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63"/>
          <w:sz w:val="34"/>
        </w:rPr>
        <w:t>AI in Practice 2 — From a Working System to One Somebody Else Can Run, Own and Trust</w:t>
      </w:r>
    </w:p>
    <w:p>
      <w:pPr>
        <w:jc w:val="center"/>
      </w:pPr>
      <w:r>
        <w:rPr>
          <w:i/>
          <w:sz w:val="22"/>
        </w:rPr>
        <w:t>Plaksha University · MS in Artificial Intelligence · Term 1 (2026)</w:t>
      </w:r>
    </w:p>
    <w:p>
      <w:pPr>
        <w:jc w:val="center"/>
      </w:pPr>
      <w:r>
        <w:rPr>
          <w:b/>
          <w:sz w:val="22"/>
        </w:rPr>
        <w:t>2 Credits | 60 Credit-Equivalent Hours</w:t>
        <w:br/>
        <w:t>51 Contact Hours: 9 Hours Theory + 42 Hours Laboratory · 5 October – 27 November 2026</w:t>
      </w:r>
    </w:p>
    <w:p/>
    <w:p>
      <w:r>
        <w:t>Department: HBS School of AI and Computer Science</w:t>
      </w:r>
    </w:p>
    <w:p>
      <w:r>
        <w:t>Course Type: Core</w:t>
      </w:r>
    </w:p>
    <w:p>
      <w:r>
        <w:t>Semester Offered: Term 1</w:t>
      </w:r>
    </w:p>
    <w:p>
      <w:r>
        <w:t>Course Code: To be assigned by the Office of Academic Affairs</w:t>
      </w:r>
    </w:p>
    <w:p>
      <w:r>
        <w:t>Format: 6 theory lectures × 1.5 hours; 14 problem laboratories × 3 hours; an orientation session</w:t>
      </w:r>
    </w:p>
    <w:p>
      <w:r>
        <w:t>Delivery: 8 weeks, teams of three fixed for the course; every laboratory opens with a 20-minute briefing on its data, code and assignment</w:t>
      </w:r>
    </w:p>
    <w:p>
      <w:r>
        <w:t>Follows: AI in Practice 1 (Module 1: Applied GenAI) · Precedes: the Industry Immersion Project (January–May 2027)</w:t>
      </w:r>
    </w:p>
    <w:p>
      <w:r>
        <w:rPr>
          <w:b/>
          <w:i w:val="0"/>
        </w:rPr>
        <w:t>Is the proposed course overlapping with any existing course? If yes, what percentage of the course overlaps?</w:t>
      </w:r>
    </w:p>
    <w:p>
      <w:r>
        <w:rPr>
          <w:b w:val="0"/>
          <w:i w:val="0"/>
        </w:rPr>
        <w:t>Answer: No assessed content is duplicated. Machine Learning Engineering Foundations (MLEF) teaches the machine-learning lifecycle; the lecture course on Large Language Models teaches how the models work; AI in Practice 1 built a measured GenAI application. AI in Practice 2 assumes all three and takes one real system through a container, a second machine, a month of production traffic, the removal of the network, and a client. The concept-by-concept division of responsibility is stated in the table below. Model serving, monitoring and versioning are introduced in MLEF (sessions 8–9); this course builds and operates them to a production standard rather than re-teaching them. Training–serving skew, containers, CI/CD and deployment strategies, sovereign (local) model serving, engineering with AI coding agents, MCP and agent evaluation, and team delivery to a client brief are taught nowhere else in Term 1.</w:t>
      </w:r>
    </w:p>
    <w:p>
      <w:pPr>
        <w:pStyle w:val="Heading2"/>
      </w:pPr>
      <w:r>
        <w:t>Division of Responsibility with Neighbouring Courses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4"/>
        <w:gridCol w:w="1702"/>
        <w:gridCol w:w="4255"/>
      </w:tblGrid>
      <w:tr>
        <w:tc>
          <w:tcPr>
            <w:tcW w:type="dxa" w:w="3404"/>
          </w:tcPr>
          <w:p>
            <w:r/>
            <w:r>
              <w:rPr>
                <w:b/>
                <w:sz w:val="20"/>
              </w:rPr>
              <w:t>Concept</w:t>
            </w:r>
          </w:p>
        </w:tc>
        <w:tc>
          <w:tcPr>
            <w:tcW w:type="dxa" w:w="1702"/>
          </w:tcPr>
          <w:p>
            <w:r/>
            <w:r>
              <w:rPr>
                <w:b/>
                <w:sz w:val="20"/>
              </w:rPr>
              <w:t>Taught in</w:t>
            </w:r>
          </w:p>
        </w:tc>
        <w:tc>
          <w:tcPr>
            <w:tcW w:type="dxa" w:w="4255"/>
          </w:tcPr>
          <w:p>
            <w:r/>
            <w:r>
              <w:rPr>
                <w:b/>
                <w:sz w:val="20"/>
              </w:rPr>
              <w:t>This course</w:t>
            </w:r>
          </w:p>
        </w:tc>
      </w:tr>
      <w:tr>
        <w:tc>
          <w:tcPr>
            <w:tcW w:type="dxa" w:w="3404"/>
          </w:tcPr>
          <w:p>
            <w:r/>
            <w:r>
              <w:rPr>
                <w:sz w:val="20"/>
              </w:rPr>
              <w:t>Splits, cross-validation, metrics, tuning, leakage detection</w:t>
            </w:r>
          </w:p>
        </w:tc>
        <w:tc>
          <w:tcPr>
            <w:tcW w:type="dxa" w:w="1702"/>
          </w:tcPr>
          <w:p>
            <w:r/>
            <w:r>
              <w:rPr>
                <w:sz w:val="20"/>
              </w:rPr>
              <w:t>MLEF 1–5</w:t>
            </w:r>
          </w:p>
        </w:tc>
        <w:tc>
          <w:tcPr>
            <w:tcW w:type="dxa" w:w="4255"/>
          </w:tcPr>
          <w:p>
            <w:r/>
            <w:r>
              <w:rPr>
                <w:sz w:val="20"/>
              </w:rPr>
              <w:t>Assumed. Students receive a trained model</w:t>
            </w:r>
          </w:p>
        </w:tc>
      </w:tr>
      <w:tr>
        <w:tc>
          <w:tcPr>
            <w:tcW w:type="dxa" w:w="3404"/>
          </w:tcPr>
          <w:p>
            <w:r/>
            <w:r>
              <w:rPr>
                <w:sz w:val="20"/>
              </w:rPr>
              <w:t>Model packaging and serving (introduction)</w:t>
            </w:r>
          </w:p>
        </w:tc>
        <w:tc>
          <w:tcPr>
            <w:tcW w:type="dxa" w:w="1702"/>
          </w:tcPr>
          <w:p>
            <w:r/>
            <w:r>
              <w:rPr>
                <w:sz w:val="20"/>
              </w:rPr>
              <w:t>MLEF 8</w:t>
            </w:r>
          </w:p>
        </w:tc>
        <w:tc>
          <w:tcPr>
            <w:tcW w:type="dxa" w:w="4255"/>
          </w:tcPr>
          <w:p>
            <w:r/>
            <w:r>
              <w:rPr>
                <w:sz w:val="20"/>
              </w:rPr>
              <w:t>Built to a production standard: contract-tested, containerised, under a latency budget</w:t>
            </w:r>
          </w:p>
        </w:tc>
      </w:tr>
      <w:tr>
        <w:tc>
          <w:tcPr>
            <w:tcW w:type="dxa" w:w="3404"/>
          </w:tcPr>
          <w:p>
            <w:r/>
            <w:r>
              <w:rPr>
                <w:sz w:val="20"/>
              </w:rPr>
              <w:t>Drift, monitoring, versioning (basics)</w:t>
            </w:r>
          </w:p>
        </w:tc>
        <w:tc>
          <w:tcPr>
            <w:tcW w:type="dxa" w:w="1702"/>
          </w:tcPr>
          <w:p>
            <w:r/>
            <w:r>
              <w:rPr>
                <w:sz w:val="20"/>
              </w:rPr>
              <w:t>MLEF 9</w:t>
            </w:r>
          </w:p>
        </w:tc>
        <w:tc>
          <w:tcPr>
            <w:tcW w:type="dxa" w:w="4255"/>
          </w:tcPr>
          <w:p>
            <w:r/>
            <w:r>
              <w:rPr>
                <w:sz w:val="20"/>
              </w:rPr>
              <w:t>Operated on replayed production traffic, with a gate that fails a build</w:t>
            </w:r>
          </w:p>
        </w:tc>
      </w:tr>
      <w:tr>
        <w:tc>
          <w:tcPr>
            <w:tcW w:type="dxa" w:w="3404"/>
          </w:tcPr>
          <w:p>
            <w:r/>
            <w:r>
              <w:rPr>
                <w:sz w:val="20"/>
              </w:rPr>
              <w:t>Service, evaluation gate, tracing</w:t>
            </w:r>
          </w:p>
        </w:tc>
        <w:tc>
          <w:tcPr>
            <w:tcW w:type="dxa" w:w="1702"/>
          </w:tcPr>
          <w:p>
            <w:r/>
            <w:r>
              <w:rPr>
                <w:sz w:val="20"/>
              </w:rPr>
              <w:t>AI in Practice 1, Lab 7</w:t>
            </w:r>
          </w:p>
        </w:tc>
        <w:tc>
          <w:tcPr>
            <w:tcW w:type="dxa" w:w="4255"/>
          </w:tcPr>
          <w:p>
            <w:r/>
            <w:r>
              <w:rPr>
                <w:sz w:val="20"/>
              </w:rPr>
              <w:t>The starting point; not re-taught</w:t>
            </w:r>
          </w:p>
        </w:tc>
      </w:tr>
      <w:tr>
        <w:tc>
          <w:tcPr>
            <w:tcW w:type="dxa" w:w="3404"/>
          </w:tcPr>
          <w:p>
            <w:r/>
            <w:r>
              <w:rPr>
                <w:sz w:val="20"/>
              </w:rPr>
              <w:t>Tool loop, guardrails, prompt injection</w:t>
            </w:r>
          </w:p>
        </w:tc>
        <w:tc>
          <w:tcPr>
            <w:tcW w:type="dxa" w:w="1702"/>
          </w:tcPr>
          <w:p>
            <w:r/>
            <w:r>
              <w:rPr>
                <w:sz w:val="20"/>
              </w:rPr>
              <w:t>AI in Practice 1, Lab 6</w:t>
            </w:r>
          </w:p>
        </w:tc>
        <w:tc>
          <w:tcPr>
            <w:tcW w:type="dxa" w:w="4255"/>
          </w:tcPr>
          <w:p>
            <w:r/>
            <w:r>
              <w:rPr>
                <w:sz w:val="20"/>
              </w:rPr>
              <w:t>Extended to MCP servers and multi-step domain agents</w:t>
            </w:r>
          </w:p>
        </w:tc>
      </w:tr>
      <w:tr>
        <w:tc>
          <w:tcPr>
            <w:tcW w:type="dxa" w:w="3404"/>
          </w:tcPr>
          <w:p>
            <w:r/>
            <w:r>
              <w:rPr>
                <w:sz w:val="20"/>
              </w:rPr>
              <w:t>LLM APIs, prompting, RAG, ReAct (concepts)</w:t>
            </w:r>
          </w:p>
        </w:tc>
        <w:tc>
          <w:tcPr>
            <w:tcW w:type="dxa" w:w="1702"/>
          </w:tcPr>
          <w:p>
            <w:r/>
            <w:r>
              <w:rPr>
                <w:sz w:val="20"/>
              </w:rPr>
              <w:t>LLM lecture course</w:t>
            </w:r>
          </w:p>
        </w:tc>
        <w:tc>
          <w:tcPr>
            <w:tcW w:type="dxa" w:w="4255"/>
          </w:tcPr>
          <w:p>
            <w:r/>
            <w:r>
              <w:rPr>
                <w:sz w:val="20"/>
              </w:rPr>
              <w:t>Assumed</w:t>
            </w:r>
          </w:p>
        </w:tc>
      </w:tr>
      <w:tr>
        <w:tc>
          <w:tcPr>
            <w:tcW w:type="dxa" w:w="3404"/>
          </w:tcPr>
          <w:p>
            <w:r/>
            <w:r>
              <w:rPr>
                <w:sz w:val="20"/>
              </w:rPr>
              <w:t>Training–serving skew; containers; CI/CD; deployment strategies</w:t>
            </w:r>
          </w:p>
        </w:tc>
        <w:tc>
          <w:tcPr>
            <w:tcW w:type="dxa" w:w="1702"/>
          </w:tcPr>
          <w:p>
            <w:r/>
            <w:r>
              <w:rPr>
                <w:sz w:val="20"/>
              </w:rPr>
              <w:t>none</w:t>
            </w:r>
          </w:p>
        </w:tc>
        <w:tc>
          <w:tcPr>
            <w:tcW w:type="dxa" w:w="4255"/>
          </w:tcPr>
          <w:p>
            <w:r/>
            <w:r>
              <w:rPr>
                <w:sz w:val="20"/>
              </w:rPr>
              <w:t>Core laboratories (Arc A)</w:t>
            </w:r>
          </w:p>
        </w:tc>
      </w:tr>
      <w:tr>
        <w:tc>
          <w:tcPr>
            <w:tcW w:type="dxa" w:w="3404"/>
          </w:tcPr>
          <w:p>
            <w:r/>
            <w:r>
              <w:rPr>
                <w:sz w:val="20"/>
              </w:rPr>
              <w:t>Local and sovereign model serving</w:t>
            </w:r>
          </w:p>
        </w:tc>
        <w:tc>
          <w:tcPr>
            <w:tcW w:type="dxa" w:w="1702"/>
          </w:tcPr>
          <w:p>
            <w:r/>
            <w:r>
              <w:rPr>
                <w:sz w:val="20"/>
              </w:rPr>
              <w:t>none</w:t>
            </w:r>
          </w:p>
        </w:tc>
        <w:tc>
          <w:tcPr>
            <w:tcW w:type="dxa" w:w="4255"/>
          </w:tcPr>
          <w:p>
            <w:r/>
            <w:r>
              <w:rPr>
                <w:sz w:val="20"/>
              </w:rPr>
              <w:t>Core arc (Arc B)</w:t>
            </w:r>
          </w:p>
        </w:tc>
      </w:tr>
      <w:tr>
        <w:tc>
          <w:tcPr>
            <w:tcW w:type="dxa" w:w="3404"/>
          </w:tcPr>
          <w:p>
            <w:r/>
            <w:r>
              <w:rPr>
                <w:sz w:val="20"/>
              </w:rPr>
              <w:t>Engineering with AI coding agents</w:t>
            </w:r>
          </w:p>
        </w:tc>
        <w:tc>
          <w:tcPr>
            <w:tcW w:type="dxa" w:w="1702"/>
          </w:tcPr>
          <w:p>
            <w:r/>
            <w:r>
              <w:rPr>
                <w:sz w:val="20"/>
              </w:rPr>
              <w:t>none</w:t>
            </w:r>
          </w:p>
        </w:tc>
        <w:tc>
          <w:tcPr>
            <w:tcW w:type="dxa" w:w="4255"/>
          </w:tcPr>
          <w:p>
            <w:r/>
            <w:r>
              <w:rPr>
                <w:sz w:val="20"/>
              </w:rPr>
              <w:t>Core laboratory, then used throughout</w:t>
            </w:r>
          </w:p>
        </w:tc>
      </w:tr>
      <w:tr>
        <w:tc>
          <w:tcPr>
            <w:tcW w:type="dxa" w:w="3404"/>
          </w:tcPr>
          <w:p>
            <w:r/>
            <w:r>
              <w:rPr>
                <w:sz w:val="20"/>
              </w:rPr>
              <w:t>MCP, multi-domain agents, agent evaluation</w:t>
            </w:r>
          </w:p>
        </w:tc>
        <w:tc>
          <w:tcPr>
            <w:tcW w:type="dxa" w:w="1702"/>
          </w:tcPr>
          <w:p>
            <w:r/>
            <w:r>
              <w:rPr>
                <w:sz w:val="20"/>
              </w:rPr>
              <w:t>none in Term 1</w:t>
            </w:r>
          </w:p>
        </w:tc>
        <w:tc>
          <w:tcPr>
            <w:tcW w:type="dxa" w:w="4255"/>
          </w:tcPr>
          <w:p>
            <w:r/>
            <w:r>
              <w:rPr>
                <w:sz w:val="20"/>
              </w:rPr>
              <w:t>Core arc (Arc C)</w:t>
            </w:r>
          </w:p>
        </w:tc>
      </w:tr>
      <w:tr>
        <w:tc>
          <w:tcPr>
            <w:tcW w:type="dxa" w:w="3404"/>
          </w:tcPr>
          <w:p>
            <w:r/>
            <w:r>
              <w:rPr>
                <w:sz w:val="20"/>
              </w:rPr>
              <w:t>Team delivery to a client brief</w:t>
            </w:r>
          </w:p>
        </w:tc>
        <w:tc>
          <w:tcPr>
            <w:tcW w:type="dxa" w:w="1702"/>
          </w:tcPr>
          <w:p>
            <w:r/>
            <w:r>
              <w:rPr>
                <w:sz w:val="20"/>
              </w:rPr>
              <w:t>none</w:t>
            </w:r>
          </w:p>
        </w:tc>
        <w:tc>
          <w:tcPr>
            <w:tcW w:type="dxa" w:w="4255"/>
          </w:tcPr>
          <w:p>
            <w:r/>
            <w:r>
              <w:rPr>
                <w:sz w:val="20"/>
              </w:rPr>
              <w:t>The capstone (Arc D)</w:t>
            </w:r>
          </w:p>
        </w:tc>
      </w:tr>
    </w:tbl>
    <w:p/>
    <w:p>
      <w:pPr>
        <w:pStyle w:val="Heading1"/>
      </w:pPr>
      <w:r>
        <w:t>Rationale for Introducing the Course</w:t>
      </w:r>
    </w:p>
    <w:p>
      <w:r>
        <w:rPr>
          <w:b w:val="0"/>
          <w:i w:val="0"/>
        </w:rPr>
        <w:t>AI in Practice 2 is the last structured course before students enter partner companies under NDA for the Industry Immersion Project. Partners expect a system that runs on their machines, keeps their data in the building, survives their traffic, and can be handed to their own team. Those are engineering skills no other Term 1 course teaches.</w:t>
      </w:r>
    </w:p>
    <w:p>
      <w:r>
        <w:rPr>
          <w:b w:val="0"/>
          <w:i w:val="0"/>
        </w:rPr>
        <w:t>The course is built so that by 27 November every team has already done a small industry project once: scoped it with a client, built it to a production standard, operated it, and handed it over. January is then their second time, not their first.</w:t>
      </w:r>
    </w:p>
    <w:p>
      <w:pPr>
        <w:pStyle w:val="Heading1"/>
      </w:pPr>
      <w:r>
        <w:t>Course Description</w:t>
      </w:r>
    </w:p>
    <w:p>
      <w:r>
        <w:rPr>
          <w:b w:val="0"/>
          <w:i w:val="0"/>
        </w:rPr>
        <w:t>The course continues AI in Practice 1's Aurora Health case: a synthetic insurer whose policy corpus, support tickets and golden sets students already know. Module 1 built the system that reads and answers; this course adds a claims-triage model that decides, takes both to production, runs them with no external dependency, lets an agent act on them, and ends with a team project for a client.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3"/>
        <w:gridCol w:w="891"/>
        <w:gridCol w:w="1337"/>
        <w:gridCol w:w="5349"/>
      </w:tblGrid>
      <w:tr>
        <w:tc>
          <w:tcPr>
            <w:tcW w:type="dxa" w:w="1783"/>
          </w:tcPr>
          <w:p>
            <w:r/>
            <w:r>
              <w:rPr>
                <w:b/>
                <w:sz w:val="20"/>
              </w:rPr>
              <w:t>Arc</w:t>
            </w:r>
          </w:p>
        </w:tc>
        <w:tc>
          <w:tcPr>
            <w:tcW w:type="dxa" w:w="891"/>
          </w:tcPr>
          <w:p>
            <w:r/>
            <w:r>
              <w:rPr>
                <w:b/>
                <w:sz w:val="20"/>
              </w:rPr>
              <w:t>Weeks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20"/>
              </w:rPr>
              <w:t>Laboratories</w:t>
            </w:r>
          </w:p>
        </w:tc>
        <w:tc>
          <w:tcPr>
            <w:tcW w:type="dxa" w:w="5349"/>
          </w:tcPr>
          <w:p>
            <w:r/>
            <w:r>
              <w:rPr>
                <w:b/>
                <w:sz w:val="20"/>
              </w:rPr>
              <w:t>The question it answers</w:t>
            </w:r>
          </w:p>
        </w:tc>
      </w:tr>
      <w:tr>
        <w:tc>
          <w:tcPr>
            <w:tcW w:type="dxa" w:w="1783"/>
          </w:tcPr>
          <w:p>
            <w:r/>
            <w:r>
              <w:rPr>
                <w:sz w:val="20"/>
              </w:rPr>
              <w:t>A · Ship it</w:t>
            </w:r>
          </w:p>
        </w:tc>
        <w:tc>
          <w:tcPr>
            <w:tcW w:type="dxa" w:w="891"/>
          </w:tcPr>
          <w:p>
            <w:r/>
            <w:r>
              <w:rPr>
                <w:sz w:val="20"/>
              </w:rPr>
              <w:t>1–3</w:t>
            </w:r>
          </w:p>
        </w:tc>
        <w:tc>
          <w:tcPr>
            <w:tcW w:type="dxa" w:w="1337"/>
          </w:tcPr>
          <w:p>
            <w:r/>
            <w:r>
              <w:rPr>
                <w:sz w:val="20"/>
              </w:rPr>
              <w:t>8–13</w:t>
            </w:r>
          </w:p>
        </w:tc>
        <w:tc>
          <w:tcPr>
            <w:tcW w:type="dxa" w:w="5349"/>
          </w:tcPr>
          <w:p>
            <w:r/>
            <w:r>
              <w:rPr>
                <w:sz w:val="20"/>
              </w:rPr>
              <w:t>Can a stranger clone it, run it, deploy it and watch it?</w:t>
            </w:r>
          </w:p>
        </w:tc>
      </w:tr>
      <w:tr>
        <w:tc>
          <w:tcPr>
            <w:tcW w:type="dxa" w:w="1783"/>
          </w:tcPr>
          <w:p>
            <w:r/>
            <w:r>
              <w:rPr>
                <w:sz w:val="20"/>
              </w:rPr>
              <w:t>B · Own it</w:t>
            </w:r>
          </w:p>
        </w:tc>
        <w:tc>
          <w:tcPr>
            <w:tcW w:type="dxa" w:w="891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337"/>
          </w:tcPr>
          <w:p>
            <w:r/>
            <w:r>
              <w:rPr>
                <w:sz w:val="20"/>
              </w:rPr>
              <w:t>14–15</w:t>
            </w:r>
          </w:p>
        </w:tc>
        <w:tc>
          <w:tcPr>
            <w:tcW w:type="dxa" w:w="5349"/>
          </w:tcPr>
          <w:p>
            <w:r/>
            <w:r>
              <w:rPr>
                <w:sz w:val="20"/>
              </w:rPr>
              <w:t>Can it run with the network cable pulled?</w:t>
            </w:r>
          </w:p>
        </w:tc>
      </w:tr>
      <w:tr>
        <w:tc>
          <w:tcPr>
            <w:tcW w:type="dxa" w:w="1783"/>
          </w:tcPr>
          <w:p>
            <w:r/>
            <w:r>
              <w:rPr>
                <w:sz w:val="20"/>
              </w:rPr>
              <w:t>C · Let it act</w:t>
            </w:r>
          </w:p>
        </w:tc>
        <w:tc>
          <w:tcPr>
            <w:tcW w:type="dxa" w:w="891"/>
          </w:tcPr>
          <w:p>
            <w:r/>
            <w:r>
              <w:rPr>
                <w:sz w:val="20"/>
              </w:rPr>
              <w:t>5–6</w:t>
            </w:r>
          </w:p>
        </w:tc>
        <w:tc>
          <w:tcPr>
            <w:tcW w:type="dxa" w:w="1337"/>
          </w:tcPr>
          <w:p>
            <w:r/>
            <w:r>
              <w:rPr>
                <w:sz w:val="20"/>
              </w:rPr>
              <w:t>16–18</w:t>
            </w:r>
          </w:p>
        </w:tc>
        <w:tc>
          <w:tcPr>
            <w:tcW w:type="dxa" w:w="5349"/>
          </w:tcPr>
          <w:p>
            <w:r/>
            <w:r>
              <w:rPr>
                <w:sz w:val="20"/>
              </w:rPr>
              <w:t>Can it take multi-step action in any domain, safely and measurably?</w:t>
            </w:r>
          </w:p>
        </w:tc>
      </w:tr>
      <w:tr>
        <w:tc>
          <w:tcPr>
            <w:tcW w:type="dxa" w:w="1783"/>
          </w:tcPr>
          <w:p>
            <w:r/>
            <w:r>
              <w:rPr>
                <w:sz w:val="20"/>
              </w:rPr>
              <w:t>D · Deliver it</w:t>
            </w:r>
          </w:p>
        </w:tc>
        <w:tc>
          <w:tcPr>
            <w:tcW w:type="dxa" w:w="891"/>
          </w:tcPr>
          <w:p>
            <w:r/>
            <w:r>
              <w:rPr>
                <w:sz w:val="20"/>
              </w:rPr>
              <w:t>6–8</w:t>
            </w:r>
          </w:p>
        </w:tc>
        <w:tc>
          <w:tcPr>
            <w:tcW w:type="dxa" w:w="1337"/>
          </w:tcPr>
          <w:p>
            <w:r/>
            <w:r>
              <w:rPr>
                <w:sz w:val="20"/>
              </w:rPr>
              <w:t>19–21</w:t>
            </w:r>
          </w:p>
        </w:tc>
        <w:tc>
          <w:tcPr>
            <w:tcW w:type="dxa" w:w="5349"/>
          </w:tcPr>
          <w:p>
            <w:r/>
            <w:r>
              <w:rPr>
                <w:sz w:val="20"/>
              </w:rPr>
              <w:t>Can a team take a client's problem to a handover?</w:t>
            </w:r>
          </w:p>
        </w:tc>
      </w:tr>
    </w:tbl>
    <w:p/>
    <w:p>
      <w:r>
        <w:rPr>
          <w:b w:val="0"/>
          <w:i w:val="0"/>
        </w:rPr>
        <w:t>Everything runs in one course container, identical on macOS, Windows and Linux; local language models run natively on each laptop. No paid cloud account is required. Module 1's evaluation harness is the course's safety net: every infrastructure change is regression-tested against golden sets the students already own.</w:t>
      </w:r>
    </w:p>
    <w:p>
      <w:pPr>
        <w:pStyle w:val="Heading1"/>
      </w:pPr>
      <w:r>
        <w:t>Prerequisites and Co-requisites</w:t>
      </w:r>
    </w:p>
    <w:p>
      <w:pPr>
        <w:pStyle w:val="ListBullet"/>
      </w:pPr>
      <w:r>
        <w:t>Prerequisite: AI in Practice 1 (Module 1: Applied GenAI). Students without a complete Module 1 receive its reference service in week 1; nobody is blocked.</w:t>
      </w:r>
    </w:p>
    <w:p>
      <w:pPr>
        <w:pStyle w:val="ListBullet"/>
      </w:pPr>
      <w:r>
        <w:t>Prerequisite: Python Programming.</w:t>
      </w:r>
    </w:p>
    <w:p>
      <w:pPr>
        <w:pStyle w:val="ListBullet"/>
      </w:pPr>
      <w:r>
        <w:t>Co-requisite: Machine Learning Engineering Foundations.</w:t>
      </w:r>
    </w:p>
    <w:p>
      <w:pPr>
        <w:pStyle w:val="ListBullet"/>
      </w:pPr>
      <w:r>
        <w:t>A laptop with 16 GB of memory is recommended for the local-model laboratories; an 8 GB path is supported with smaller models.</w:t>
      </w:r>
    </w:p>
    <w:p>
      <w:pPr>
        <w:pStyle w:val="Heading1"/>
      </w:pPr>
      <w:r>
        <w:t>Course Learning Outcomes</w:t>
      </w:r>
    </w:p>
    <w:p>
      <w:r>
        <w:rPr>
          <w:b w:val="0"/>
          <w:i w:val="0"/>
        </w:rPr>
        <w:t>On successful completion of the course, each student will be able to:</w:t>
      </w:r>
    </w:p>
    <w:p>
      <w:pPr>
        <w:pStyle w:val="ListNumber"/>
      </w:pPr>
      <w:r>
        <w:t>CLO1 — Make a machine-learning system reproducible from a clean clone: pinned environment, versioned data and experiments, and a container whose behaviour is verified rather than assumed.</w:t>
      </w:r>
    </w:p>
    <w:p>
      <w:pPr>
        <w:pStyle w:val="ListNumber"/>
      </w:pPr>
      <w:r>
        <w:t>CLO2 — Serve a model under a typed contract and a latency budget, detect and eliminate training–serving skew, and choose an operating point by its cost to the business.</w:t>
      </w:r>
    </w:p>
    <w:p>
      <w:pPr>
        <w:pStyle w:val="ListNumber"/>
      </w:pPr>
      <w:r>
        <w:t>CLO3 — Deliver changes continuously with an evaluation gate, a canary judged against a baseline, and a rehearsed rollback; operate the system with tracing, drift and subgroup monitors tied to decisions.</w:t>
      </w:r>
    </w:p>
    <w:p>
      <w:pPr>
        <w:pStyle w:val="ListNumber"/>
      </w:pPr>
      <w:r>
        <w:t>CLO4 — Run language models locally, measure the quality, speed, memory and cost trade-off against an API, and prove an air-gapped stack makes no external calls.</w:t>
      </w:r>
    </w:p>
    <w:p>
      <w:pPr>
        <w:pStyle w:val="ListNumber"/>
      </w:pPr>
      <w:r>
        <w:t>CLO5 — Expose domain tools through MCP, build and evaluate a multi-step agent on task success, cost and variance, and defend it against multi-tool attacks with a human approval gate.</w:t>
      </w:r>
    </w:p>
    <w:p>
      <w:pPr>
        <w:pStyle w:val="ListNumber"/>
      </w:pPr>
      <w:r>
        <w:t>CLO6 — Work with AI coding agents under a spec-first discipline, reviewing and defending every line they produce.</w:t>
      </w:r>
    </w:p>
    <w:p>
      <w:pPr>
        <w:pStyle w:val="ListNumber"/>
      </w:pPr>
      <w:r>
        <w:t>CLO7 — Scope a client's problem into signed, measurable success criteria, deliver a system against them, state its limitations, and hand it over with a drilled runbook and decision records.</w:t>
      </w:r>
    </w:p>
    <w:p>
      <w:pPr>
        <w:pStyle w:val="Heading2"/>
      </w:pPr>
      <w:r>
        <w:t>Mapping to Course Outcome Categories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4"/>
        <w:gridCol w:w="5956"/>
      </w:tblGrid>
      <w:tr>
        <w:tc>
          <w:tcPr>
            <w:tcW w:type="dxa" w:w="3404"/>
          </w:tcPr>
          <w:p>
            <w:r/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5956"/>
          </w:tcPr>
          <w:p>
            <w:r/>
            <w:r>
              <w:rPr>
                <w:b/>
                <w:sz w:val="20"/>
              </w:rPr>
              <w:t>Where it is developed and assessed</w:t>
            </w:r>
          </w:p>
        </w:tc>
      </w:tr>
      <w:tr>
        <w:tc>
          <w:tcPr>
            <w:tcW w:type="dxa" w:w="3404"/>
          </w:tcPr>
          <w:p>
            <w:r/>
            <w:r>
              <w:rPr>
                <w:sz w:val="20"/>
              </w:rPr>
              <w:t>Knowledge: production AI system architecture</w:t>
            </w:r>
          </w:p>
        </w:tc>
        <w:tc>
          <w:tcPr>
            <w:tcW w:type="dxa" w:w="5956"/>
          </w:tcPr>
          <w:p>
            <w:r/>
            <w:r>
              <w:rPr>
                <w:sz w:val="20"/>
              </w:rPr>
              <w:t>Theory T5, T7, T8, T9: artefacts, delivery and operations, sovereign serving, agents</w:t>
            </w:r>
          </w:p>
        </w:tc>
      </w:tr>
      <w:tr>
        <w:tc>
          <w:tcPr>
            <w:tcW w:type="dxa" w:w="3404"/>
          </w:tcPr>
          <w:p>
            <w:r/>
            <w:r>
              <w:rPr>
                <w:sz w:val="20"/>
              </w:rPr>
              <w:t>Application: build working systems</w:t>
            </w:r>
          </w:p>
        </w:tc>
        <w:tc>
          <w:tcPr>
            <w:tcW w:type="dxa" w:w="5956"/>
          </w:tcPr>
          <w:p>
            <w:r/>
            <w:r>
              <w:rPr>
                <w:sz w:val="20"/>
              </w:rPr>
              <w:t>Laboratories 8, 9, 12, 14, 15, 16, 17: reproduced model, service, pipeline, local stack, MCP server, agent</w:t>
            </w:r>
          </w:p>
        </w:tc>
      </w:tr>
      <w:tr>
        <w:tc>
          <w:tcPr>
            <w:tcW w:type="dxa" w:w="3404"/>
          </w:tcPr>
          <w:p>
            <w:r/>
            <w:r>
              <w:rPr>
                <w:sz w:val="20"/>
              </w:rPr>
              <w:t>Analysis and evaluation: measure, diagnose, defend</w:t>
            </w:r>
          </w:p>
        </w:tc>
        <w:tc>
          <w:tcPr>
            <w:tcW w:type="dxa" w:w="5956"/>
          </w:tcPr>
          <w:p>
            <w:r/>
            <w:r>
              <w:rPr>
                <w:sz w:val="20"/>
              </w:rPr>
              <w:t>Laboratories 10, 11, 13, 18: agent-built code, skew, drift and subgroups, trajectories and attacks</w:t>
            </w:r>
          </w:p>
        </w:tc>
      </w:tr>
      <w:tr>
        <w:tc>
          <w:tcPr>
            <w:tcW w:type="dxa" w:w="3404"/>
          </w:tcPr>
          <w:p>
            <w:r/>
            <w:r>
              <w:rPr>
                <w:sz w:val="20"/>
              </w:rPr>
              <w:t>Creation and synthesis: problem to handover</w:t>
            </w:r>
          </w:p>
        </w:tc>
        <w:tc>
          <w:tcPr>
            <w:tcW w:type="dxa" w:w="5956"/>
          </w:tcPr>
          <w:p>
            <w:r/>
            <w:r>
              <w:rPr>
                <w:sz w:val="20"/>
              </w:rPr>
              <w:t>Laboratories 19–21: the capstone, from scoping to Demo Day and handover</w:t>
            </w:r>
          </w:p>
        </w:tc>
      </w:tr>
    </w:tbl>
    <w:p/>
    <w:p>
      <w:pPr>
        <w:pStyle w:val="Heading1"/>
      </w:pPr>
      <w:r>
        <w:t>Topics, Key Concepts and Contact Hours</w:t>
      </w:r>
    </w:p>
    <w:p>
      <w:r>
        <w:rPr>
          <w:b w:val="0"/>
          <w:i w:val="0"/>
        </w:rPr>
        <w:t>Theory precedes the laboratories it enables. Every laboratory opens with a 20-minute briefing on the data it uses, how its code fits together, and what the assignment asks for.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1064"/>
        <w:gridCol w:w="2212"/>
        <w:gridCol w:w="4637"/>
        <w:gridCol w:w="511"/>
      </w:tblGrid>
      <w:tr>
        <w:tc>
          <w:tcPr>
            <w:tcW w:type="dxa" w:w="936"/>
          </w:tcPr>
          <w:p>
            <w:r/>
            <w:r>
              <w:rPr>
                <w:b/>
                <w:sz w:val="17"/>
              </w:rPr>
              <w:t>Week (w/c)</w:t>
            </w:r>
          </w:p>
        </w:tc>
        <w:tc>
          <w:tcPr>
            <w:tcW w:type="dxa" w:w="1064"/>
          </w:tcPr>
          <w:p>
            <w:r/>
            <w:r>
              <w:rPr>
                <w:b/>
                <w:sz w:val="17"/>
              </w:rPr>
              <w:t>Session</w:t>
            </w:r>
          </w:p>
        </w:tc>
        <w:tc>
          <w:tcPr>
            <w:tcW w:type="dxa" w:w="2212"/>
          </w:tcPr>
          <w:p>
            <w:r/>
            <w:r>
              <w:rPr>
                <w:b/>
                <w:sz w:val="17"/>
              </w:rPr>
              <w:t>Topic</w:t>
            </w:r>
          </w:p>
        </w:tc>
        <w:tc>
          <w:tcPr>
            <w:tcW w:type="dxa" w:w="4637"/>
          </w:tcPr>
          <w:p>
            <w:r/>
            <w:r>
              <w:rPr>
                <w:b/>
                <w:sz w:val="17"/>
              </w:rPr>
              <w:t>Key concepts</w:t>
            </w:r>
          </w:p>
        </w:tc>
        <w:tc>
          <w:tcPr>
            <w:tcW w:type="dxa" w:w="511"/>
          </w:tcPr>
          <w:p>
            <w:r/>
            <w:r>
              <w:rPr>
                <w:b/>
                <w:sz w:val="17"/>
              </w:rPr>
              <w:t>Hrs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1 (5 Oct)</w:t>
            </w:r>
          </w:p>
        </w:tc>
        <w:tc>
          <w:tcPr>
            <w:tcW w:type="dxa" w:w="1064"/>
          </w:tcPr>
          <w:p>
            <w:r/>
            <w:r>
              <w:rPr>
                <w:sz w:val="17"/>
              </w:rPr>
              <w:t>Session 0</w:t>
            </w:r>
          </w:p>
        </w:tc>
        <w:tc>
          <w:tcPr>
            <w:tcW w:type="dxa" w:w="2212"/>
          </w:tcPr>
          <w:p>
            <w:r/>
            <w:r>
              <w:rPr>
                <w:sz w:val="17"/>
              </w:rPr>
              <w:t>Orientation: the course, end to end</w:t>
            </w:r>
          </w:p>
        </w:tc>
        <w:tc>
          <w:tcPr>
            <w:tcW w:type="dxa" w:w="4637"/>
          </w:tcPr>
          <w:p>
            <w:r/>
            <w:r>
              <w:rPr>
                <w:sz w:val="17"/>
              </w:rPr>
              <w:t>The four arcs; the course container; teams; assessment; the capstone</w:t>
            </w:r>
          </w:p>
        </w:tc>
        <w:tc>
          <w:tcPr>
            <w:tcW w:type="dxa" w:w="511"/>
          </w:tcPr>
          <w:p>
            <w:r/>
            <w:r>
              <w:rPr>
                <w:sz w:val="17"/>
              </w:rPr>
              <w:t>1.4*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064"/>
          </w:tcPr>
          <w:p>
            <w:r/>
            <w:r>
              <w:rPr>
                <w:sz w:val="17"/>
              </w:rPr>
              <w:t>Theory T5</w:t>
            </w:r>
          </w:p>
        </w:tc>
        <w:tc>
          <w:tcPr>
            <w:tcW w:type="dxa" w:w="2212"/>
          </w:tcPr>
          <w:p>
            <w:r/>
            <w:r>
              <w:rPr>
                <w:sz w:val="17"/>
              </w:rPr>
              <w:t>What Breaks Between the Notebook and Production</w:t>
            </w:r>
          </w:p>
        </w:tc>
        <w:tc>
          <w:tcPr>
            <w:tcW w:type="dxa" w:w="4637"/>
          </w:tcPr>
          <w:p>
            <w:r/>
            <w:r>
              <w:rPr>
                <w:sz w:val="17"/>
              </w:rPr>
              <w:t>Reproducibility as a test; versioning code, data, experiments; the operating point in rupees; the serving contract; what an image guarantees</w:t>
            </w:r>
          </w:p>
        </w:tc>
        <w:tc>
          <w:tcPr>
            <w:tcW w:type="dxa" w:w="511"/>
          </w:tcPr>
          <w:p>
            <w:r/>
            <w:r>
              <w:rPr>
                <w:sz w:val="17"/>
              </w:rPr>
              <w:t>1.5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064"/>
          </w:tcPr>
          <w:p>
            <w:r/>
            <w:r>
              <w:rPr>
                <w:sz w:val="17"/>
              </w:rPr>
              <w:t>Lab 8</w:t>
            </w:r>
          </w:p>
        </w:tc>
        <w:tc>
          <w:tcPr>
            <w:tcW w:type="dxa" w:w="2212"/>
          </w:tcPr>
          <w:p>
            <w:r/>
            <w:r>
              <w:rPr>
                <w:sz w:val="17"/>
              </w:rPr>
              <w:t>The Model Is Not the System</w:t>
            </w:r>
          </w:p>
        </w:tc>
        <w:tc>
          <w:tcPr>
            <w:tcW w:type="dxa" w:w="4637"/>
          </w:tcPr>
          <w:p>
            <w:r/>
            <w:r>
              <w:rPr>
                <w:sz w:val="17"/>
              </w:rPr>
              <w:t>Rebuild the supplied model deterministically; find the leak; the cost-weighted operating point</w:t>
            </w:r>
          </w:p>
        </w:tc>
        <w:tc>
          <w:tcPr>
            <w:tcW w:type="dxa" w:w="511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064"/>
          </w:tcPr>
          <w:p>
            <w:r/>
            <w:r>
              <w:rPr>
                <w:sz w:val="17"/>
              </w:rPr>
              <w:t>Lab 9</w:t>
            </w:r>
          </w:p>
        </w:tc>
        <w:tc>
          <w:tcPr>
            <w:tcW w:type="dxa" w:w="2212"/>
          </w:tcPr>
          <w:p>
            <w:r/>
            <w:r>
              <w:rPr>
                <w:sz w:val="17"/>
              </w:rPr>
              <w:t>Serve It, Contain It</w:t>
            </w:r>
          </w:p>
        </w:tc>
        <w:tc>
          <w:tcPr>
            <w:tcW w:type="dxa" w:w="4637"/>
          </w:tcPr>
          <w:p>
            <w:r/>
            <w:r>
              <w:rPr>
                <w:sz w:val="17"/>
              </w:rPr>
              <w:t>Typed prediction service; malformed input never a 500; multi-stage image; latency under load</w:t>
            </w:r>
          </w:p>
        </w:tc>
        <w:tc>
          <w:tcPr>
            <w:tcW w:type="dxa" w:w="511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2 (12 Oct)</w:t>
            </w:r>
          </w:p>
        </w:tc>
        <w:tc>
          <w:tcPr>
            <w:tcW w:type="dxa" w:w="1064"/>
          </w:tcPr>
          <w:p>
            <w:r/>
            <w:r>
              <w:rPr>
                <w:sz w:val="17"/>
              </w:rPr>
              <w:t>Theory T6</w:t>
            </w:r>
          </w:p>
        </w:tc>
        <w:tc>
          <w:tcPr>
            <w:tcW w:type="dxa" w:w="2212"/>
          </w:tcPr>
          <w:p>
            <w:r/>
            <w:r>
              <w:rPr>
                <w:sz w:val="17"/>
              </w:rPr>
              <w:t>Engineering with AI Coding Agents</w:t>
            </w:r>
          </w:p>
        </w:tc>
        <w:tc>
          <w:tcPr>
            <w:tcW w:type="dxa" w:w="4637"/>
          </w:tcPr>
          <w:p>
            <w:r/>
            <w:r>
              <w:rPr>
                <w:sz w:val="17"/>
              </w:rPr>
              <w:t>Spec-first; acceptance tests as the contract; reviewing diffs you did not write; measuring productivity honestly</w:t>
            </w:r>
          </w:p>
        </w:tc>
        <w:tc>
          <w:tcPr>
            <w:tcW w:type="dxa" w:w="511"/>
          </w:tcPr>
          <w:p>
            <w:r/>
            <w:r>
              <w:rPr>
                <w:sz w:val="17"/>
              </w:rPr>
              <w:t>1.5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064"/>
          </w:tcPr>
          <w:p>
            <w:r/>
            <w:r>
              <w:rPr>
                <w:sz w:val="17"/>
              </w:rPr>
              <w:t>Lab 10</w:t>
            </w:r>
          </w:p>
        </w:tc>
        <w:tc>
          <w:tcPr>
            <w:tcW w:type="dxa" w:w="2212"/>
          </w:tcPr>
          <w:p>
            <w:r/>
            <w:r>
              <w:rPr>
                <w:sz w:val="17"/>
              </w:rPr>
              <w:t>Build It with an Agent</w:t>
            </w:r>
          </w:p>
        </w:tc>
        <w:tc>
          <w:tcPr>
            <w:tcW w:type="dxa" w:w="4637"/>
          </w:tcPr>
          <w:p>
            <w:r/>
            <w:r>
              <w:rPr>
                <w:sz w:val="17"/>
              </w:rPr>
              <w:t>The Lab 9 service rebuilt by an agent against a spec; time-to-green; defects caught in review</w:t>
            </w:r>
          </w:p>
        </w:tc>
        <w:tc>
          <w:tcPr>
            <w:tcW w:type="dxa" w:w="511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064"/>
          </w:tcPr>
          <w:p>
            <w:r/>
            <w:r>
              <w:rPr>
                <w:sz w:val="17"/>
              </w:rPr>
              <w:t>Lab 11</w:t>
            </w:r>
          </w:p>
        </w:tc>
        <w:tc>
          <w:tcPr>
            <w:tcW w:type="dxa" w:w="2212"/>
          </w:tcPr>
          <w:p>
            <w:r/>
            <w:r>
              <w:rPr>
                <w:sz w:val="17"/>
              </w:rPr>
              <w:t>The Skew</w:t>
            </w:r>
          </w:p>
        </w:tc>
        <w:tc>
          <w:tcPr>
            <w:tcW w:type="dxa" w:w="4637"/>
          </w:tcPr>
          <w:p>
            <w:r/>
            <w:r>
              <w:rPr>
                <w:sz w:val="17"/>
              </w:rPr>
              <w:t>The same feature computed two ways; its effect on the headline metric; a shared definition and a test</w:t>
            </w:r>
          </w:p>
        </w:tc>
        <w:tc>
          <w:tcPr>
            <w:tcW w:type="dxa" w:w="511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3 (19 Oct)</w:t>
            </w:r>
          </w:p>
        </w:tc>
        <w:tc>
          <w:tcPr>
            <w:tcW w:type="dxa" w:w="1064"/>
          </w:tcPr>
          <w:p>
            <w:r/>
            <w:r>
              <w:rPr>
                <w:sz w:val="17"/>
              </w:rPr>
              <w:t>Theory T7</w:t>
            </w:r>
          </w:p>
        </w:tc>
        <w:tc>
          <w:tcPr>
            <w:tcW w:type="dxa" w:w="2212"/>
          </w:tcPr>
          <w:p>
            <w:r/>
            <w:r>
              <w:rPr>
                <w:sz w:val="17"/>
              </w:rPr>
              <w:t>Delivery and Operations</w:t>
            </w:r>
          </w:p>
        </w:tc>
        <w:tc>
          <w:tcPr>
            <w:tcW w:type="dxa" w:w="4637"/>
          </w:tcPr>
          <w:p>
            <w:r/>
            <w:r>
              <w:rPr>
                <w:sz w:val="17"/>
              </w:rPr>
              <w:t>CI that rebuilds the model; the evaluation gate; canaries against a baseline; rollback drills; observability; drift with delayed labels; subgroups</w:t>
            </w:r>
          </w:p>
        </w:tc>
        <w:tc>
          <w:tcPr>
            <w:tcW w:type="dxa" w:w="511"/>
          </w:tcPr>
          <w:p>
            <w:r/>
            <w:r>
              <w:rPr>
                <w:sz w:val="17"/>
              </w:rPr>
              <w:t>1.5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064"/>
          </w:tcPr>
          <w:p>
            <w:r/>
            <w:r>
              <w:rPr>
                <w:sz w:val="17"/>
              </w:rPr>
              <w:t>Lab 12</w:t>
            </w:r>
          </w:p>
        </w:tc>
        <w:tc>
          <w:tcPr>
            <w:tcW w:type="dxa" w:w="2212"/>
          </w:tcPr>
          <w:p>
            <w:r/>
            <w:r>
              <w:rPr>
                <w:sz w:val="17"/>
              </w:rPr>
              <w:t>Ship It Continuously</w:t>
            </w:r>
          </w:p>
        </w:tc>
        <w:tc>
          <w:tcPr>
            <w:tcW w:type="dxa" w:w="4637"/>
          </w:tcPr>
          <w:p>
            <w:r/>
            <w:r>
              <w:rPr>
                <w:sz w:val="17"/>
              </w:rPr>
              <w:t>A self-hosted CI pipeline; four red builds; a canary; rollback against revert, timed</w:t>
            </w:r>
          </w:p>
        </w:tc>
        <w:tc>
          <w:tcPr>
            <w:tcW w:type="dxa" w:w="511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064"/>
          </w:tcPr>
          <w:p>
            <w:r/>
            <w:r>
              <w:rPr>
                <w:sz w:val="17"/>
              </w:rPr>
              <w:t>Lab 13</w:t>
            </w:r>
          </w:p>
        </w:tc>
        <w:tc>
          <w:tcPr>
            <w:tcW w:type="dxa" w:w="2212"/>
          </w:tcPr>
          <w:p>
            <w:r/>
            <w:r>
              <w:rPr>
                <w:sz w:val="17"/>
              </w:rPr>
              <w:t>Operate It</w:t>
            </w:r>
          </w:p>
        </w:tc>
        <w:tc>
          <w:tcPr>
            <w:tcW w:type="dxa" w:w="4637"/>
          </w:tcPr>
          <w:p>
            <w:r/>
            <w:r>
              <w:rPr>
                <w:sz w:val="17"/>
              </w:rPr>
              <w:t>Twelve replayed production months; traces and dashboards; drift and subgroup monitors; a gate on all three</w:t>
            </w:r>
          </w:p>
        </w:tc>
        <w:tc>
          <w:tcPr>
            <w:tcW w:type="dxa" w:w="511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4 (26 Oct)</w:t>
            </w:r>
          </w:p>
        </w:tc>
        <w:tc>
          <w:tcPr>
            <w:tcW w:type="dxa" w:w="1064"/>
          </w:tcPr>
          <w:p>
            <w:r/>
            <w:r>
              <w:rPr>
                <w:sz w:val="17"/>
              </w:rPr>
              <w:t>Theory T8</w:t>
            </w:r>
          </w:p>
        </w:tc>
        <w:tc>
          <w:tcPr>
            <w:tcW w:type="dxa" w:w="2212"/>
          </w:tcPr>
          <w:p>
            <w:r/>
            <w:r>
              <w:rPr>
                <w:sz w:val="17"/>
              </w:rPr>
              <w:t>Sovereign AI</w:t>
            </w:r>
          </w:p>
        </w:tc>
        <w:tc>
          <w:tcPr>
            <w:tcW w:type="dxa" w:w="4637"/>
          </w:tcPr>
          <w:p>
            <w:r/>
            <w:r>
              <w:rPr>
                <w:sz w:val="17"/>
              </w:rPr>
              <w:t>Why data stays in the building; licences; quantisation and memory measured; serving stacks; hidden costs; when local wins</w:t>
            </w:r>
          </w:p>
        </w:tc>
        <w:tc>
          <w:tcPr>
            <w:tcW w:type="dxa" w:w="511"/>
          </w:tcPr>
          <w:p>
            <w:r/>
            <w:r>
              <w:rPr>
                <w:sz w:val="17"/>
              </w:rPr>
              <w:t>1.5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064"/>
          </w:tcPr>
          <w:p>
            <w:r/>
            <w:r>
              <w:rPr>
                <w:sz w:val="17"/>
              </w:rPr>
              <w:t>Lab 14</w:t>
            </w:r>
          </w:p>
        </w:tc>
        <w:tc>
          <w:tcPr>
            <w:tcW w:type="dxa" w:w="2212"/>
          </w:tcPr>
          <w:p>
            <w:r/>
            <w:r>
              <w:rPr>
                <w:sz w:val="17"/>
              </w:rPr>
              <w:t>Go Local</w:t>
            </w:r>
          </w:p>
        </w:tc>
        <w:tc>
          <w:tcPr>
            <w:tcW w:type="dxa" w:w="4637"/>
          </w:tcPr>
          <w:p>
            <w:r/>
            <w:r>
              <w:rPr>
                <w:sz w:val="17"/>
              </w:rPr>
              <w:t>Three open models sized to the laptop; the speed sheet; Module 1's harness unchanged on each; quantisation</w:t>
            </w:r>
          </w:p>
        </w:tc>
        <w:tc>
          <w:tcPr>
            <w:tcW w:type="dxa" w:w="511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064"/>
          </w:tcPr>
          <w:p>
            <w:r/>
            <w:r>
              <w:rPr>
                <w:sz w:val="17"/>
              </w:rPr>
              <w:t>Lab 15</w:t>
            </w:r>
          </w:p>
        </w:tc>
        <w:tc>
          <w:tcPr>
            <w:tcW w:type="dxa" w:w="2212"/>
          </w:tcPr>
          <w:p>
            <w:r/>
            <w:r>
              <w:rPr>
                <w:sz w:val="17"/>
              </w:rPr>
              <w:t>The Air-Gapped Stack</w:t>
            </w:r>
          </w:p>
        </w:tc>
        <w:tc>
          <w:tcPr>
            <w:tcW w:type="dxa" w:w="4637"/>
          </w:tcPr>
          <w:p>
            <w:r/>
            <w:r>
              <w:rPr>
                <w:sz w:val="17"/>
              </w:rPr>
              <w:t>Aurora with zero external calls, proven; the quality delta against the API stack; a sizing sheet</w:t>
            </w:r>
          </w:p>
        </w:tc>
        <w:tc>
          <w:tcPr>
            <w:tcW w:type="dxa" w:w="511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5 (2 Nov)</w:t>
            </w:r>
          </w:p>
        </w:tc>
        <w:tc>
          <w:tcPr>
            <w:tcW w:type="dxa" w:w="1064"/>
          </w:tcPr>
          <w:p>
            <w:r/>
            <w:r>
              <w:rPr>
                <w:sz w:val="17"/>
              </w:rPr>
              <w:t>Theory T9</w:t>
            </w:r>
          </w:p>
        </w:tc>
        <w:tc>
          <w:tcPr>
            <w:tcW w:type="dxa" w:w="2212"/>
          </w:tcPr>
          <w:p>
            <w:r/>
            <w:r>
              <w:rPr>
                <w:sz w:val="17"/>
              </w:rPr>
              <w:t>Agents and Tools</w:t>
            </w:r>
          </w:p>
        </w:tc>
        <w:tc>
          <w:tcPr>
            <w:tcW w:type="dxa" w:w="4637"/>
          </w:tcPr>
          <w:p>
            <w:r/>
            <w:r>
              <w:rPr>
                <w:sz w:val="17"/>
              </w:rPr>
              <w:t>Workflows and agents; MCP; the loop by hand and with an SDK; patterns measured; human approval; success, cost and variance</w:t>
            </w:r>
          </w:p>
        </w:tc>
        <w:tc>
          <w:tcPr>
            <w:tcW w:type="dxa" w:w="511"/>
          </w:tcPr>
          <w:p>
            <w:r/>
            <w:r>
              <w:rPr>
                <w:sz w:val="17"/>
              </w:rPr>
              <w:t>1.5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064"/>
          </w:tcPr>
          <w:p>
            <w:r/>
            <w:r>
              <w:rPr>
                <w:sz w:val="17"/>
              </w:rPr>
              <w:t>Lab 16</w:t>
            </w:r>
          </w:p>
        </w:tc>
        <w:tc>
          <w:tcPr>
            <w:tcW w:type="dxa" w:w="2212"/>
          </w:tcPr>
          <w:p>
            <w:r/>
            <w:r>
              <w:rPr>
                <w:sz w:val="17"/>
              </w:rPr>
              <w:t>Tools as a Standard</w:t>
            </w:r>
          </w:p>
        </w:tc>
        <w:tc>
          <w:tcPr>
            <w:tcW w:type="dxa" w:w="4637"/>
          </w:tcPr>
          <w:p>
            <w:r/>
            <w:r>
              <w:rPr>
                <w:sz w:val="17"/>
              </w:rPr>
              <w:t>A domain pack as an MCP server; contract tests through the protocol; two clients; what MCP costs</w:t>
            </w:r>
          </w:p>
        </w:tc>
        <w:tc>
          <w:tcPr>
            <w:tcW w:type="dxa" w:w="511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064"/>
          </w:tcPr>
          <w:p>
            <w:r/>
            <w:r>
              <w:rPr>
                <w:sz w:val="17"/>
              </w:rPr>
              <w:t>Lab 17</w:t>
            </w:r>
          </w:p>
        </w:tc>
        <w:tc>
          <w:tcPr>
            <w:tcW w:type="dxa" w:w="2212"/>
          </w:tcPr>
          <w:p>
            <w:r/>
            <w:r>
              <w:rPr>
                <w:sz w:val="17"/>
              </w:rPr>
              <w:t>The Domain Agent</w:t>
            </w:r>
          </w:p>
        </w:tc>
        <w:tc>
          <w:tcPr>
            <w:tcW w:type="dxa" w:w="4637"/>
          </w:tcPr>
          <w:p>
            <w:r/>
            <w:r>
              <w:rPr>
                <w:sz w:val="17"/>
              </w:rPr>
              <w:t>The loop by hand, then on an SDK; approval on every action; five runs, two models; a pattern tested</w:t>
            </w:r>
          </w:p>
        </w:tc>
        <w:tc>
          <w:tcPr>
            <w:tcW w:type="dxa" w:w="511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6 (9 Nov)</w:t>
            </w:r>
          </w:p>
        </w:tc>
        <w:tc>
          <w:tcPr>
            <w:tcW w:type="dxa" w:w="1064"/>
          </w:tcPr>
          <w:p>
            <w:r/>
            <w:r>
              <w:rPr>
                <w:sz w:val="17"/>
              </w:rPr>
              <w:t>Theory T10</w:t>
            </w:r>
          </w:p>
        </w:tc>
        <w:tc>
          <w:tcPr>
            <w:tcW w:type="dxa" w:w="2212"/>
          </w:tcPr>
          <w:p>
            <w:r/>
            <w:r>
              <w:rPr>
                <w:sz w:val="17"/>
              </w:rPr>
              <w:t>From Lab to Industry</w:t>
            </w:r>
          </w:p>
        </w:tc>
        <w:tc>
          <w:tcPr>
            <w:tcW w:type="dxa" w:w="4637"/>
          </w:tcPr>
          <w:p>
            <w:r/>
            <w:r>
              <w:rPr>
                <w:sz w:val="17"/>
              </w:rPr>
              <w:t>Scoping with a client; working under an NDA; who is harmed and the limitations section; the handover</w:t>
            </w:r>
          </w:p>
        </w:tc>
        <w:tc>
          <w:tcPr>
            <w:tcW w:type="dxa" w:w="511"/>
          </w:tcPr>
          <w:p>
            <w:r/>
            <w:r>
              <w:rPr>
                <w:sz w:val="17"/>
              </w:rPr>
              <w:t>1.5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064"/>
          </w:tcPr>
          <w:p>
            <w:r/>
            <w:r>
              <w:rPr>
                <w:sz w:val="17"/>
              </w:rPr>
              <w:t>Lab 18</w:t>
            </w:r>
          </w:p>
        </w:tc>
        <w:tc>
          <w:tcPr>
            <w:tcW w:type="dxa" w:w="2212"/>
          </w:tcPr>
          <w:p>
            <w:r/>
            <w:r>
              <w:rPr>
                <w:sz w:val="17"/>
              </w:rPr>
              <w:t>Trust the Agent</w:t>
            </w:r>
          </w:p>
        </w:tc>
        <w:tc>
          <w:tcPr>
            <w:tcW w:type="dxa" w:w="4637"/>
          </w:tcPr>
          <w:p>
            <w:r/>
            <w:r>
              <w:rPr>
                <w:sz w:val="17"/>
              </w:rPr>
              <w:t>Trajectory evaluation; multi-tool attacks; a policy gate; local against API</w:t>
            </w:r>
          </w:p>
        </w:tc>
        <w:tc>
          <w:tcPr>
            <w:tcW w:type="dxa" w:w="511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064"/>
          </w:tcPr>
          <w:p>
            <w:r/>
            <w:r>
              <w:rPr>
                <w:sz w:val="17"/>
              </w:rPr>
              <w:t>Lab 19</w:t>
            </w:r>
          </w:p>
        </w:tc>
        <w:tc>
          <w:tcPr>
            <w:tcW w:type="dxa" w:w="2212"/>
          </w:tcPr>
          <w:p>
            <w:r/>
            <w:r>
              <w:rPr>
                <w:sz w:val="17"/>
              </w:rPr>
              <w:t>Capstone Kickoff</w:t>
            </w:r>
          </w:p>
        </w:tc>
        <w:tc>
          <w:tcPr>
            <w:tcW w:type="dxa" w:w="4637"/>
          </w:tcPr>
          <w:p>
            <w:r/>
            <w:r>
              <w:rPr>
                <w:sz w:val="17"/>
              </w:rPr>
              <w:t>A client brief; a scoping interview; the baseline re-measured; a signed scoping document</w:t>
            </w:r>
          </w:p>
        </w:tc>
        <w:tc>
          <w:tcPr>
            <w:tcW w:type="dxa" w:w="511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7 (16 Nov)</w:t>
            </w:r>
          </w:p>
        </w:tc>
        <w:tc>
          <w:tcPr>
            <w:tcW w:type="dxa" w:w="1064"/>
          </w:tcPr>
          <w:p>
            <w:r/>
            <w:r>
              <w:rPr>
                <w:sz w:val="17"/>
              </w:rPr>
              <w:t>Lab 20</w:t>
            </w:r>
          </w:p>
        </w:tc>
        <w:tc>
          <w:tcPr>
            <w:tcW w:type="dxa" w:w="2212"/>
          </w:tcPr>
          <w:p>
            <w:r/>
            <w:r>
              <w:rPr>
                <w:sz w:val="17"/>
              </w:rPr>
              <w:t>Sprint Review</w:t>
            </w:r>
          </w:p>
        </w:tc>
        <w:tc>
          <w:tcPr>
            <w:tcW w:type="dxa" w:w="4637"/>
          </w:tcPr>
          <w:p>
            <w:r/>
            <w:r>
              <w:rPr>
                <w:sz w:val="17"/>
              </w:rPr>
              <w:t>A working slice from a clean clone; the gate failing on a deliberate break; a change request, priced</w:t>
            </w:r>
          </w:p>
        </w:tc>
        <w:tc>
          <w:tcPr>
            <w:tcW w:type="dxa" w:w="511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8 (23 Nov)</w:t>
            </w:r>
          </w:p>
        </w:tc>
        <w:tc>
          <w:tcPr>
            <w:tcW w:type="dxa" w:w="1064"/>
          </w:tcPr>
          <w:p>
            <w:r/>
            <w:r>
              <w:rPr>
                <w:sz w:val="17"/>
              </w:rPr>
              <w:t>Lab 21</w:t>
            </w:r>
          </w:p>
        </w:tc>
        <w:tc>
          <w:tcPr>
            <w:tcW w:type="dxa" w:w="2212"/>
          </w:tcPr>
          <w:p>
            <w:r/>
            <w:r>
              <w:rPr>
                <w:sz w:val="17"/>
              </w:rPr>
              <w:t>Demo Day and Handover</w:t>
            </w:r>
          </w:p>
        </w:tc>
        <w:tc>
          <w:tcPr>
            <w:tcW w:type="dxa" w:w="4637"/>
          </w:tcPr>
          <w:p>
            <w:r/>
            <w:r>
              <w:rPr>
                <w:sz w:val="17"/>
              </w:rPr>
              <w:t>Eight minutes, live, to a panel; what it should not be used for; the handover pack</w:t>
            </w:r>
          </w:p>
        </w:tc>
        <w:tc>
          <w:tcPr>
            <w:tcW w:type="dxa" w:w="511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06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212"/>
          </w:tcPr>
          <w:p>
            <w:r/>
            <w:r>
              <w:rPr>
                <w:sz w:val="17"/>
              </w:rPr>
              <w:t>Total</w:t>
            </w:r>
          </w:p>
        </w:tc>
        <w:tc>
          <w:tcPr>
            <w:tcW w:type="dxa" w:w="4637"/>
          </w:tcPr>
          <w:p>
            <w:r/>
            <w:r>
              <w:rPr>
                <w:sz w:val="17"/>
              </w:rPr>
              <w:t>9 h theory + 42 h laboratory (* outside the count)</w:t>
            </w:r>
          </w:p>
        </w:tc>
        <w:tc>
          <w:tcPr>
            <w:tcW w:type="dxa" w:w="511"/>
          </w:tcPr>
          <w:p>
            <w:r/>
            <w:r>
              <w:rPr>
                <w:sz w:val="17"/>
              </w:rPr>
              <w:t>51</w:t>
            </w:r>
          </w:p>
        </w:tc>
      </w:tr>
    </w:tbl>
    <w:p/>
    <w:p>
      <w:pPr>
        <w:pStyle w:val="Heading2"/>
      </w:pPr>
      <w:r>
        <w:t>Credit-Equivalent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00"/>
        <w:gridCol w:w="1950"/>
        <w:gridCol w:w="1170"/>
        <w:gridCol w:w="2340"/>
      </w:tblGrid>
      <w:tr>
        <w:tc>
          <w:tcPr>
            <w:tcW w:type="dxa" w:w="3900"/>
          </w:tcPr>
          <w:p>
            <w:r/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1950"/>
          </w:tcPr>
          <w:p>
            <w:r/>
            <w:r>
              <w:rPr>
                <w:b/>
                <w:sz w:val="20"/>
              </w:rPr>
              <w:t>Scheduled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20"/>
              </w:rPr>
              <w:t>Weight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Credit-equivalent</w:t>
            </w:r>
          </w:p>
        </w:tc>
      </w:tr>
      <w:tr>
        <w:tc>
          <w:tcPr>
            <w:tcW w:type="dxa" w:w="3900"/>
          </w:tcPr>
          <w:p>
            <w:r/>
            <w:r>
              <w:rPr>
                <w:sz w:val="20"/>
              </w:rPr>
              <w:t>Theory (6 lectures × 1.5 hours)</w:t>
            </w:r>
          </w:p>
        </w:tc>
        <w:tc>
          <w:tcPr>
            <w:tcW w:type="dxa" w:w="1950"/>
          </w:tcPr>
          <w:p>
            <w:r/>
            <w:r>
              <w:rPr>
                <w:sz w:val="20"/>
              </w:rPr>
              <w:t>9 hours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× 2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18 hours</w:t>
            </w:r>
          </w:p>
        </w:tc>
      </w:tr>
      <w:tr>
        <w:tc>
          <w:tcPr>
            <w:tcW w:type="dxa" w:w="3900"/>
          </w:tcPr>
          <w:p>
            <w:r/>
            <w:r>
              <w:rPr>
                <w:sz w:val="20"/>
              </w:rPr>
              <w:t>Laboratory (14 sessions × 3 hours)</w:t>
            </w:r>
          </w:p>
        </w:tc>
        <w:tc>
          <w:tcPr>
            <w:tcW w:type="dxa" w:w="1950"/>
          </w:tcPr>
          <w:p>
            <w:r/>
            <w:r>
              <w:rPr>
                <w:sz w:val="20"/>
              </w:rPr>
              <w:t>42 hours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× 1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42 hours</w:t>
            </w:r>
          </w:p>
        </w:tc>
      </w:tr>
      <w:tr>
        <w:tc>
          <w:tcPr>
            <w:tcW w:type="dxa" w:w="390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1950"/>
          </w:tcPr>
          <w:p>
            <w:r/>
            <w:r>
              <w:rPr>
                <w:sz w:val="20"/>
              </w:rPr>
              <w:t>51 contact hours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60 credit-equivalent hours</w:t>
            </w:r>
          </w:p>
        </w:tc>
      </w:tr>
    </w:tbl>
    <w:p/>
    <w:p>
      <w:r>
        <w:rPr>
          <w:b w:val="0"/>
          <w:i w:val="0"/>
          <w:sz w:val="20"/>
        </w:rPr>
        <w:t>* The 1.4-hour orientation session in week 1 is outside the 51 scheduled contact hours. The 20-minute pre-laboratory briefings open each laboratory.</w:t>
      </w:r>
    </w:p>
    <w:p>
      <w:pPr>
        <w:pStyle w:val="Heading1"/>
      </w:pPr>
      <w:r>
        <w:t>Evaluation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7"/>
        <w:gridCol w:w="1213"/>
        <w:gridCol w:w="5200"/>
      </w:tblGrid>
      <w:tr>
        <w:tc>
          <w:tcPr>
            <w:tcW w:type="dxa" w:w="2947"/>
          </w:tcPr>
          <w:p>
            <w:r/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1213"/>
          </w:tcPr>
          <w:p>
            <w:r/>
            <w:r>
              <w:rPr>
                <w:b/>
                <w:sz w:val="20"/>
              </w:rPr>
              <w:t>Weight</w:t>
            </w:r>
          </w:p>
        </w:tc>
        <w:tc>
          <w:tcPr>
            <w:tcW w:type="dxa" w:w="5200"/>
          </w:tcPr>
          <w:p>
            <w:r/>
            <w:r>
              <w:rPr>
                <w:b/>
                <w:sz w:val="20"/>
              </w:rPr>
              <w:t>Assessed on</w:t>
            </w:r>
          </w:p>
        </w:tc>
      </w:tr>
      <w:tr>
        <w:tc>
          <w:tcPr>
            <w:tcW w:type="dxa" w:w="2947"/>
          </w:tcPr>
          <w:p>
            <w:r/>
            <w:r>
              <w:rPr>
                <w:sz w:val="20"/>
              </w:rPr>
              <w:t>Laboratories 8–18</w:t>
            </w:r>
          </w:p>
        </w:tc>
        <w:tc>
          <w:tcPr>
            <w:tcW w:type="dxa" w:w="1213"/>
          </w:tcPr>
          <w:p>
            <w:r/>
            <w:r>
              <w:rPr>
                <w:sz w:val="20"/>
              </w:rPr>
              <w:t>44% (4% each)</w:t>
            </w:r>
          </w:p>
        </w:tc>
        <w:tc>
          <w:tcPr>
            <w:tcW w:type="dxa" w:w="5200"/>
          </w:tcPr>
          <w:p>
            <w:r/>
            <w:r>
              <w:rPr>
                <w:sz w:val="20"/>
              </w:rPr>
              <w:t>A working artefact with the required measurement, per the laboratory rubric</w:t>
            </w:r>
          </w:p>
        </w:tc>
      </w:tr>
      <w:tr>
        <w:tc>
          <w:tcPr>
            <w:tcW w:type="dxa" w:w="2947"/>
          </w:tcPr>
          <w:p>
            <w:r/>
            <w:r>
              <w:rPr>
                <w:sz w:val="20"/>
              </w:rPr>
              <w:t>Capstone scoping document (Laboratory 19)</w:t>
            </w:r>
          </w:p>
        </w:tc>
        <w:tc>
          <w:tcPr>
            <w:tcW w:type="dxa" w:w="1213"/>
          </w:tcPr>
          <w:p>
            <w:r/>
            <w:r>
              <w:rPr>
                <w:sz w:val="20"/>
              </w:rPr>
              <w:t>6%</w:t>
            </w:r>
          </w:p>
        </w:tc>
        <w:tc>
          <w:tcPr>
            <w:tcW w:type="dxa" w:w="5200"/>
          </w:tcPr>
          <w:p>
            <w:r/>
            <w:r>
              <w:rPr>
                <w:sz w:val="20"/>
              </w:rPr>
              <w:t>Success metrics a client could sign; a testable definition of done; risks</w:t>
            </w:r>
          </w:p>
        </w:tc>
      </w:tr>
      <w:tr>
        <w:tc>
          <w:tcPr>
            <w:tcW w:type="dxa" w:w="2947"/>
          </w:tcPr>
          <w:p>
            <w:r/>
            <w:r>
              <w:rPr>
                <w:sz w:val="20"/>
              </w:rPr>
              <w:t>Capstone system (Laboratories 20–21)</w:t>
            </w:r>
          </w:p>
        </w:tc>
        <w:tc>
          <w:tcPr>
            <w:tcW w:type="dxa" w:w="1213"/>
          </w:tcPr>
          <w:p>
            <w:r/>
            <w:r>
              <w:rPr>
                <w:sz w:val="20"/>
              </w:rPr>
              <w:t>20%</w:t>
            </w:r>
          </w:p>
        </w:tc>
        <w:tc>
          <w:tcPr>
            <w:tcW w:type="dxa" w:w="5200"/>
          </w:tcPr>
          <w:p>
            <w:r/>
            <w:r>
              <w:rPr>
                <w:sz w:val="20"/>
              </w:rPr>
              <w:t>Runs from a clean clone in a container; signed metrics met or honestly missed; a gate that fails on regression; a red-team pass; cost and latency reported by the system</w:t>
            </w:r>
          </w:p>
        </w:tc>
      </w:tr>
      <w:tr>
        <w:tc>
          <w:tcPr>
            <w:tcW w:type="dxa" w:w="2947"/>
          </w:tcPr>
          <w:p>
            <w:r/>
            <w:r>
              <w:rPr>
                <w:sz w:val="20"/>
              </w:rPr>
              <w:t>Capstone report and Demo Day</w:t>
            </w:r>
          </w:p>
        </w:tc>
        <w:tc>
          <w:tcPr>
            <w:tcW w:type="dxa" w:w="1213"/>
          </w:tcPr>
          <w:p>
            <w:r/>
            <w:r>
              <w:rPr>
                <w:sz w:val="20"/>
              </w:rPr>
              <w:t>20%</w:t>
            </w:r>
          </w:p>
        </w:tc>
        <w:tc>
          <w:tcPr>
            <w:tcW w:type="dxa" w:w="5200"/>
          </w:tcPr>
          <w:p>
            <w:r/>
            <w:r>
              <w:rPr>
                <w:sz w:val="20"/>
              </w:rPr>
              <w:t>The case for trusting the system, and where it should not be trusted; the handover pack</w:t>
            </w:r>
          </w:p>
        </w:tc>
      </w:tr>
      <w:tr>
        <w:tc>
          <w:tcPr>
            <w:tcW w:type="dxa" w:w="2947"/>
          </w:tcPr>
          <w:p>
            <w:r/>
            <w:r>
              <w:rPr>
                <w:sz w:val="20"/>
              </w:rPr>
              <w:t>Engineering practice</w:t>
            </w:r>
          </w:p>
        </w:tc>
        <w:tc>
          <w:tcPr>
            <w:tcW w:type="dxa" w:w="1213"/>
          </w:tcPr>
          <w:p>
            <w:r/>
            <w:r>
              <w:rPr>
                <w:sz w:val="20"/>
              </w:rPr>
              <w:t>10%</w:t>
            </w:r>
          </w:p>
        </w:tc>
        <w:tc>
          <w:tcPr>
            <w:tcW w:type="dxa" w:w="5200"/>
          </w:tcPr>
          <w:p>
            <w:r/>
            <w:r>
              <w:rPr>
                <w:sz w:val="20"/>
              </w:rPr>
              <w:t>Reproducibility, repository hygiene, cost discipline, honest reporting of negative results</w:t>
            </w:r>
          </w:p>
        </w:tc>
      </w:tr>
    </w:tbl>
    <w:p/>
    <w:p>
      <w:r>
        <w:rPr>
          <w:b/>
          <w:i w:val="0"/>
        </w:rPr>
        <w:t>Assessment principle. No number, no claim: a statement without a supporting measurement is not a deliverable. Honest negative results receive full credit. Fabricated or unreproducible measurements receive zero for that deliverable and are treated under the University's academic integrity policy.</w:t>
      </w:r>
    </w:p>
    <w:p>
      <w:r>
        <w:rPr>
          <w:b w:val="0"/>
          <w:i w:val="0"/>
        </w:rPr>
        <w:t>Teams of three submit a contribution statement signed by all members with every deliverable; individual marks may be adjusted where it disagrees with the commit history. End-of-laboratory quizzes check individual understanding. If the Office of Academic Affairs requires the mid-course and final presentation format, Arcs A–B form the mid-course component and Arcs C–D the final.</w:t>
      </w:r>
    </w:p>
    <w:p>
      <w:pPr>
        <w:pStyle w:val="Heading2"/>
      </w:pPr>
      <w:r>
        <w:t>Policy on the Use of AI Coding Agents</w:t>
      </w:r>
    </w:p>
    <w:p>
      <w:pPr>
        <w:pStyle w:val="ListBullet"/>
      </w:pPr>
      <w:r>
        <w:t>Laboratories 8 and 9 are completed by hand: they set the baseline the agent laboratory measures against.</w:t>
      </w:r>
    </w:p>
    <w:p>
      <w:pPr>
        <w:pStyle w:val="ListBullet"/>
      </w:pPr>
      <w:r>
        <w:t>From Laboratory 10 onward, coding agents are permitted and taught: the specification and acceptance tests are written first, and the team reviews every diff.</w:t>
      </w:r>
    </w:p>
    <w:p>
      <w:pPr>
        <w:pStyle w:val="ListBullet"/>
      </w:pPr>
      <w:r>
        <w:t>Required: every student must be able to explain and defend any line submitted, live.</w:t>
      </w:r>
    </w:p>
    <w:p>
      <w:pPr>
        <w:pStyle w:val="ListBullet"/>
      </w:pPr>
      <w:r>
        <w:t>Prohibited: submitting measurements not produced by running the team's own code; this is fabrication of results.</w:t>
      </w:r>
    </w:p>
    <w:p>
      <w:pPr>
        <w:pStyle w:val="Heading1"/>
      </w:pPr>
      <w:r>
        <w:t>Learning Resources</w:t>
      </w:r>
    </w:p>
    <w:p>
      <w:r>
        <w:rPr>
          <w:b w:val="0"/>
          <w:i w:val="0"/>
        </w:rPr>
        <w:t>No textbook purchase is required. Each lecture's notes and each laboratory's handouts list short readings. Standing references:</w:t>
      </w:r>
    </w:p>
    <w:p>
      <w:pPr>
        <w:pStyle w:val="ListBullet"/>
      </w:pPr>
      <w:r>
        <w:t>Sculley, D. et al. (2015). Hidden Technical Debt in Machine Learning Systems. NeurIPS.</w:t>
      </w:r>
    </w:p>
    <w:p>
      <w:pPr>
        <w:pStyle w:val="ListBullet"/>
      </w:pPr>
      <w:r>
        <w:t>Beyer, B. et al. (2016). Site Reliability Engineering. O'Reilly (Google).</w:t>
      </w:r>
    </w:p>
    <w:p>
      <w:pPr>
        <w:pStyle w:val="ListBullet"/>
      </w:pPr>
      <w:r>
        <w:t>Mitchell, M. et al. (2019). Model Cards for Model Reporting. FAT*.</w:t>
      </w:r>
    </w:p>
    <w:p>
      <w:pPr>
        <w:pStyle w:val="ListBullet"/>
      </w:pPr>
      <w:r>
        <w:t>Dettmers, T. et al. (2023). QLoRA: Efficient Finetuning of Quantized LLMs (on 4-bit quantisation).</w:t>
      </w:r>
    </w:p>
    <w:p>
      <w:pPr>
        <w:pStyle w:val="ListBullet"/>
      </w:pPr>
      <w:r>
        <w:t>Kwon, W. et al. (2023). Efficient Memory Management for LLM Serving with PagedAttention.</w:t>
      </w:r>
    </w:p>
    <w:p>
      <w:pPr>
        <w:pStyle w:val="ListBullet"/>
      </w:pPr>
      <w:r>
        <w:t>Anthropic (2024). Building Effective Agents.</w:t>
      </w:r>
    </w:p>
    <w:p>
      <w:pPr>
        <w:pStyle w:val="ListBullet"/>
      </w:pPr>
      <w:r>
        <w:t>The Model Context Protocol specification.</w:t>
      </w:r>
    </w:p>
    <w:p>
      <w:pPr>
        <w:pStyle w:val="ListBullet"/>
      </w:pPr>
      <w:r>
        <w:t>Yao, S. et al. (2023). ReAct; Yao, S. et al. (2024). τ-bench.</w:t>
      </w:r>
    </w:p>
    <w:p>
      <w:pPr>
        <w:pStyle w:val="ListBullet"/>
      </w:pPr>
      <w:r>
        <w:t>The Digital Personal Data Protection Act, 2023, and the DPDP Rules, 2025.</w:t>
      </w:r>
    </w:p>
    <w:p>
      <w:pPr>
        <w:pStyle w:val="Heading2"/>
      </w:pPr>
      <w:r>
        <w:t>Software and Infrastructure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3"/>
        <w:gridCol w:w="3120"/>
        <w:gridCol w:w="4457"/>
      </w:tblGrid>
      <w:tr>
        <w:tc>
          <w:tcPr>
            <w:tcW w:type="dxa" w:w="1783"/>
          </w:tcPr>
          <w:p>
            <w:r/>
            <w:r>
              <w:rPr>
                <w:b/>
                <w:sz w:val="20"/>
              </w:rPr>
              <w:t>Layer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Tool</w:t>
            </w:r>
          </w:p>
        </w:tc>
        <w:tc>
          <w:tcPr>
            <w:tcW w:type="dxa" w:w="4457"/>
          </w:tcPr>
          <w:p>
            <w:r/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1783"/>
          </w:tcPr>
          <w:p>
            <w:r/>
            <w:r>
              <w:rPr>
                <w:sz w:val="20"/>
              </w:rPr>
              <w:t>Environment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One course container (Docker), uv-locked</w:t>
            </w:r>
          </w:p>
        </w:tc>
        <w:tc>
          <w:tcPr>
            <w:tcW w:type="dxa" w:w="4457"/>
          </w:tcPr>
          <w:p>
            <w:r/>
            <w:r>
              <w:rPr>
                <w:sz w:val="20"/>
              </w:rPr>
              <w:t>Identical results on every laptop and architecture</w:t>
            </w:r>
          </w:p>
        </w:tc>
      </w:tr>
      <w:tr>
        <w:tc>
          <w:tcPr>
            <w:tcW w:type="dxa" w:w="1783"/>
          </w:tcPr>
          <w:p>
            <w:r/>
            <w:r>
              <w:rPr>
                <w:sz w:val="20"/>
              </w:rPr>
              <w:t>Versioning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Git, DVC, MLflow</w:t>
            </w:r>
          </w:p>
        </w:tc>
        <w:tc>
          <w:tcPr>
            <w:tcW w:type="dxa" w:w="4457"/>
          </w:tcPr>
          <w:p>
            <w:r/>
            <w:r>
              <w:rPr>
                <w:sz w:val="20"/>
              </w:rPr>
              <w:t>Code, data, experiments</w:t>
            </w:r>
          </w:p>
        </w:tc>
      </w:tr>
      <w:tr>
        <w:tc>
          <w:tcPr>
            <w:tcW w:type="dxa" w:w="1783"/>
          </w:tcPr>
          <w:p>
            <w:r/>
            <w:r>
              <w:rPr>
                <w:sz w:val="20"/>
              </w:rPr>
              <w:t>Serving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FastAPI, Pydantic</w:t>
            </w:r>
          </w:p>
        </w:tc>
        <w:tc>
          <w:tcPr>
            <w:tcW w:type="dxa" w:w="4457"/>
          </w:tcPr>
          <w:p>
            <w:r/>
            <w:r>
              <w:rPr>
                <w:sz w:val="20"/>
              </w:rPr>
              <w:t>Typed contracts; errors that are never 500</w:t>
            </w:r>
          </w:p>
        </w:tc>
      </w:tr>
      <w:tr>
        <w:tc>
          <w:tcPr>
            <w:tcW w:type="dxa" w:w="1783"/>
          </w:tcPr>
          <w:p>
            <w:r/>
            <w:r>
              <w:rPr>
                <w:sz w:val="20"/>
              </w:rPr>
              <w:t>Delivery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GitHub Actions with a self-hosted runner</w:t>
            </w:r>
          </w:p>
        </w:tc>
        <w:tc>
          <w:tcPr>
            <w:tcW w:type="dxa" w:w="4457"/>
          </w:tcPr>
          <w:p>
            <w:r/>
            <w:r>
              <w:rPr>
                <w:sz w:val="20"/>
              </w:rPr>
              <w:t>CI that rebuilds the model and gates on evaluation</w:t>
            </w:r>
          </w:p>
        </w:tc>
      </w:tr>
      <w:tr>
        <w:tc>
          <w:tcPr>
            <w:tcW w:type="dxa" w:w="1783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OpenTelemetry, Prometheus, Grafana, Jaeger</w:t>
            </w:r>
          </w:p>
        </w:tc>
        <w:tc>
          <w:tcPr>
            <w:tcW w:type="dxa" w:w="4457"/>
          </w:tcPr>
          <w:p>
            <w:r/>
            <w:r>
              <w:rPr>
                <w:sz w:val="20"/>
              </w:rPr>
              <w:t>Traces, metrics, dashboards, all local</w:t>
            </w:r>
          </w:p>
        </w:tc>
      </w:tr>
      <w:tr>
        <w:tc>
          <w:tcPr>
            <w:tcW w:type="dxa" w:w="1783"/>
          </w:tcPr>
          <w:p>
            <w:r/>
            <w:r>
              <w:rPr>
                <w:sz w:val="20"/>
              </w:rPr>
              <w:t>Local models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Ollama, LM Studio</w:t>
            </w:r>
          </w:p>
        </w:tc>
        <w:tc>
          <w:tcPr>
            <w:tcW w:type="dxa" w:w="4457"/>
          </w:tcPr>
          <w:p>
            <w:r/>
            <w:r>
              <w:rPr>
                <w:sz w:val="20"/>
              </w:rPr>
              <w:t>Sovereign serving on the laptop</w:t>
            </w:r>
          </w:p>
        </w:tc>
      </w:tr>
      <w:tr>
        <w:tc>
          <w:tcPr>
            <w:tcW w:type="dxa" w:w="1783"/>
          </w:tcPr>
          <w:p>
            <w:r/>
            <w:r>
              <w:rPr>
                <w:sz w:val="20"/>
              </w:rPr>
              <w:t>Agents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Model Context Protocol; OpenAI Agents SDK through LiteLLM</w:t>
            </w:r>
          </w:p>
        </w:tc>
        <w:tc>
          <w:tcPr>
            <w:tcW w:type="dxa" w:w="4457"/>
          </w:tcPr>
          <w:p>
            <w:r/>
            <w:r>
              <w:rPr>
                <w:sz w:val="20"/>
              </w:rPr>
              <w:t>Any provider, including local models</w:t>
            </w:r>
          </w:p>
        </w:tc>
      </w:tr>
    </w:tbl>
    <w:p/>
    <w:p>
      <w:r>
        <w:rPr>
          <w:b w:val="0"/>
          <w:i w:val="0"/>
        </w:rPr>
        <w:t>Cost to the student: zero. Free API tiers and fully local paths are supported and tested throughout.</w:t>
      </w:r>
    </w:p>
    <w:p>
      <w:pPr>
        <w:pStyle w:val="Heading1"/>
      </w:pPr>
      <w:r>
        <w:t>Academic Policy</w:t>
      </w:r>
    </w:p>
    <w:p>
      <w:r>
        <w:rPr>
          <w:b w:val="0"/>
          <w:i w:val="0"/>
        </w:rPr>
        <w:t>This course follows the academic policies established by Plaksha University's Office of Academic Affairs, applicable uniformly across all programmes. Attendance is expected at every laboratory, including its briefing; participation is assessed on substantive contribution, not on attendance alone.</w:t>
      </w:r>
    </w:p>
    <w:p>
      <w:pPr>
        <w:pStyle w:val="Heading1"/>
      </w:pPr>
      <w:r>
        <w:t>Curriculum Knowledge Map (CLO → PLO)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</w:tcPr>
          <w:p>
            <w:r/>
            <w:r>
              <w:rPr>
                <w:b/>
                <w:sz w:val="20"/>
              </w:rPr>
              <w:t>CLO \ PLO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20"/>
              </w:rPr>
              <w:t>PLO1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20"/>
              </w:rPr>
              <w:t>PLO2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20"/>
              </w:rPr>
              <w:t>PLO3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20"/>
              </w:rPr>
              <w:t>PLO4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20"/>
              </w:rPr>
              <w:t>PLO5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20"/>
              </w:rPr>
              <w:t>PLO6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CLO1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H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M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CLO2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H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H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H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H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CLO3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H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H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H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CLO4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H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H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H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H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CLO5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H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H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H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CLO6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H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M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CLO7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H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H</w:t>
            </w:r>
          </w:p>
        </w:tc>
      </w:tr>
    </w:tbl>
    <w:p/>
    <w:p>
      <w:r>
        <w:rPr>
          <w:b w:val="0"/>
          <w:i w:val="0"/>
        </w:rPr>
        <w:t>Contribution Summary — Primary PLOs: PLO3, PLO4, PLO6. Secondary PLOs: PLO2, PLO5.</w:t>
      </w:r>
    </w:p>
    <w:p>
      <w:r>
        <w:rPr>
          <w:b w:val="0"/>
          <w:i w:val="0"/>
          <w:sz w:val="20"/>
        </w:rPr>
        <w:t>H = High Contribution; M = Medium Contribution; L = Low Contribution.</w:t>
      </w:r>
    </w:p>
    <w:p>
      <w:pPr>
        <w:pStyle w:val="Heading2"/>
      </w:pPr>
      <w:r>
        <w:t>Programme Learning Outcomes</w:t>
      </w:r>
    </w:p>
    <w:p>
      <w:r>
        <w:t>PLO1. Demonstrate a solid understanding of AI fundamentals, mathematical foundations, algorithms, and data systems.</w:t>
      </w:r>
    </w:p>
    <w:p>
      <w:r>
        <w:t>PLO2. Design, develop, and evaluate industry-grade AI and machine learning models for real-world applications.</w:t>
      </w:r>
    </w:p>
    <w:p>
      <w:r>
        <w:t>PLO3. Apply MLOps principles and engineering practices to manage scalable AI systems.</w:t>
      </w:r>
    </w:p>
    <w:p>
      <w:r>
        <w:t>PLO4. Deploy AI and ML systems effectively in cloud and production environments.</w:t>
      </w:r>
    </w:p>
    <w:p>
      <w:r>
        <w:t>PLO5. Apply AI methods to support business strategy, decision-making, and domain-specific applications.</w:t>
      </w:r>
    </w:p>
    <w:p>
      <w:r>
        <w:t>PLO6. Design and deliver comprehensive end-to-end AI solutions integrating data, models, infrastructure, and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