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E199D" w14:textId="6504967B" w:rsidR="00D302D9" w:rsidRPr="00A03094" w:rsidRDefault="00D302D9" w:rsidP="00D302D9">
      <w:pPr>
        <w:spacing w:after="0"/>
        <w:ind w:left="720" w:firstLine="720"/>
        <w:rPr>
          <w:rFonts w:ascii="Times New Roman" w:eastAsia="Times New Roman" w:hAnsi="Times New Roman" w:cs="Times New Roman"/>
          <w:b/>
          <w:bCs/>
          <w:sz w:val="40"/>
          <w:u w:val="single"/>
        </w:rPr>
      </w:pPr>
      <w:r w:rsidRPr="00A03094">
        <w:rPr>
          <w:rFonts w:ascii="Times New Roman" w:eastAsia="Times New Roman" w:hAnsi="Times New Roman" w:cs="Times New Roman"/>
          <w:b/>
          <w:bCs/>
          <w:sz w:val="40"/>
          <w:u w:val="single"/>
        </w:rPr>
        <w:t xml:space="preserve">Car insurance analysis using </w:t>
      </w:r>
      <w:proofErr w:type="spellStart"/>
      <w:r w:rsidRPr="00A03094">
        <w:rPr>
          <w:rFonts w:ascii="Times New Roman" w:eastAsia="Times New Roman" w:hAnsi="Times New Roman" w:cs="Times New Roman"/>
          <w:b/>
          <w:bCs/>
          <w:sz w:val="40"/>
          <w:u w:val="single"/>
        </w:rPr>
        <w:t>xgboost</w:t>
      </w:r>
      <w:proofErr w:type="spellEnd"/>
    </w:p>
    <w:p w14:paraId="5859B159" w14:textId="43159FB9" w:rsidR="00D302D9" w:rsidRDefault="00D302D9" w:rsidP="00D302D9">
      <w:pPr>
        <w:spacing w:after="0"/>
        <w:ind w:left="64"/>
        <w:jc w:val="center"/>
      </w:pPr>
    </w:p>
    <w:p w14:paraId="03F57AA1" w14:textId="6172714C" w:rsidR="00D302D9" w:rsidRDefault="00D302D9" w:rsidP="00D302D9">
      <w:pPr>
        <w:spacing w:after="5" w:line="449" w:lineRule="auto"/>
        <w:ind w:left="3302" w:right="330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Department of AI&amp;DS</w:t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7B6E170D" w14:textId="5F0CDD3B" w:rsidR="00D302D9" w:rsidRDefault="00D302D9" w:rsidP="00D302D9">
      <w:pPr>
        <w:spacing w:after="10"/>
        <w:ind w:right="2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Big Data Analytics (</w:t>
      </w:r>
      <w:r w:rsidRPr="00D302D9">
        <w:rPr>
          <w:rFonts w:ascii="Times New Roman" w:eastAsia="Times New Roman" w:hAnsi="Times New Roman" w:cs="Times New Roman"/>
          <w:b/>
          <w:color w:val="FF0000"/>
          <w:sz w:val="28"/>
        </w:rPr>
        <w:t>22AD3207A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)</w:t>
      </w:r>
    </w:p>
    <w:p w14:paraId="49774023" w14:textId="77777777" w:rsidR="00D302D9" w:rsidRDefault="00D302D9" w:rsidP="00D302D9">
      <w:pPr>
        <w:spacing w:after="1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E466A3" w14:textId="77777777" w:rsidR="00D302D9" w:rsidRDefault="00D302D9" w:rsidP="00D302D9">
      <w:pPr>
        <w:spacing w:after="10"/>
        <w:ind w:lef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Submitted by </w:t>
      </w:r>
    </w:p>
    <w:p w14:paraId="677A742B" w14:textId="73FDB23D" w:rsidR="00D302D9" w:rsidRDefault="00D302D9" w:rsidP="00D302D9">
      <w:pPr>
        <w:spacing w:after="5"/>
        <w:ind w:right="3292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2210080013_ Abhay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2210080028_Saicharan</w:t>
      </w:r>
    </w:p>
    <w:p w14:paraId="0D6EC0A8" w14:textId="77777777" w:rsidR="00D302D9" w:rsidRDefault="00D302D9" w:rsidP="00D302D9">
      <w:pPr>
        <w:spacing w:after="5"/>
        <w:ind w:left="2572" w:right="32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2210080039_Abhinav</w:t>
      </w:r>
    </w:p>
    <w:p w14:paraId="7BCCB9C7" w14:textId="701E8B4A" w:rsidR="00D302D9" w:rsidRDefault="00D302D9" w:rsidP="00D302D9">
      <w:pPr>
        <w:spacing w:after="5"/>
        <w:ind w:left="2572" w:right="3292"/>
      </w:pPr>
      <w:r>
        <w:rPr>
          <w:rFonts w:ascii="Times New Roman" w:eastAsia="Times New Roman" w:hAnsi="Times New Roman" w:cs="Times New Roman"/>
          <w:b/>
          <w:sz w:val="28"/>
        </w:rPr>
        <w:t xml:space="preserve">  2210080069_Satyalokesh </w:t>
      </w:r>
    </w:p>
    <w:p w14:paraId="77FFFB47" w14:textId="77777777" w:rsidR="00D302D9" w:rsidRDefault="00D302D9" w:rsidP="00D302D9">
      <w:pPr>
        <w:spacing w:after="98"/>
        <w:ind w:left="58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57D9E4" w14:textId="77777777" w:rsidR="00D302D9" w:rsidRDefault="00D302D9" w:rsidP="00D302D9">
      <w:pPr>
        <w:spacing w:after="317"/>
        <w:ind w:left="2270" w:right="2265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Under the guidance of </w:t>
      </w:r>
    </w:p>
    <w:p w14:paraId="3C2167E7" w14:textId="7C0DDD39" w:rsidR="00D302D9" w:rsidRDefault="00D302D9" w:rsidP="00D302D9">
      <w:pPr>
        <w:spacing w:after="298"/>
        <w:ind w:left="58"/>
        <w:jc w:val="center"/>
      </w:pPr>
      <w:proofErr w:type="spellStart"/>
      <w:r>
        <w:t>Dr.</w:t>
      </w:r>
      <w:proofErr w:type="spellEnd"/>
      <w:r>
        <w:t xml:space="preserve"> Shaheen Fatima</w:t>
      </w:r>
    </w:p>
    <w:p w14:paraId="689BCF46" w14:textId="77777777" w:rsidR="00D302D9" w:rsidRDefault="00D302D9" w:rsidP="00D302D9">
      <w:pPr>
        <w:spacing w:after="263"/>
        <w:ind w:left="55"/>
        <w:jc w:val="center"/>
      </w:pPr>
      <w:r>
        <w:rPr>
          <w:noProof/>
        </w:rPr>
        <w:drawing>
          <wp:inline distT="0" distB="0" distL="0" distR="0" wp14:anchorId="0A3366EF" wp14:editId="40CDC50E">
            <wp:extent cx="2604643" cy="956310"/>
            <wp:effectExtent l="0" t="0" r="0" b="0"/>
            <wp:docPr id="80" name="Picture 80" descr="A red and black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red and black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643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C6B9FC6" w14:textId="77777777" w:rsidR="00D302D9" w:rsidRDefault="00D302D9" w:rsidP="00D302D9">
      <w:pPr>
        <w:spacing w:after="312"/>
        <w:ind w:left="58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7DD45A0" w14:textId="77777777" w:rsidR="00D302D9" w:rsidRDefault="00D302D9" w:rsidP="00D302D9">
      <w:pPr>
        <w:spacing w:after="307"/>
        <w:ind w:left="2270" w:right="2268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Department of Artificial Intelligence and Data </w:t>
      </w:r>
      <w:proofErr w:type="spellStart"/>
      <w:r>
        <w:rPr>
          <w:rFonts w:ascii="Times New Roman" w:eastAsia="Times New Roman" w:hAnsi="Times New Roman" w:cs="Times New Roman"/>
          <w:sz w:val="23"/>
        </w:rPr>
        <w:t>Scince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EC4C4AB" w14:textId="77777777" w:rsidR="00D302D9" w:rsidRDefault="00D302D9" w:rsidP="00D302D9">
      <w:pPr>
        <w:spacing w:after="3" w:line="539" w:lineRule="auto"/>
        <w:ind w:left="2270" w:right="2207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Koneru Lakshmaiah Education Foundation, Aziz Nagar Aziz Nagar – 500075 </w:t>
      </w:r>
    </w:p>
    <w:p w14:paraId="6DB9C124" w14:textId="5D257BE1" w:rsidR="00152EFA" w:rsidRDefault="00D302D9" w:rsidP="00D302D9">
      <w:pPr>
        <w:spacing w:after="3"/>
        <w:ind w:left="2270" w:right="2256" w:hanging="10"/>
        <w:jc w:val="center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FEB - 2025.</w:t>
      </w:r>
    </w:p>
    <w:p w14:paraId="020E46CD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br w:type="page"/>
      </w:r>
    </w:p>
    <w:p w14:paraId="0DB468CF" w14:textId="40C40650" w:rsidR="00152EFA" w:rsidRPr="00152EFA" w:rsidRDefault="00152EFA" w:rsidP="00D302D9">
      <w:pPr>
        <w:spacing w:after="3"/>
        <w:ind w:left="2270" w:right="2256" w:hanging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52EFA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523712D1" w14:textId="12932CB8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07C5ABD2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2954787F" w14:textId="094B4895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  <w:r w:rsidRPr="00152EFA">
        <w:rPr>
          <w:rFonts w:ascii="Times New Roman" w:eastAsia="Times New Roman" w:hAnsi="Times New Roman" w:cs="Times New Roman"/>
          <w:sz w:val="23"/>
        </w:rPr>
        <w:t xml:space="preserve">The insurance industry is increasingly leveraging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machine learning and artificial intelligence</w:t>
      </w:r>
      <w:r w:rsidRPr="00152EFA">
        <w:rPr>
          <w:rFonts w:ascii="Times New Roman" w:eastAsia="Times New Roman" w:hAnsi="Times New Roman" w:cs="Times New Roman"/>
          <w:sz w:val="23"/>
        </w:rPr>
        <w:t xml:space="preserve"> to enhance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risk assessment, fraud detection, and premium optimization</w:t>
      </w:r>
      <w:r w:rsidRPr="00152EFA">
        <w:rPr>
          <w:rFonts w:ascii="Times New Roman" w:eastAsia="Times New Roman" w:hAnsi="Times New Roman" w:cs="Times New Roman"/>
          <w:sz w:val="23"/>
        </w:rPr>
        <w:t xml:space="preserve">. Traditional actuarial models, such as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logistic regression and decision trees</w:t>
      </w:r>
      <w:r w:rsidRPr="00152EFA">
        <w:rPr>
          <w:rFonts w:ascii="Times New Roman" w:eastAsia="Times New Roman" w:hAnsi="Times New Roman" w:cs="Times New Roman"/>
          <w:sz w:val="23"/>
        </w:rPr>
        <w:t xml:space="preserve">, often struggle with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complex, nonlinear relationships</w:t>
      </w:r>
      <w:r w:rsidRPr="00152EFA">
        <w:rPr>
          <w:rFonts w:ascii="Times New Roman" w:eastAsia="Times New Roman" w:hAnsi="Times New Roman" w:cs="Times New Roman"/>
          <w:sz w:val="23"/>
        </w:rPr>
        <w:t xml:space="preserve"> and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high-dimensional datasets</w:t>
      </w:r>
      <w:r w:rsidRPr="00152EFA">
        <w:rPr>
          <w:rFonts w:ascii="Times New Roman" w:eastAsia="Times New Roman" w:hAnsi="Times New Roman" w:cs="Times New Roman"/>
          <w:sz w:val="23"/>
        </w:rPr>
        <w:t xml:space="preserve"> commonly found in car insurance analytics. To address these challenges,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Extreme Gradient Boosting (</w:t>
      </w:r>
      <w:proofErr w:type="spellStart"/>
      <w:r w:rsidRPr="00152EFA">
        <w:rPr>
          <w:rFonts w:ascii="Times New Roman" w:eastAsia="Times New Roman" w:hAnsi="Times New Roman" w:cs="Times New Roman"/>
          <w:b/>
          <w:bCs/>
          <w:sz w:val="23"/>
        </w:rPr>
        <w:t>XGBoost</w:t>
      </w:r>
      <w:proofErr w:type="spellEnd"/>
      <w:r w:rsidRPr="00152EFA">
        <w:rPr>
          <w:rFonts w:ascii="Times New Roman" w:eastAsia="Times New Roman" w:hAnsi="Times New Roman" w:cs="Times New Roman"/>
          <w:b/>
          <w:bCs/>
          <w:sz w:val="23"/>
        </w:rPr>
        <w:t>)</w:t>
      </w:r>
      <w:r w:rsidRPr="00152EFA">
        <w:rPr>
          <w:rFonts w:ascii="Times New Roman" w:eastAsia="Times New Roman" w:hAnsi="Times New Roman" w:cs="Times New Roman"/>
          <w:sz w:val="23"/>
        </w:rPr>
        <w:t xml:space="preserve"> has emerged as a powerful predictive </w:t>
      </w:r>
      <w:proofErr w:type="spellStart"/>
      <w:r w:rsidRPr="00152EFA">
        <w:rPr>
          <w:rFonts w:ascii="Times New Roman" w:eastAsia="Times New Roman" w:hAnsi="Times New Roman" w:cs="Times New Roman"/>
          <w:sz w:val="23"/>
        </w:rPr>
        <w:t>modeling</w:t>
      </w:r>
      <w:proofErr w:type="spellEnd"/>
      <w:r w:rsidRPr="00152EFA">
        <w:rPr>
          <w:rFonts w:ascii="Times New Roman" w:eastAsia="Times New Roman" w:hAnsi="Times New Roman" w:cs="Times New Roman"/>
          <w:sz w:val="23"/>
        </w:rPr>
        <w:t xml:space="preserve"> technique, offering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high accuracy, scalability, and efficiency</w:t>
      </w:r>
      <w:r w:rsidRPr="00152EFA">
        <w:rPr>
          <w:rFonts w:ascii="Times New Roman" w:eastAsia="Times New Roman" w:hAnsi="Times New Roman" w:cs="Times New Roman"/>
          <w:sz w:val="23"/>
        </w:rPr>
        <w:t xml:space="preserve"> in handling vast amounts of structured and unstructured data.</w:t>
      </w:r>
    </w:p>
    <w:p w14:paraId="5E576D5F" w14:textId="6E575A19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  <w:proofErr w:type="spellStart"/>
      <w:r w:rsidRPr="00152EFA">
        <w:rPr>
          <w:rFonts w:ascii="Times New Roman" w:eastAsia="Times New Roman" w:hAnsi="Times New Roman" w:cs="Times New Roman"/>
          <w:sz w:val="23"/>
        </w:rPr>
        <w:t>XGBoost</w:t>
      </w:r>
      <w:proofErr w:type="spellEnd"/>
      <w:r w:rsidRPr="00152EFA">
        <w:rPr>
          <w:rFonts w:ascii="Times New Roman" w:eastAsia="Times New Roman" w:hAnsi="Times New Roman" w:cs="Times New Roman"/>
          <w:sz w:val="23"/>
        </w:rPr>
        <w:t xml:space="preserve"> is an optimized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gradient boosting algorithm</w:t>
      </w:r>
      <w:r w:rsidRPr="00152EFA">
        <w:rPr>
          <w:rFonts w:ascii="Times New Roman" w:eastAsia="Times New Roman" w:hAnsi="Times New Roman" w:cs="Times New Roman"/>
          <w:sz w:val="23"/>
        </w:rPr>
        <w:t xml:space="preserve"> that excels in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classification and regression tasks</w:t>
      </w:r>
      <w:r w:rsidRPr="00152EFA">
        <w:rPr>
          <w:rFonts w:ascii="Times New Roman" w:eastAsia="Times New Roman" w:hAnsi="Times New Roman" w:cs="Times New Roman"/>
          <w:sz w:val="23"/>
        </w:rPr>
        <w:t xml:space="preserve">, making it particularly well-suited for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car insurance applications</w:t>
      </w:r>
      <w:r w:rsidRPr="00152EFA">
        <w:rPr>
          <w:rFonts w:ascii="Times New Roman" w:eastAsia="Times New Roman" w:hAnsi="Times New Roman" w:cs="Times New Roman"/>
          <w:sz w:val="23"/>
        </w:rPr>
        <w:t xml:space="preserve">. Its ability to handle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missing values, imbalanced datasets, and feature interactions</w:t>
      </w:r>
      <w:r w:rsidRPr="00152EFA">
        <w:rPr>
          <w:rFonts w:ascii="Times New Roman" w:eastAsia="Times New Roman" w:hAnsi="Times New Roman" w:cs="Times New Roman"/>
          <w:sz w:val="23"/>
        </w:rPr>
        <w:t xml:space="preserve"> has made it a preferred choice for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underwriting, claims processing, and fraud detection</w:t>
      </w:r>
      <w:r w:rsidRPr="00152EFA">
        <w:rPr>
          <w:rFonts w:ascii="Times New Roman" w:eastAsia="Times New Roman" w:hAnsi="Times New Roman" w:cs="Times New Roman"/>
          <w:sz w:val="23"/>
        </w:rPr>
        <w:t xml:space="preserve">. Additionally,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insurance companies are integrating telematics data</w:t>
      </w:r>
      <w:r w:rsidRPr="00152EFA">
        <w:rPr>
          <w:rFonts w:ascii="Times New Roman" w:eastAsia="Times New Roman" w:hAnsi="Times New Roman" w:cs="Times New Roman"/>
          <w:sz w:val="23"/>
        </w:rPr>
        <w:t xml:space="preserve"> (e.g., driving </w:t>
      </w:r>
      <w:proofErr w:type="spellStart"/>
      <w:r w:rsidRPr="00152EFA">
        <w:rPr>
          <w:rFonts w:ascii="Times New Roman" w:eastAsia="Times New Roman" w:hAnsi="Times New Roman" w:cs="Times New Roman"/>
          <w:sz w:val="23"/>
        </w:rPr>
        <w:t>behavior</w:t>
      </w:r>
      <w:proofErr w:type="spellEnd"/>
      <w:r w:rsidRPr="00152EFA">
        <w:rPr>
          <w:rFonts w:ascii="Times New Roman" w:eastAsia="Times New Roman" w:hAnsi="Times New Roman" w:cs="Times New Roman"/>
          <w:sz w:val="23"/>
        </w:rPr>
        <w:t xml:space="preserve">, GPS tracking) into </w:t>
      </w:r>
      <w:proofErr w:type="spellStart"/>
      <w:r w:rsidRPr="00152EFA">
        <w:rPr>
          <w:rFonts w:ascii="Times New Roman" w:eastAsia="Times New Roman" w:hAnsi="Times New Roman" w:cs="Times New Roman"/>
          <w:sz w:val="23"/>
        </w:rPr>
        <w:t>XGBoost</w:t>
      </w:r>
      <w:proofErr w:type="spellEnd"/>
      <w:r w:rsidRPr="00152EFA">
        <w:rPr>
          <w:rFonts w:ascii="Times New Roman" w:eastAsia="Times New Roman" w:hAnsi="Times New Roman" w:cs="Times New Roman"/>
          <w:sz w:val="23"/>
        </w:rPr>
        <w:t xml:space="preserve"> models to offer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usage-based insurance (UBI) policies</w:t>
      </w:r>
      <w:r w:rsidRPr="00152EFA">
        <w:rPr>
          <w:rFonts w:ascii="Times New Roman" w:eastAsia="Times New Roman" w:hAnsi="Times New Roman" w:cs="Times New Roman"/>
          <w:sz w:val="23"/>
        </w:rPr>
        <w:t xml:space="preserve">, leading to more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personalized and dynamic pricing strategies</w:t>
      </w:r>
      <w:r w:rsidRPr="00152EFA">
        <w:rPr>
          <w:rFonts w:ascii="Times New Roman" w:eastAsia="Times New Roman" w:hAnsi="Times New Roman" w:cs="Times New Roman"/>
          <w:sz w:val="23"/>
        </w:rPr>
        <w:t>.</w:t>
      </w:r>
    </w:p>
    <w:p w14:paraId="19A5AF67" w14:textId="15C6C590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  <w:r w:rsidRPr="00152EFA">
        <w:rPr>
          <w:rFonts w:ascii="Times New Roman" w:eastAsia="Times New Roman" w:hAnsi="Times New Roman" w:cs="Times New Roman"/>
          <w:sz w:val="23"/>
        </w:rPr>
        <w:t xml:space="preserve">This study explores how </w:t>
      </w:r>
      <w:proofErr w:type="spellStart"/>
      <w:r w:rsidRPr="00152EFA">
        <w:rPr>
          <w:rFonts w:ascii="Times New Roman" w:eastAsia="Times New Roman" w:hAnsi="Times New Roman" w:cs="Times New Roman"/>
          <w:b/>
          <w:bCs/>
          <w:sz w:val="23"/>
        </w:rPr>
        <w:t>XGBoost</w:t>
      </w:r>
      <w:proofErr w:type="spellEnd"/>
      <w:r w:rsidRPr="00152EFA">
        <w:rPr>
          <w:rFonts w:ascii="Times New Roman" w:eastAsia="Times New Roman" w:hAnsi="Times New Roman" w:cs="Times New Roman"/>
          <w:b/>
          <w:bCs/>
          <w:sz w:val="23"/>
        </w:rPr>
        <w:t xml:space="preserve"> enhances car insurance analytics</w:t>
      </w:r>
      <w:r w:rsidRPr="00152EFA">
        <w:rPr>
          <w:rFonts w:ascii="Times New Roman" w:eastAsia="Times New Roman" w:hAnsi="Times New Roman" w:cs="Times New Roman"/>
          <w:sz w:val="23"/>
        </w:rPr>
        <w:t xml:space="preserve">, focusing on its role in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risk assessment, fraud detection, customer retention, and pricing optimization</w:t>
      </w:r>
      <w:r w:rsidRPr="00152EFA">
        <w:rPr>
          <w:rFonts w:ascii="Times New Roman" w:eastAsia="Times New Roman" w:hAnsi="Times New Roman" w:cs="Times New Roman"/>
          <w:sz w:val="23"/>
        </w:rPr>
        <w:t xml:space="preserve">. By reviewing existing literature and real-world applications, we aim to highlight the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 xml:space="preserve">advantages, challenges, and </w:t>
      </w:r>
      <w:proofErr w:type="gramStart"/>
      <w:r w:rsidRPr="00152EFA">
        <w:rPr>
          <w:rFonts w:ascii="Times New Roman" w:eastAsia="Times New Roman" w:hAnsi="Times New Roman" w:cs="Times New Roman"/>
          <w:b/>
          <w:bCs/>
          <w:sz w:val="23"/>
        </w:rPr>
        <w:t>future prospects</w:t>
      </w:r>
      <w:proofErr w:type="gramEnd"/>
      <w:r w:rsidRPr="00152EFA">
        <w:rPr>
          <w:rFonts w:ascii="Times New Roman" w:eastAsia="Times New Roman" w:hAnsi="Times New Roman" w:cs="Times New Roman"/>
          <w:sz w:val="23"/>
        </w:rPr>
        <w:t xml:space="preserve"> of integrating </w:t>
      </w:r>
      <w:proofErr w:type="spellStart"/>
      <w:r w:rsidRPr="00152EFA">
        <w:rPr>
          <w:rFonts w:ascii="Times New Roman" w:eastAsia="Times New Roman" w:hAnsi="Times New Roman" w:cs="Times New Roman"/>
          <w:sz w:val="23"/>
        </w:rPr>
        <w:t>XGBoost</w:t>
      </w:r>
      <w:proofErr w:type="spellEnd"/>
      <w:r w:rsidRPr="00152EFA">
        <w:rPr>
          <w:rFonts w:ascii="Times New Roman" w:eastAsia="Times New Roman" w:hAnsi="Times New Roman" w:cs="Times New Roman"/>
          <w:sz w:val="23"/>
        </w:rPr>
        <w:t xml:space="preserve"> into </w:t>
      </w:r>
      <w:r w:rsidRPr="00152EFA">
        <w:rPr>
          <w:rFonts w:ascii="Times New Roman" w:eastAsia="Times New Roman" w:hAnsi="Times New Roman" w:cs="Times New Roman"/>
          <w:b/>
          <w:bCs/>
          <w:sz w:val="23"/>
        </w:rPr>
        <w:t>data-driven insurance solutions</w:t>
      </w:r>
      <w:r w:rsidRPr="00152EFA">
        <w:rPr>
          <w:rFonts w:ascii="Times New Roman" w:eastAsia="Times New Roman" w:hAnsi="Times New Roman" w:cs="Times New Roman"/>
          <w:sz w:val="23"/>
        </w:rPr>
        <w:t>.</w:t>
      </w:r>
    </w:p>
    <w:p w14:paraId="2A7D242E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797172BF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50EA8E16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7B5F4259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4B96CDF8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091ADF2F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3C5DD9FC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120DBB8B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44160D94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1ABC8161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683BC741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3F3286D4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6E71D802" w14:textId="77777777" w:rsidR="00152EFA" w:rsidRDefault="00152EFA">
      <w:pPr>
        <w:spacing w:line="278" w:lineRule="auto"/>
        <w:rPr>
          <w:rFonts w:ascii="Times New Roman" w:eastAsia="Times New Roman" w:hAnsi="Times New Roman" w:cs="Times New Roman"/>
          <w:sz w:val="23"/>
        </w:rPr>
      </w:pPr>
    </w:p>
    <w:p w14:paraId="3630DF1F" w14:textId="77777777" w:rsidR="00152EFA" w:rsidRDefault="00152EFA" w:rsidP="00D302D9">
      <w:pPr>
        <w:spacing w:after="3"/>
        <w:ind w:left="2270" w:right="2256" w:hanging="1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3D39BA" w14:textId="1956E8E2" w:rsidR="00D302D9" w:rsidRDefault="00152EFA" w:rsidP="00D302D9">
      <w:pPr>
        <w:spacing w:after="3"/>
        <w:ind w:left="2270" w:right="2256" w:hanging="1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</w:t>
      </w:r>
      <w:r w:rsidRPr="00152EFA">
        <w:rPr>
          <w:rFonts w:ascii="Times New Roman" w:hAnsi="Times New Roman" w:cs="Times New Roman"/>
          <w:b/>
          <w:bCs/>
          <w:sz w:val="40"/>
          <w:szCs w:val="40"/>
        </w:rPr>
        <w:t>iterature Review</w:t>
      </w:r>
    </w:p>
    <w:p w14:paraId="0FD0C1FC" w14:textId="77777777" w:rsidR="00152EFA" w:rsidRPr="00152EFA" w:rsidRDefault="00152EFA" w:rsidP="00D302D9">
      <w:pPr>
        <w:spacing w:after="3"/>
        <w:ind w:left="2270" w:right="2256" w:hanging="1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B22F1E" w14:textId="77777777" w:rsidR="00152EFA" w:rsidRPr="00152EFA" w:rsidRDefault="00152EFA" w:rsidP="00152EFA">
      <w:pPr>
        <w:rPr>
          <w:b/>
          <w:bCs/>
        </w:rPr>
      </w:pPr>
      <w:proofErr w:type="spellStart"/>
      <w:r w:rsidRPr="00152EFA">
        <w:rPr>
          <w:b/>
          <w:bCs/>
        </w:rPr>
        <w:t>XGBoost</w:t>
      </w:r>
      <w:proofErr w:type="spellEnd"/>
      <w:r w:rsidRPr="00152EFA">
        <w:rPr>
          <w:b/>
          <w:bCs/>
        </w:rPr>
        <w:t xml:space="preserve"> in Car Insurance Risk Assessment</w:t>
      </w:r>
    </w:p>
    <w:p w14:paraId="37C687B0" w14:textId="77777777" w:rsidR="00152EFA" w:rsidRDefault="00152EFA" w:rsidP="00152EFA">
      <w:proofErr w:type="spellStart"/>
      <w:r w:rsidRPr="00152EFA">
        <w:t>XGBoost</w:t>
      </w:r>
      <w:proofErr w:type="spellEnd"/>
      <w:r w:rsidRPr="00152EFA">
        <w:t xml:space="preserve"> has been widely adopted in </w:t>
      </w:r>
      <w:r w:rsidRPr="00152EFA">
        <w:rPr>
          <w:b/>
          <w:bCs/>
        </w:rPr>
        <w:t>predictive risk assessment</w:t>
      </w:r>
      <w:r w:rsidRPr="00152EFA">
        <w:t xml:space="preserve"> within the car insurance industry. Traditional risk models, such as </w:t>
      </w:r>
      <w:r w:rsidRPr="00152EFA">
        <w:rPr>
          <w:b/>
          <w:bCs/>
        </w:rPr>
        <w:t>logistic regression and decision trees</w:t>
      </w:r>
      <w:r w:rsidRPr="00152EFA">
        <w:t xml:space="preserve">, have limitations in handling </w:t>
      </w:r>
      <w:r w:rsidRPr="00152EFA">
        <w:rPr>
          <w:b/>
          <w:bCs/>
        </w:rPr>
        <w:t>nonlinear relationships and high-dimensional datasets</w:t>
      </w:r>
      <w:r w:rsidRPr="00152EFA">
        <w:t xml:space="preserve">. Studies indicate that </w:t>
      </w:r>
      <w:proofErr w:type="spellStart"/>
      <w:r w:rsidRPr="00152EFA">
        <w:rPr>
          <w:b/>
          <w:bCs/>
        </w:rPr>
        <w:t>XGBoost</w:t>
      </w:r>
      <w:proofErr w:type="spellEnd"/>
      <w:r w:rsidRPr="00152EFA">
        <w:rPr>
          <w:b/>
          <w:bCs/>
        </w:rPr>
        <w:t xml:space="preserve"> enhances underwriting accuracy</w:t>
      </w:r>
      <w:r w:rsidRPr="00152EFA">
        <w:t xml:space="preserve"> by incorporating multiple risk factors such as </w:t>
      </w:r>
      <w:r w:rsidRPr="00152EFA">
        <w:rPr>
          <w:b/>
          <w:bCs/>
        </w:rPr>
        <w:t xml:space="preserve">driver </w:t>
      </w:r>
      <w:proofErr w:type="spellStart"/>
      <w:r w:rsidRPr="00152EFA">
        <w:rPr>
          <w:b/>
          <w:bCs/>
        </w:rPr>
        <w:t>behavior</w:t>
      </w:r>
      <w:proofErr w:type="spellEnd"/>
      <w:r w:rsidRPr="00152EFA">
        <w:rPr>
          <w:b/>
          <w:bCs/>
        </w:rPr>
        <w:t>, location-based risks, and historical claims data</w:t>
      </w:r>
      <w:r w:rsidRPr="00152EFA">
        <w:t>.</w:t>
      </w:r>
    </w:p>
    <w:p w14:paraId="09B5D2DC" w14:textId="77777777" w:rsidR="00152EFA" w:rsidRPr="00152EFA" w:rsidRDefault="00152EFA" w:rsidP="00152EFA"/>
    <w:p w14:paraId="56503318" w14:textId="77777777" w:rsidR="00152EFA" w:rsidRDefault="00152EFA" w:rsidP="00152EFA">
      <w:r w:rsidRPr="00152EFA">
        <w:t xml:space="preserve">A </w:t>
      </w:r>
      <w:r w:rsidRPr="00152EFA">
        <w:rPr>
          <w:b/>
          <w:bCs/>
        </w:rPr>
        <w:t>2021 study published in the Journal of Risk and Insurance</w:t>
      </w:r>
      <w:r w:rsidRPr="00152EFA">
        <w:t xml:space="preserve"> compared </w:t>
      </w:r>
      <w:proofErr w:type="spellStart"/>
      <w:r w:rsidRPr="00152EFA">
        <w:t>XGBoost</w:t>
      </w:r>
      <w:proofErr w:type="spellEnd"/>
      <w:r w:rsidRPr="00152EFA">
        <w:t xml:space="preserve"> with conventional actuarial models, showing a </w:t>
      </w:r>
      <w:r w:rsidRPr="00152EFA">
        <w:rPr>
          <w:b/>
          <w:bCs/>
        </w:rPr>
        <w:t>20% reduction in pricing errors</w:t>
      </w:r>
      <w:r w:rsidRPr="00152EFA">
        <w:t xml:space="preserve"> and improved policyholder segmentation. The model's ability to handle </w:t>
      </w:r>
      <w:r w:rsidRPr="00152EFA">
        <w:rPr>
          <w:b/>
          <w:bCs/>
        </w:rPr>
        <w:t>imbalanced datasets</w:t>
      </w:r>
      <w:r w:rsidRPr="00152EFA">
        <w:t xml:space="preserve"> and assign higher weights to </w:t>
      </w:r>
      <w:r w:rsidRPr="00152EFA">
        <w:rPr>
          <w:b/>
          <w:bCs/>
        </w:rPr>
        <w:t>high-risk drivers</w:t>
      </w:r>
      <w:r w:rsidRPr="00152EFA">
        <w:t xml:space="preserve"> has been particularly beneficial in pricing optimization.</w:t>
      </w:r>
    </w:p>
    <w:p w14:paraId="1BECFD5C" w14:textId="77777777" w:rsidR="00152EFA" w:rsidRPr="00152EFA" w:rsidRDefault="00152EFA" w:rsidP="00152EFA"/>
    <w:p w14:paraId="5DC4F67C" w14:textId="77777777" w:rsidR="00152EFA" w:rsidRPr="00152EFA" w:rsidRDefault="00152EFA" w:rsidP="00152EFA">
      <w:pPr>
        <w:rPr>
          <w:b/>
          <w:bCs/>
        </w:rPr>
      </w:pPr>
      <w:r w:rsidRPr="00152EFA">
        <w:rPr>
          <w:b/>
          <w:bCs/>
        </w:rPr>
        <w:t>Fraud Detection in Car Insurance Claims</w:t>
      </w:r>
    </w:p>
    <w:p w14:paraId="6830D9EC" w14:textId="77777777" w:rsidR="00152EFA" w:rsidRPr="00152EFA" w:rsidRDefault="00152EFA" w:rsidP="00152EFA">
      <w:r w:rsidRPr="00152EFA">
        <w:t xml:space="preserve">Insurance fraud accounts for </w:t>
      </w:r>
      <w:r w:rsidRPr="00152EFA">
        <w:rPr>
          <w:b/>
          <w:bCs/>
        </w:rPr>
        <w:t>an estimated $40 billion in losses annually</w:t>
      </w:r>
      <w:r w:rsidRPr="00152EFA">
        <w:t xml:space="preserve"> (Coalition Against Insurance Fraud, 2021). Traditional fraud detection techniques rely on </w:t>
      </w:r>
      <w:r w:rsidRPr="00152EFA">
        <w:rPr>
          <w:b/>
          <w:bCs/>
        </w:rPr>
        <w:t>rule-based systems</w:t>
      </w:r>
      <w:r w:rsidRPr="00152EFA">
        <w:t xml:space="preserve"> that often fail to detect sophisticated fraud schemes. </w:t>
      </w:r>
      <w:proofErr w:type="spellStart"/>
      <w:r w:rsidRPr="00152EFA">
        <w:rPr>
          <w:b/>
          <w:bCs/>
        </w:rPr>
        <w:t>XGBoost</w:t>
      </w:r>
      <w:proofErr w:type="spellEnd"/>
      <w:r w:rsidRPr="00152EFA">
        <w:rPr>
          <w:b/>
          <w:bCs/>
        </w:rPr>
        <w:t>-based anomaly detection</w:t>
      </w:r>
      <w:r w:rsidRPr="00152EFA">
        <w:t xml:space="preserve"> models have been successful in identifying fraudulent claims by </w:t>
      </w:r>
      <w:proofErr w:type="spellStart"/>
      <w:r w:rsidRPr="00152EFA">
        <w:t>analyzing</w:t>
      </w:r>
      <w:proofErr w:type="spellEnd"/>
      <w:r w:rsidRPr="00152EFA">
        <w:t xml:space="preserve"> patterns in </w:t>
      </w:r>
      <w:r w:rsidRPr="00152EFA">
        <w:rPr>
          <w:b/>
          <w:bCs/>
        </w:rPr>
        <w:t xml:space="preserve">claim frequency, policyholder </w:t>
      </w:r>
      <w:proofErr w:type="spellStart"/>
      <w:r w:rsidRPr="00152EFA">
        <w:rPr>
          <w:b/>
          <w:bCs/>
        </w:rPr>
        <w:t>behavior</w:t>
      </w:r>
      <w:proofErr w:type="spellEnd"/>
      <w:r w:rsidRPr="00152EFA">
        <w:rPr>
          <w:b/>
          <w:bCs/>
        </w:rPr>
        <w:t>, and inconsistencies in documentation</w:t>
      </w:r>
      <w:r w:rsidRPr="00152EFA">
        <w:t>.</w:t>
      </w:r>
    </w:p>
    <w:p w14:paraId="35251BA3" w14:textId="77777777" w:rsidR="00152EFA" w:rsidRDefault="00152EFA" w:rsidP="00152EFA">
      <w:r w:rsidRPr="00152EFA">
        <w:t xml:space="preserve">Research published in </w:t>
      </w:r>
      <w:r w:rsidRPr="00152EFA">
        <w:rPr>
          <w:b/>
          <w:bCs/>
        </w:rPr>
        <w:t>IEEE Transactions on AI (2020)</w:t>
      </w:r>
      <w:r w:rsidRPr="00152EFA">
        <w:t xml:space="preserve"> reported that </w:t>
      </w:r>
      <w:proofErr w:type="spellStart"/>
      <w:r w:rsidRPr="00152EFA">
        <w:t>XGBoost</w:t>
      </w:r>
      <w:proofErr w:type="spellEnd"/>
      <w:r w:rsidRPr="00152EFA">
        <w:t xml:space="preserve"> achieved </w:t>
      </w:r>
      <w:r w:rsidRPr="00152EFA">
        <w:rPr>
          <w:b/>
          <w:bCs/>
        </w:rPr>
        <w:t>an 85% fraud detection accuracy</w:t>
      </w:r>
      <w:r w:rsidRPr="00152EFA">
        <w:t xml:space="preserve">, outperforming </w:t>
      </w:r>
      <w:r w:rsidRPr="00152EFA">
        <w:rPr>
          <w:b/>
          <w:bCs/>
        </w:rPr>
        <w:t>neural networks and decision tree classifiers</w:t>
      </w:r>
      <w:r w:rsidRPr="00152EFA">
        <w:t xml:space="preserve">. The study emphasized the importance of using </w:t>
      </w:r>
      <w:r w:rsidRPr="00152EFA">
        <w:rPr>
          <w:b/>
          <w:bCs/>
        </w:rPr>
        <w:t>historical fraud data and network analysis</w:t>
      </w:r>
      <w:r w:rsidRPr="00152EFA">
        <w:t xml:space="preserve"> to identify collusion between claim adjusters, medical providers, and policyholders.</w:t>
      </w:r>
    </w:p>
    <w:p w14:paraId="08DF3906" w14:textId="77777777" w:rsidR="00152EFA" w:rsidRPr="00152EFA" w:rsidRDefault="00152EFA" w:rsidP="00152EFA"/>
    <w:p w14:paraId="6BA1FB14" w14:textId="77777777" w:rsidR="00152EFA" w:rsidRPr="00152EFA" w:rsidRDefault="00152EFA" w:rsidP="00152EFA">
      <w:pPr>
        <w:rPr>
          <w:b/>
          <w:bCs/>
        </w:rPr>
      </w:pPr>
      <w:r w:rsidRPr="00152EFA">
        <w:rPr>
          <w:b/>
          <w:bCs/>
        </w:rPr>
        <w:t>Customer Retention and Churn Prediction</w:t>
      </w:r>
    </w:p>
    <w:p w14:paraId="29CD4B61" w14:textId="652DB40C" w:rsidR="00152EFA" w:rsidRDefault="00152EFA" w:rsidP="00152EFA">
      <w:r w:rsidRPr="00152EFA">
        <w:t xml:space="preserve">Predictive models using </w:t>
      </w:r>
      <w:proofErr w:type="spellStart"/>
      <w:r w:rsidRPr="00152EFA">
        <w:rPr>
          <w:b/>
          <w:bCs/>
        </w:rPr>
        <w:t>XGBoost</w:t>
      </w:r>
      <w:proofErr w:type="spellEnd"/>
      <w:r w:rsidRPr="00152EFA">
        <w:rPr>
          <w:b/>
          <w:bCs/>
        </w:rPr>
        <w:t xml:space="preserve"> for customer retention</w:t>
      </w:r>
      <w:r w:rsidRPr="00152EFA">
        <w:t xml:space="preserve"> have been implemented by major insurers to reduce churn rates. Studies suggest that </w:t>
      </w:r>
      <w:r w:rsidRPr="00152EFA">
        <w:rPr>
          <w:b/>
          <w:bCs/>
        </w:rPr>
        <w:t>policyholder churn prediction models</w:t>
      </w:r>
      <w:r w:rsidRPr="00152EFA">
        <w:t xml:space="preserve"> incorporating </w:t>
      </w:r>
      <w:r w:rsidRPr="00152EFA">
        <w:rPr>
          <w:b/>
          <w:bCs/>
        </w:rPr>
        <w:t>payment history, customer support interactions, and competitor pricing data</w:t>
      </w:r>
      <w:r w:rsidRPr="00152EFA">
        <w:t xml:space="preserve"> have increased retention rates by </w:t>
      </w:r>
      <w:r w:rsidRPr="00152EFA">
        <w:rPr>
          <w:b/>
          <w:bCs/>
        </w:rPr>
        <w:t>17%</w:t>
      </w:r>
      <w:r w:rsidRPr="00152EFA">
        <w:t xml:space="preserve"> (PwC, 2021).</w:t>
      </w:r>
      <w:r>
        <w:t xml:space="preserve"> </w:t>
      </w:r>
      <w:proofErr w:type="spellStart"/>
      <w:r w:rsidRPr="00152EFA">
        <w:t>XGBoost’s</w:t>
      </w:r>
      <w:proofErr w:type="spellEnd"/>
      <w:r w:rsidRPr="00152EFA">
        <w:t xml:space="preserve"> feature selection capabilities have been instrumental in </w:t>
      </w:r>
      <w:r w:rsidRPr="00152EFA">
        <w:rPr>
          <w:b/>
          <w:bCs/>
        </w:rPr>
        <w:t>identifying early signs of churn</w:t>
      </w:r>
      <w:r w:rsidRPr="00152EFA">
        <w:t xml:space="preserve">, enabling insurers to implement </w:t>
      </w:r>
      <w:r w:rsidRPr="00152EFA">
        <w:rPr>
          <w:b/>
          <w:bCs/>
        </w:rPr>
        <w:t>personalized premium adjustments and targeted engagement strategies</w:t>
      </w:r>
      <w:r w:rsidRPr="00152EFA">
        <w:t xml:space="preserve">. The use of </w:t>
      </w:r>
      <w:r w:rsidRPr="00152EFA">
        <w:rPr>
          <w:b/>
          <w:bCs/>
        </w:rPr>
        <w:t>SHAP (Shapley Additive Explanations) for interpretability</w:t>
      </w:r>
      <w:r w:rsidRPr="00152EFA">
        <w:t xml:space="preserve"> has made it easier for insurers to understand </w:t>
      </w:r>
      <w:r w:rsidRPr="00152EFA">
        <w:rPr>
          <w:b/>
          <w:bCs/>
        </w:rPr>
        <w:t xml:space="preserve">key factors driving policyholder </w:t>
      </w:r>
      <w:proofErr w:type="spellStart"/>
      <w:r w:rsidRPr="00152EFA">
        <w:rPr>
          <w:b/>
          <w:bCs/>
        </w:rPr>
        <w:t>behavior</w:t>
      </w:r>
      <w:proofErr w:type="spellEnd"/>
      <w:r w:rsidRPr="00152EFA">
        <w:t>.</w:t>
      </w:r>
    </w:p>
    <w:p w14:paraId="22ED26BA" w14:textId="77777777" w:rsidR="00152EFA" w:rsidRDefault="00152EFA" w:rsidP="00152EFA"/>
    <w:p w14:paraId="09412CDE" w14:textId="77777777" w:rsidR="00152EFA" w:rsidRDefault="00152EFA" w:rsidP="00152EFA"/>
    <w:p w14:paraId="00C99D7E" w14:textId="77777777" w:rsidR="00152EFA" w:rsidRDefault="00152EFA" w:rsidP="00152EFA"/>
    <w:p w14:paraId="4238B406" w14:textId="77777777" w:rsidR="00152EFA" w:rsidRPr="00152EFA" w:rsidRDefault="00152EFA" w:rsidP="00152EFA"/>
    <w:p w14:paraId="43D1909E" w14:textId="77777777" w:rsidR="00152EFA" w:rsidRPr="00152EFA" w:rsidRDefault="00152EFA" w:rsidP="00152EFA">
      <w:pPr>
        <w:rPr>
          <w:b/>
          <w:bCs/>
        </w:rPr>
      </w:pPr>
      <w:r w:rsidRPr="00152EFA">
        <w:rPr>
          <w:b/>
          <w:bCs/>
        </w:rPr>
        <w:lastRenderedPageBreak/>
        <w:t>Telematics and Dynamic Policy Pricing</w:t>
      </w:r>
    </w:p>
    <w:p w14:paraId="59A5E912" w14:textId="77777777" w:rsidR="00152EFA" w:rsidRDefault="00152EFA" w:rsidP="00152EFA">
      <w:r w:rsidRPr="00152EFA">
        <w:t xml:space="preserve">The integration of </w:t>
      </w:r>
      <w:r w:rsidRPr="00152EFA">
        <w:rPr>
          <w:b/>
          <w:bCs/>
        </w:rPr>
        <w:t>telematics data</w:t>
      </w:r>
      <w:r w:rsidRPr="00152EFA">
        <w:t xml:space="preserve"> into pricing models has led to </w:t>
      </w:r>
      <w:r w:rsidRPr="00152EFA">
        <w:rPr>
          <w:b/>
          <w:bCs/>
        </w:rPr>
        <w:t>usage-based insurance (UBI) policies</w:t>
      </w:r>
      <w:r w:rsidRPr="00152EFA">
        <w:t xml:space="preserve">, where premiums are dynamically adjusted based on real-time driving </w:t>
      </w:r>
      <w:proofErr w:type="spellStart"/>
      <w:r w:rsidRPr="00152EFA">
        <w:t>behavior</w:t>
      </w:r>
      <w:proofErr w:type="spellEnd"/>
      <w:r w:rsidRPr="00152EFA">
        <w:t xml:space="preserve">. </w:t>
      </w:r>
      <w:proofErr w:type="spellStart"/>
      <w:r w:rsidRPr="00152EFA">
        <w:t>XGBoost</w:t>
      </w:r>
      <w:proofErr w:type="spellEnd"/>
      <w:r w:rsidRPr="00152EFA">
        <w:t xml:space="preserve"> has been successfully used to </w:t>
      </w:r>
      <w:proofErr w:type="spellStart"/>
      <w:r w:rsidRPr="00152EFA">
        <w:t>analyze</w:t>
      </w:r>
      <w:proofErr w:type="spellEnd"/>
      <w:r w:rsidRPr="00152EFA">
        <w:t xml:space="preserve"> </w:t>
      </w:r>
      <w:r w:rsidRPr="00152EFA">
        <w:rPr>
          <w:b/>
          <w:bCs/>
        </w:rPr>
        <w:t>GPS tracking data, acceleration patterns, braking frequency, and driving hours</w:t>
      </w:r>
      <w:r w:rsidRPr="00152EFA">
        <w:t xml:space="preserve"> to refine risk assessments.</w:t>
      </w:r>
    </w:p>
    <w:p w14:paraId="768D2127" w14:textId="77777777" w:rsidR="00152EFA" w:rsidRPr="00152EFA" w:rsidRDefault="00152EFA" w:rsidP="00152EFA"/>
    <w:p w14:paraId="4CEB320D" w14:textId="77777777" w:rsidR="00152EFA" w:rsidRDefault="00152EFA" w:rsidP="00152EFA">
      <w:r w:rsidRPr="00152EFA">
        <w:t xml:space="preserve">A </w:t>
      </w:r>
      <w:r w:rsidRPr="00152EFA">
        <w:rPr>
          <w:b/>
          <w:bCs/>
        </w:rPr>
        <w:t>2022 study by Deloitte</w:t>
      </w:r>
      <w:r w:rsidRPr="00152EFA">
        <w:t xml:space="preserve"> found that insurers using </w:t>
      </w:r>
      <w:proofErr w:type="spellStart"/>
      <w:r w:rsidRPr="00152EFA">
        <w:rPr>
          <w:b/>
          <w:bCs/>
        </w:rPr>
        <w:t>XGBoost</w:t>
      </w:r>
      <w:proofErr w:type="spellEnd"/>
      <w:r w:rsidRPr="00152EFA">
        <w:rPr>
          <w:b/>
          <w:bCs/>
        </w:rPr>
        <w:t>-powered telematics models</w:t>
      </w:r>
      <w:r w:rsidRPr="00152EFA">
        <w:t xml:space="preserve"> achieved a </w:t>
      </w:r>
      <w:r w:rsidRPr="00152EFA">
        <w:rPr>
          <w:b/>
          <w:bCs/>
        </w:rPr>
        <w:t>12% improvement in pricing accuracy</w:t>
      </w:r>
      <w:r w:rsidRPr="00152EFA">
        <w:t xml:space="preserve"> and a </w:t>
      </w:r>
      <w:r w:rsidRPr="00152EFA">
        <w:rPr>
          <w:b/>
          <w:bCs/>
        </w:rPr>
        <w:t>9% reduction in claims</w:t>
      </w:r>
      <w:r w:rsidRPr="00152EFA">
        <w:t xml:space="preserve"> by encouraging safer driving </w:t>
      </w:r>
      <w:proofErr w:type="spellStart"/>
      <w:r w:rsidRPr="00152EFA">
        <w:t>behavior</w:t>
      </w:r>
      <w:proofErr w:type="spellEnd"/>
      <w:r w:rsidRPr="00152EFA">
        <w:t xml:space="preserve"> through </w:t>
      </w:r>
      <w:r w:rsidRPr="00152EFA">
        <w:rPr>
          <w:b/>
          <w:bCs/>
        </w:rPr>
        <w:t>real-time premium adjustments</w:t>
      </w:r>
      <w:r w:rsidRPr="00152EFA">
        <w:t xml:space="preserve">. Companies like </w:t>
      </w:r>
      <w:r w:rsidRPr="00152EFA">
        <w:rPr>
          <w:b/>
          <w:bCs/>
        </w:rPr>
        <w:t>Geico and Progressive</w:t>
      </w:r>
      <w:r w:rsidRPr="00152EFA">
        <w:t xml:space="preserve"> have successfully integrated these models into their </w:t>
      </w:r>
      <w:r w:rsidRPr="00152EFA">
        <w:rPr>
          <w:b/>
          <w:bCs/>
        </w:rPr>
        <w:t>UBI programs</w:t>
      </w:r>
      <w:r w:rsidRPr="00152EFA">
        <w:t>, leading to increased customer adoption.</w:t>
      </w:r>
    </w:p>
    <w:p w14:paraId="4B1DA485" w14:textId="77777777" w:rsidR="00152EFA" w:rsidRPr="00152EFA" w:rsidRDefault="00152EFA" w:rsidP="00152EFA"/>
    <w:p w14:paraId="75EC06BE" w14:textId="77777777" w:rsidR="00152EFA" w:rsidRPr="00152EFA" w:rsidRDefault="00152EFA" w:rsidP="00152EFA">
      <w:pPr>
        <w:rPr>
          <w:b/>
          <w:bCs/>
        </w:rPr>
      </w:pPr>
      <w:r w:rsidRPr="00152EFA">
        <w:rPr>
          <w:b/>
          <w:bCs/>
        </w:rPr>
        <w:t xml:space="preserve">Security and Regulatory Challenges in </w:t>
      </w:r>
      <w:proofErr w:type="spellStart"/>
      <w:r w:rsidRPr="00152EFA">
        <w:rPr>
          <w:b/>
          <w:bCs/>
        </w:rPr>
        <w:t>XGBoost</w:t>
      </w:r>
      <w:proofErr w:type="spellEnd"/>
      <w:r w:rsidRPr="00152EFA">
        <w:rPr>
          <w:b/>
          <w:bCs/>
        </w:rPr>
        <w:t>-Based Insurance Models</w:t>
      </w:r>
    </w:p>
    <w:p w14:paraId="7ACBA80C" w14:textId="77777777" w:rsidR="00152EFA" w:rsidRDefault="00152EFA" w:rsidP="00152EFA">
      <w:r w:rsidRPr="00152EFA">
        <w:t xml:space="preserve">Despite its advantages, </w:t>
      </w:r>
      <w:r w:rsidRPr="00152EFA">
        <w:rPr>
          <w:b/>
          <w:bCs/>
        </w:rPr>
        <w:t>regulatory compliance and data security</w:t>
      </w:r>
      <w:r w:rsidRPr="00152EFA">
        <w:t xml:space="preserve"> remain critical concerns when using </w:t>
      </w:r>
      <w:proofErr w:type="spellStart"/>
      <w:r w:rsidRPr="00152EFA">
        <w:t>XGBoost</w:t>
      </w:r>
      <w:proofErr w:type="spellEnd"/>
      <w:r w:rsidRPr="00152EFA">
        <w:t xml:space="preserve"> in insurance analytics. </w:t>
      </w:r>
      <w:r w:rsidRPr="00152EFA">
        <w:rPr>
          <w:b/>
          <w:bCs/>
        </w:rPr>
        <w:t>GDPR and HIPAA compliance</w:t>
      </w:r>
      <w:r w:rsidRPr="00152EFA">
        <w:t xml:space="preserve"> require that personal driving data and policyholder information be securely stored and processed. Studies suggest that insurers must adopt </w:t>
      </w:r>
      <w:r w:rsidRPr="00152EFA">
        <w:rPr>
          <w:b/>
          <w:bCs/>
        </w:rPr>
        <w:t>federated learning techniques</w:t>
      </w:r>
      <w:r w:rsidRPr="00152EFA">
        <w:t xml:space="preserve"> to ensure </w:t>
      </w:r>
      <w:r w:rsidRPr="00152EFA">
        <w:rPr>
          <w:b/>
          <w:bCs/>
        </w:rPr>
        <w:t>privacy-preserving data analysis</w:t>
      </w:r>
      <w:r w:rsidRPr="00152EFA">
        <w:t xml:space="preserve"> while maintaining model accuracy.</w:t>
      </w:r>
    </w:p>
    <w:p w14:paraId="3531951A" w14:textId="77777777" w:rsidR="00152EFA" w:rsidRPr="00152EFA" w:rsidRDefault="00152EFA" w:rsidP="00152EFA"/>
    <w:p w14:paraId="71FACC77" w14:textId="77777777" w:rsidR="00152EFA" w:rsidRDefault="00152EFA" w:rsidP="00152EFA">
      <w:r w:rsidRPr="00152EFA">
        <w:t xml:space="preserve">A </w:t>
      </w:r>
      <w:r w:rsidRPr="00152EFA">
        <w:rPr>
          <w:b/>
          <w:bCs/>
        </w:rPr>
        <w:t>2022 Harvard Business Review</w:t>
      </w:r>
      <w:r w:rsidRPr="00152EFA">
        <w:t xml:space="preserve"> article emphasized the need for </w:t>
      </w:r>
      <w:r w:rsidRPr="00152EFA">
        <w:rPr>
          <w:b/>
          <w:bCs/>
        </w:rPr>
        <w:t>explainable AI (XAI) techniques</w:t>
      </w:r>
      <w:r w:rsidRPr="00152EFA">
        <w:t xml:space="preserve"> alongside </w:t>
      </w:r>
      <w:proofErr w:type="spellStart"/>
      <w:r w:rsidRPr="00152EFA">
        <w:t>XGBoost</w:t>
      </w:r>
      <w:proofErr w:type="spellEnd"/>
      <w:r w:rsidRPr="00152EFA">
        <w:t xml:space="preserve"> to ensure regulatory compliance and transparency in </w:t>
      </w:r>
      <w:r w:rsidRPr="00152EFA">
        <w:rPr>
          <w:b/>
          <w:bCs/>
        </w:rPr>
        <w:t>policy pricing decisions</w:t>
      </w:r>
      <w:r w:rsidRPr="00152EFA">
        <w:t xml:space="preserve">. Hybrid models combining </w:t>
      </w:r>
      <w:proofErr w:type="spellStart"/>
      <w:r w:rsidRPr="00152EFA">
        <w:rPr>
          <w:b/>
          <w:bCs/>
        </w:rPr>
        <w:t>XGBoost</w:t>
      </w:r>
      <w:proofErr w:type="spellEnd"/>
      <w:r w:rsidRPr="00152EFA">
        <w:rPr>
          <w:b/>
          <w:bCs/>
        </w:rPr>
        <w:t xml:space="preserve"> with rule-based systems</w:t>
      </w:r>
      <w:r w:rsidRPr="00152EFA">
        <w:t xml:space="preserve"> have been suggested </w:t>
      </w:r>
      <w:proofErr w:type="gramStart"/>
      <w:r w:rsidRPr="00152EFA">
        <w:t>as a way to</w:t>
      </w:r>
      <w:proofErr w:type="gramEnd"/>
      <w:r w:rsidRPr="00152EFA">
        <w:t xml:space="preserve"> balance </w:t>
      </w:r>
      <w:r w:rsidRPr="00152EFA">
        <w:rPr>
          <w:b/>
          <w:bCs/>
        </w:rPr>
        <w:t>accuracy with interpretability</w:t>
      </w:r>
      <w:r w:rsidRPr="00152EFA">
        <w:t>, reducing regulatory risks.</w:t>
      </w:r>
    </w:p>
    <w:p w14:paraId="08B7D0D3" w14:textId="77777777" w:rsidR="00152EFA" w:rsidRPr="00152EFA" w:rsidRDefault="00152EFA" w:rsidP="00152EFA"/>
    <w:p w14:paraId="3D82F807" w14:textId="77777777" w:rsidR="00152EFA" w:rsidRPr="00152EFA" w:rsidRDefault="00152EFA" w:rsidP="00152EFA">
      <w:pPr>
        <w:rPr>
          <w:b/>
          <w:bCs/>
        </w:rPr>
      </w:pPr>
      <w:r w:rsidRPr="00152EFA">
        <w:rPr>
          <w:b/>
          <w:bCs/>
        </w:rPr>
        <w:t>Case Studies on Real-World Applications</w:t>
      </w:r>
    </w:p>
    <w:p w14:paraId="6471F5B0" w14:textId="77777777" w:rsidR="00152EFA" w:rsidRPr="00152EFA" w:rsidRDefault="00152EFA" w:rsidP="00152EFA">
      <w:pPr>
        <w:numPr>
          <w:ilvl w:val="0"/>
          <w:numId w:val="1"/>
        </w:numPr>
      </w:pPr>
      <w:r w:rsidRPr="00152EFA">
        <w:rPr>
          <w:b/>
          <w:bCs/>
        </w:rPr>
        <w:t>Allstate</w:t>
      </w:r>
      <w:r w:rsidRPr="00152EFA">
        <w:t xml:space="preserve">: Implemented </w:t>
      </w:r>
      <w:proofErr w:type="spellStart"/>
      <w:r w:rsidRPr="00152EFA">
        <w:t>XGBoost</w:t>
      </w:r>
      <w:proofErr w:type="spellEnd"/>
      <w:r w:rsidRPr="00152EFA">
        <w:t xml:space="preserve"> for </w:t>
      </w:r>
      <w:r w:rsidRPr="00152EFA">
        <w:rPr>
          <w:b/>
          <w:bCs/>
        </w:rPr>
        <w:t>fraud detection</w:t>
      </w:r>
      <w:r w:rsidRPr="00152EFA">
        <w:t xml:space="preserve">, reducing fraudulent claim payouts by </w:t>
      </w:r>
      <w:r w:rsidRPr="00152EFA">
        <w:rPr>
          <w:b/>
          <w:bCs/>
        </w:rPr>
        <w:t>$50 million annually</w:t>
      </w:r>
      <w:r w:rsidRPr="00152EFA">
        <w:t>.</w:t>
      </w:r>
    </w:p>
    <w:p w14:paraId="02EB5647" w14:textId="77777777" w:rsidR="00152EFA" w:rsidRPr="00152EFA" w:rsidRDefault="00152EFA" w:rsidP="00152EFA">
      <w:pPr>
        <w:numPr>
          <w:ilvl w:val="0"/>
          <w:numId w:val="1"/>
        </w:numPr>
      </w:pPr>
      <w:r w:rsidRPr="00152EFA">
        <w:rPr>
          <w:b/>
          <w:bCs/>
        </w:rPr>
        <w:t>AXA Insurance</w:t>
      </w:r>
      <w:r w:rsidRPr="00152EFA">
        <w:t xml:space="preserve">: Used </w:t>
      </w:r>
      <w:r w:rsidRPr="00152EFA">
        <w:rPr>
          <w:b/>
          <w:bCs/>
        </w:rPr>
        <w:t>churn prediction models</w:t>
      </w:r>
      <w:r w:rsidRPr="00152EFA">
        <w:t xml:space="preserve"> to improve </w:t>
      </w:r>
      <w:r w:rsidRPr="00152EFA">
        <w:rPr>
          <w:b/>
          <w:bCs/>
        </w:rPr>
        <w:t>policy renewal rates by 10%</w:t>
      </w:r>
      <w:r w:rsidRPr="00152EFA">
        <w:t>.</w:t>
      </w:r>
    </w:p>
    <w:p w14:paraId="1959A681" w14:textId="77777777" w:rsidR="00152EFA" w:rsidRDefault="00152EFA" w:rsidP="00152EFA">
      <w:pPr>
        <w:numPr>
          <w:ilvl w:val="0"/>
          <w:numId w:val="1"/>
        </w:numPr>
      </w:pPr>
      <w:r w:rsidRPr="00152EFA">
        <w:rPr>
          <w:b/>
          <w:bCs/>
        </w:rPr>
        <w:t>Progressive &amp; Geico</w:t>
      </w:r>
      <w:r w:rsidRPr="00152EFA">
        <w:t xml:space="preserve">: Adopted </w:t>
      </w:r>
      <w:proofErr w:type="spellStart"/>
      <w:r w:rsidRPr="00152EFA">
        <w:rPr>
          <w:b/>
          <w:bCs/>
        </w:rPr>
        <w:t>XGBoost</w:t>
      </w:r>
      <w:proofErr w:type="spellEnd"/>
      <w:r w:rsidRPr="00152EFA">
        <w:rPr>
          <w:b/>
          <w:bCs/>
        </w:rPr>
        <w:t>-powered telematics models</w:t>
      </w:r>
      <w:r w:rsidRPr="00152EFA">
        <w:t xml:space="preserve"> for </w:t>
      </w:r>
      <w:r w:rsidRPr="00152EFA">
        <w:rPr>
          <w:b/>
          <w:bCs/>
        </w:rPr>
        <w:t>real-time risk-based pricing</w:t>
      </w:r>
      <w:r w:rsidRPr="00152EFA">
        <w:t xml:space="preserve">, leading to </w:t>
      </w:r>
      <w:r w:rsidRPr="00152EFA">
        <w:rPr>
          <w:b/>
          <w:bCs/>
        </w:rPr>
        <w:t>higher policyholder retention</w:t>
      </w:r>
      <w:r w:rsidRPr="00152EFA">
        <w:t>.</w:t>
      </w:r>
    </w:p>
    <w:p w14:paraId="49D56DB2" w14:textId="77777777" w:rsidR="00152EFA" w:rsidRPr="00152EFA" w:rsidRDefault="00152EFA" w:rsidP="00152EFA">
      <w:pPr>
        <w:ind w:left="720"/>
      </w:pPr>
    </w:p>
    <w:p w14:paraId="1F556BFF" w14:textId="77777777" w:rsidR="00152EFA" w:rsidRPr="00152EFA" w:rsidRDefault="00152EFA" w:rsidP="00152EFA">
      <w:pPr>
        <w:rPr>
          <w:b/>
          <w:bCs/>
        </w:rPr>
      </w:pPr>
      <w:r w:rsidRPr="00152EFA">
        <w:rPr>
          <w:b/>
          <w:bCs/>
        </w:rPr>
        <w:t>Conclusion</w:t>
      </w:r>
    </w:p>
    <w:p w14:paraId="2B1CEAE8" w14:textId="77777777" w:rsidR="00152EFA" w:rsidRPr="00152EFA" w:rsidRDefault="00152EFA" w:rsidP="00152EFA">
      <w:r w:rsidRPr="00152EFA">
        <w:t xml:space="preserve">Existing literature demonstrates that </w:t>
      </w:r>
      <w:proofErr w:type="spellStart"/>
      <w:r w:rsidRPr="00152EFA">
        <w:rPr>
          <w:b/>
          <w:bCs/>
        </w:rPr>
        <w:t>XGBoost</w:t>
      </w:r>
      <w:proofErr w:type="spellEnd"/>
      <w:r w:rsidRPr="00152EFA">
        <w:rPr>
          <w:b/>
          <w:bCs/>
        </w:rPr>
        <w:t xml:space="preserve"> has significantly improved predictive accuracy in car insurance analytics</w:t>
      </w:r>
      <w:r w:rsidRPr="00152EFA">
        <w:t xml:space="preserve">, particularly in </w:t>
      </w:r>
      <w:r w:rsidRPr="00152EFA">
        <w:rPr>
          <w:b/>
          <w:bCs/>
        </w:rPr>
        <w:t>fraud detection, pricing optimization, and customer retention</w:t>
      </w:r>
      <w:r w:rsidRPr="00152EFA">
        <w:t xml:space="preserve">. Studies consistently show its advantages in handling </w:t>
      </w:r>
      <w:r w:rsidRPr="00152EFA">
        <w:rPr>
          <w:b/>
          <w:bCs/>
        </w:rPr>
        <w:t>high-dimensional data, telematics integration, and imbalanced claims datasets</w:t>
      </w:r>
      <w:r w:rsidRPr="00152EFA">
        <w:t xml:space="preserve">. Future research should focus on </w:t>
      </w:r>
      <w:r w:rsidRPr="00152EFA">
        <w:rPr>
          <w:b/>
          <w:bCs/>
        </w:rPr>
        <w:t xml:space="preserve">enhancing model interpretability, ensuring regulatory compliance, and integrating </w:t>
      </w:r>
      <w:proofErr w:type="spellStart"/>
      <w:r w:rsidRPr="00152EFA">
        <w:rPr>
          <w:b/>
          <w:bCs/>
        </w:rPr>
        <w:t>XGBoost</w:t>
      </w:r>
      <w:proofErr w:type="spellEnd"/>
      <w:r w:rsidRPr="00152EFA">
        <w:rPr>
          <w:b/>
          <w:bCs/>
        </w:rPr>
        <w:t xml:space="preserve"> with deep learning techniques for hybrid insurance models</w:t>
      </w:r>
      <w:r w:rsidRPr="00152EFA">
        <w:t>.</w:t>
      </w:r>
    </w:p>
    <w:p w14:paraId="3C6E4831" w14:textId="378728FF" w:rsidR="00290E38" w:rsidRDefault="00DC53BD" w:rsidP="00DC53BD">
      <w:pPr>
        <w:ind w:left="2880"/>
        <w:rPr>
          <w:rFonts w:ascii="Times New Roman" w:hAnsi="Times New Roman" w:cs="Times New Roman"/>
          <w:b/>
          <w:bCs/>
          <w:sz w:val="40"/>
          <w:szCs w:val="40"/>
        </w:rPr>
      </w:pPr>
      <w:r w:rsidRPr="00DC53BD">
        <w:rPr>
          <w:rFonts w:ascii="Times New Roman" w:hAnsi="Times New Roman" w:cs="Times New Roman"/>
          <w:b/>
          <w:bCs/>
          <w:sz w:val="40"/>
          <w:szCs w:val="40"/>
        </w:rPr>
        <w:lastRenderedPageBreak/>
        <w:t>References</w:t>
      </w:r>
    </w:p>
    <w:p w14:paraId="565303A3" w14:textId="12F4716D" w:rsidR="00DC53BD" w:rsidRDefault="00DC53BD" w:rsidP="00DC5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466F2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https://www.youtube.com/watch?v=wFUMqh5JePA&amp;list=PPSV</w:t>
        </w:r>
      </w:hyperlink>
    </w:p>
    <w:p w14:paraId="2A38BF36" w14:textId="747562FF" w:rsidR="00DC53BD" w:rsidRDefault="00DC53BD" w:rsidP="00DC5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Dataset:</w:t>
      </w:r>
      <w:r w:rsidRPr="00DC53BD">
        <w:t xml:space="preserve"> </w:t>
      </w:r>
      <w:hyperlink r:id="rId7" w:history="1">
        <w:r w:rsidRPr="00466F2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https://www.kaggle.com/datasets/xiaomengsun/car-insurance-claim-data</w:t>
        </w:r>
      </w:hyperlink>
    </w:p>
    <w:p w14:paraId="7FAA0660" w14:textId="173C3E42" w:rsidR="00DC53BD" w:rsidRDefault="00DC53BD" w:rsidP="00DC5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repo:</w:t>
      </w:r>
      <w:r w:rsidRPr="00DC53BD">
        <w:t xml:space="preserve"> </w:t>
      </w:r>
      <w:r>
        <w:t xml:space="preserve"> </w:t>
      </w:r>
      <w:hyperlink r:id="rId8" w:history="1">
        <w:r w:rsidRPr="00466F2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https://github.com/harryallum/Data-Science-Projects/tree/main/Car%20Insurance%20Claim%20Prediction</w:t>
        </w:r>
      </w:hyperlink>
    </w:p>
    <w:p w14:paraId="0E070CBD" w14:textId="77777777" w:rsidR="00DC53BD" w:rsidRPr="00DC53BD" w:rsidRDefault="00DC53BD" w:rsidP="00DC53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C53BD" w:rsidRPr="00DC5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26088"/>
    <w:multiLevelType w:val="hybridMultilevel"/>
    <w:tmpl w:val="8F6E0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445FA"/>
    <w:multiLevelType w:val="multilevel"/>
    <w:tmpl w:val="BB1C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547061">
    <w:abstractNumId w:val="1"/>
  </w:num>
  <w:num w:numId="2" w16cid:durableId="99787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38"/>
    <w:rsid w:val="000C5E8E"/>
    <w:rsid w:val="00152EFA"/>
    <w:rsid w:val="00290E38"/>
    <w:rsid w:val="0040627B"/>
    <w:rsid w:val="009268A2"/>
    <w:rsid w:val="00A03094"/>
    <w:rsid w:val="00D302D9"/>
    <w:rsid w:val="00DC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80EE"/>
  <w15:chartTrackingRefBased/>
  <w15:docId w15:val="{33E4297C-5B6A-40DF-A36D-25325BDA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2D9"/>
    <w:pPr>
      <w:spacing w:line="259" w:lineRule="auto"/>
    </w:pPr>
    <w:rPr>
      <w:rFonts w:ascii="Calibri" w:eastAsia="Calibri" w:hAnsi="Calibri" w:cs="Calibri"/>
      <w:color w:val="000000"/>
      <w:sz w:val="22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E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te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te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E3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te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E3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te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E3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te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E3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te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E3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te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E3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te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E3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E3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te-IN"/>
    </w:rPr>
  </w:style>
  <w:style w:type="character" w:customStyle="1" w:styleId="TitleChar">
    <w:name w:val="Title Char"/>
    <w:basedOn w:val="DefaultParagraphFont"/>
    <w:link w:val="Title"/>
    <w:uiPriority w:val="10"/>
    <w:rsid w:val="0029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E3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te-IN"/>
    </w:rPr>
  </w:style>
  <w:style w:type="character" w:customStyle="1" w:styleId="SubtitleChar">
    <w:name w:val="Subtitle Char"/>
    <w:basedOn w:val="DefaultParagraphFont"/>
    <w:link w:val="Subtitle"/>
    <w:uiPriority w:val="11"/>
    <w:rsid w:val="0029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E3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te-IN"/>
    </w:rPr>
  </w:style>
  <w:style w:type="character" w:customStyle="1" w:styleId="QuoteChar">
    <w:name w:val="Quote Char"/>
    <w:basedOn w:val="DefaultParagraphFont"/>
    <w:link w:val="Quote"/>
    <w:uiPriority w:val="29"/>
    <w:rsid w:val="00290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E38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 w:bidi="te-IN"/>
    </w:rPr>
  </w:style>
  <w:style w:type="character" w:styleId="IntenseEmphasis">
    <w:name w:val="Intense Emphasis"/>
    <w:basedOn w:val="DefaultParagraphFont"/>
    <w:uiPriority w:val="21"/>
    <w:qFormat/>
    <w:rsid w:val="00290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te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E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53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ryallum/Data-Science-Projects/tree/main/Car%20Insurance%20Claim%20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xiaomengsun/car-insurance-claim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FUMqh5JePA&amp;list=PPS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Pillarisetti</dc:creator>
  <cp:keywords/>
  <dc:description/>
  <cp:lastModifiedBy>Srini Pillarisetti</cp:lastModifiedBy>
  <cp:revision>5</cp:revision>
  <dcterms:created xsi:type="dcterms:W3CDTF">2025-02-11T13:11:00Z</dcterms:created>
  <dcterms:modified xsi:type="dcterms:W3CDTF">2025-02-11T14:11:00Z</dcterms:modified>
</cp:coreProperties>
</file>