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2"/>
        </w:rPr>
        <w:t>CHARGEMESH</w:t>
      </w:r>
    </w:p>
    <w:p>
      <w:pPr>
        <w:jc w:val="center"/>
      </w:pPr>
      <w:r>
        <w:rPr>
          <w:b/>
          <w:sz w:val="42"/>
        </w:rPr>
        <w:t>UI/UX DESIGN NOTES &amp; INSPIRATION</w:t>
      </w:r>
    </w:p>
    <w:p>
      <w:pPr>
        <w:jc w:val="center"/>
      </w:pPr>
      <w:r>
        <w:rPr>
          <w:b w:val="0"/>
        </w:rPr>
        <w:t>Eco-Friendly • Premium Mobility • Smart Charging • Multi-CPO Experience</w:t>
      </w:r>
    </w:p>
    <w:p>
      <w:pPr>
        <w:jc w:val="center"/>
      </w:pPr>
      <w:r>
        <w:rPr>
          <w:b w:val="0"/>
        </w:rPr>
        <w:t>Design Reference Document | Version 1.0 | August 2026</w:t>
      </w:r>
    </w:p>
    <w:p>
      <w:pPr>
        <w:jc w:val="center"/>
      </w:pPr>
      <w:r>
        <w:rPr>
          <w:b/>
        </w:rPr>
        <w:t>Charge Green. Drive Smart.</w:t>
      </w:r>
    </w:p>
    <w:p>
      <w:r>
        <w:br w:type="page"/>
      </w:r>
    </w:p>
    <w:p>
      <w:pPr>
        <w:pStyle w:val="Heading1"/>
      </w:pPr>
      <w:r>
        <w:t>1. Design Vision</w:t>
      </w:r>
    </w:p>
    <w:p>
      <w:pPr>
        <w:jc w:val="left"/>
      </w:pPr>
      <w:r>
        <w:rPr>
          <w:b w:val="0"/>
        </w:rPr>
        <w:t>ChargeMesh should look like a premium mobility platform first and an eco-friendly product second. Sustainability should be visible through calm visual language, impact insights and responsible interaction—not through excessive green graphics.</w:t>
      </w:r>
    </w:p>
    <w:p>
      <w:pPr>
        <w:pStyle w:val="Heading1"/>
      </w:pPr>
      <w:r>
        <w:t>2. Core Design Personality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5112"/>
          </w:tcPr>
          <w:p>
            <w:r>
              <w:t>Primary feel</w:t>
            </w:r>
          </w:p>
        </w:tc>
        <w:tc>
          <w:tcPr>
            <w:tcW w:type="dxa" w:w="5112"/>
          </w:tcPr>
          <w:p>
            <w:r>
              <w:t>Clean, premium, intelligent</w:t>
            </w:r>
          </w:p>
        </w:tc>
      </w:tr>
      <w:tr>
        <w:tc>
          <w:tcPr>
            <w:tcW w:type="dxa" w:w="5112"/>
          </w:tcPr>
          <w:p>
            <w:r>
              <w:t>Secondary feel</w:t>
            </w:r>
          </w:p>
        </w:tc>
        <w:tc>
          <w:tcPr>
            <w:tcW w:type="dxa" w:w="5112"/>
          </w:tcPr>
          <w:p>
            <w:r>
              <w:t>Eco-friendly, calm, trustworthy</w:t>
            </w:r>
          </w:p>
        </w:tc>
      </w:tr>
      <w:tr>
        <w:tc>
          <w:tcPr>
            <w:tcW w:type="dxa" w:w="5112"/>
          </w:tcPr>
          <w:p>
            <w:r>
              <w:t>UX character</w:t>
            </w:r>
          </w:p>
        </w:tc>
        <w:tc>
          <w:tcPr>
            <w:tcW w:type="dxa" w:w="5112"/>
          </w:tcPr>
          <w:p>
            <w:r>
              <w:t>Fast, simple, transparent</w:t>
            </w:r>
          </w:p>
        </w:tc>
      </w:tr>
      <w:tr>
        <w:tc>
          <w:tcPr>
            <w:tcW w:type="dxa" w:w="5112"/>
          </w:tcPr>
          <w:p>
            <w:r>
              <w:t>Visual inspiration</w:t>
            </w:r>
          </w:p>
        </w:tc>
        <w:tc>
          <w:tcPr>
            <w:tcW w:type="dxa" w:w="5112"/>
          </w:tcPr>
          <w:p>
            <w:r>
              <w:t>Premium mobility + maps + fintech + clean energy</w:t>
            </w:r>
          </w:p>
        </w:tc>
      </w:tr>
      <w:tr>
        <w:tc>
          <w:tcPr>
            <w:tcW w:type="dxa" w:w="5112"/>
          </w:tcPr>
          <w:p>
            <w:r>
              <w:t>Avoid</w:t>
            </w:r>
          </w:p>
        </w:tc>
        <w:tc>
          <w:tcPr>
            <w:tcW w:type="dxa" w:w="5112"/>
          </w:tcPr>
          <w:p>
            <w:r>
              <w:t>Overly green, cartoonish, cluttered utility-app appearance</w:t>
            </w:r>
          </w:p>
        </w:tc>
      </w:tr>
    </w:tbl>
    <w:p>
      <w:pPr>
        <w:pStyle w:val="Heading1"/>
      </w:pPr>
      <w:r>
        <w:t>3. Design Keywords</w:t>
      </w:r>
    </w:p>
    <w:p>
      <w:pPr>
        <w:jc w:val="center"/>
      </w:pPr>
      <w:r>
        <w:rPr>
          <w:b/>
        </w:rPr>
        <w:t>Clean • Sustainable • Premium • Intelligent • Minimal • Trustworthy • Modern • Calm</w:t>
      </w:r>
    </w:p>
    <w:p>
      <w:pPr>
        <w:pStyle w:val="Heading1"/>
      </w:pPr>
      <w:r>
        <w:t>4. Design Principles</w:t>
      </w:r>
    </w:p>
    <w:p>
      <w:pPr>
        <w:pStyle w:val="ListNumber"/>
      </w:pPr>
      <w:r>
        <w:t>Find — locate the right charger quickly.</w:t>
      </w:r>
    </w:p>
    <w:p>
      <w:pPr>
        <w:pStyle w:val="ListNumber"/>
      </w:pPr>
      <w:r>
        <w:t>Verify — show real availability and data freshness.</w:t>
      </w:r>
    </w:p>
    <w:p>
      <w:pPr>
        <w:pStyle w:val="ListNumber"/>
      </w:pPr>
      <w:r>
        <w:t>Select — make connector, power and price comparison easy.</w:t>
      </w:r>
    </w:p>
    <w:p>
      <w:pPr>
        <w:pStyle w:val="ListNumber"/>
      </w:pPr>
      <w:r>
        <w:t>Pay — make payment simple and transparent.</w:t>
      </w:r>
    </w:p>
    <w:p>
      <w:pPr>
        <w:pStyle w:val="ListNumber"/>
      </w:pPr>
      <w:r>
        <w:t>Charge — provide clear live session information.</w:t>
      </w:r>
    </w:p>
    <w:p>
      <w:pPr>
        <w:pStyle w:val="ListNumber"/>
      </w:pPr>
      <w:r>
        <w:t>Track — maintain charging and payment history.</w:t>
      </w:r>
    </w:p>
    <w:p>
      <w:pPr>
        <w:pStyle w:val="ListNumber"/>
      </w:pPr>
      <w:r>
        <w:t>Impact — show sustainability without distracting from charging.</w:t>
      </w:r>
    </w:p>
    <w:p>
      <w:pPr>
        <w:pStyle w:val="Heading1"/>
      </w:pPr>
      <w:r>
        <w:t>5. Colour System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Suggested Colour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08"/>
          </w:tcPr>
          <w:p>
            <w:r>
              <w:t>Primary Green</w:t>
            </w:r>
          </w:p>
        </w:tc>
        <w:tc>
          <w:tcPr>
            <w:tcW w:type="dxa" w:w="3408"/>
          </w:tcPr>
          <w:p>
            <w:r>
              <w:t>#16A34A</w:t>
            </w:r>
          </w:p>
        </w:tc>
        <w:tc>
          <w:tcPr>
            <w:tcW w:type="dxa" w:w="3408"/>
          </w:tcPr>
          <w:p>
            <w:r>
              <w:t>Primary CTA, available, success, eco indicators</w:t>
            </w:r>
          </w:p>
        </w:tc>
      </w:tr>
      <w:tr>
        <w:tc>
          <w:tcPr>
            <w:tcW w:type="dxa" w:w="3408"/>
          </w:tcPr>
          <w:p>
            <w:r>
              <w:t>Dark Green</w:t>
            </w:r>
          </w:p>
        </w:tc>
        <w:tc>
          <w:tcPr>
            <w:tcW w:type="dxa" w:w="3408"/>
          </w:tcPr>
          <w:p>
            <w:r>
              <w:t>#064E3B</w:t>
            </w:r>
          </w:p>
        </w:tc>
        <w:tc>
          <w:tcPr>
            <w:tcW w:type="dxa" w:w="3408"/>
          </w:tcPr>
          <w:p>
            <w:r>
              <w:t>Brand headers and hero sections</w:t>
            </w:r>
          </w:p>
        </w:tc>
      </w:tr>
      <w:tr>
        <w:tc>
          <w:tcPr>
            <w:tcW w:type="dxa" w:w="3408"/>
          </w:tcPr>
          <w:p>
            <w:r>
              <w:t>Eco Light</w:t>
            </w:r>
          </w:p>
        </w:tc>
        <w:tc>
          <w:tcPr>
            <w:tcW w:type="dxa" w:w="3408"/>
          </w:tcPr>
          <w:p>
            <w:r>
              <w:t>#ECFDF5</w:t>
            </w:r>
          </w:p>
        </w:tc>
        <w:tc>
          <w:tcPr>
            <w:tcW w:type="dxa" w:w="3408"/>
          </w:tcPr>
          <w:p>
            <w:r>
              <w:t>Cards and impact areas</w:t>
            </w:r>
          </w:p>
        </w:tc>
      </w:tr>
      <w:tr>
        <w:tc>
          <w:tcPr>
            <w:tcW w:type="dxa" w:w="3408"/>
          </w:tcPr>
          <w:p>
            <w:r>
              <w:t>Background</w:t>
            </w:r>
          </w:p>
        </w:tc>
        <w:tc>
          <w:tcPr>
            <w:tcW w:type="dxa" w:w="3408"/>
          </w:tcPr>
          <w:p>
            <w:r>
              <w:t>#F8FAF9</w:t>
            </w:r>
          </w:p>
        </w:tc>
        <w:tc>
          <w:tcPr>
            <w:tcW w:type="dxa" w:w="3408"/>
          </w:tcPr>
          <w:p>
            <w:r>
              <w:t>Main background</w:t>
            </w:r>
          </w:p>
        </w:tc>
      </w:tr>
      <w:tr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#111827</w:t>
            </w:r>
          </w:p>
        </w:tc>
        <w:tc>
          <w:tcPr>
            <w:tcW w:type="dxa" w:w="3408"/>
          </w:tcPr>
          <w:p>
            <w:r>
              <w:t>Primary text</w:t>
            </w:r>
          </w:p>
        </w:tc>
      </w:tr>
      <w:tr>
        <w:tc>
          <w:tcPr>
            <w:tcW w:type="dxa" w:w="3408"/>
          </w:tcPr>
          <w:p>
            <w:r>
              <w:t>Secondary</w:t>
            </w:r>
          </w:p>
        </w:tc>
        <w:tc>
          <w:tcPr>
            <w:tcW w:type="dxa" w:w="3408"/>
          </w:tcPr>
          <w:p>
            <w:r>
              <w:t>#6B7280</w:t>
            </w:r>
          </w:p>
        </w:tc>
        <w:tc>
          <w:tcPr>
            <w:tcW w:type="dxa" w:w="3408"/>
          </w:tcPr>
          <w:p>
            <w:r>
              <w:t>Supporting text</w:t>
            </w:r>
          </w:p>
        </w:tc>
      </w:tr>
      <w:tr>
        <w:tc>
          <w:tcPr>
            <w:tcW w:type="dxa" w:w="3408"/>
          </w:tcPr>
          <w:p>
            <w:r>
              <w:t>Border</w:t>
            </w:r>
          </w:p>
        </w:tc>
        <w:tc>
          <w:tcPr>
            <w:tcW w:type="dxa" w:w="3408"/>
          </w:tcPr>
          <w:p>
            <w:r>
              <w:t>#E5E7EB</w:t>
            </w:r>
          </w:p>
        </w:tc>
        <w:tc>
          <w:tcPr>
            <w:tcW w:type="dxa" w:w="3408"/>
          </w:tcPr>
          <w:p>
            <w:r>
              <w:t>Dividers/cards</w:t>
            </w:r>
          </w:p>
        </w:tc>
      </w:tr>
      <w:tr>
        <w:tc>
          <w:tcPr>
            <w:tcW w:type="dxa" w:w="3408"/>
          </w:tcPr>
          <w:p>
            <w:r>
              <w:t>Available</w:t>
            </w:r>
          </w:p>
        </w:tc>
        <w:tc>
          <w:tcPr>
            <w:tcW w:type="dxa" w:w="3408"/>
          </w:tcPr>
          <w:p>
            <w:r>
              <w:t>Green</w:t>
            </w:r>
          </w:p>
        </w:tc>
        <w:tc>
          <w:tcPr>
            <w:tcW w:type="dxa" w:w="3408"/>
          </w:tcPr>
          <w:p>
            <w:r>
              <w:t>Confirmed available</w:t>
            </w:r>
          </w:p>
        </w:tc>
      </w:tr>
      <w:tr>
        <w:tc>
          <w:tcPr>
            <w:tcW w:type="dxa" w:w="3408"/>
          </w:tcPr>
          <w:p>
            <w:r>
              <w:t>In Use</w:t>
            </w:r>
          </w:p>
        </w:tc>
        <w:tc>
          <w:tcPr>
            <w:tcW w:type="dxa" w:w="3408"/>
          </w:tcPr>
          <w:p>
            <w:r>
              <w:t>Orange</w:t>
            </w:r>
          </w:p>
        </w:tc>
        <w:tc>
          <w:tcPr>
            <w:tcW w:type="dxa" w:w="3408"/>
          </w:tcPr>
          <w:p>
            <w:r>
              <w:t>Currently occupied</w:t>
            </w:r>
          </w:p>
        </w:tc>
      </w:tr>
      <w:tr>
        <w:tc>
          <w:tcPr>
            <w:tcW w:type="dxa" w:w="3408"/>
          </w:tcPr>
          <w:p>
            <w:r>
              <w:t>Unavailable</w:t>
            </w:r>
          </w:p>
        </w:tc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Confirmed unavailable</w:t>
            </w:r>
          </w:p>
        </w:tc>
      </w:tr>
      <w:tr>
        <w:tc>
          <w:tcPr>
            <w:tcW w:type="dxa" w:w="3408"/>
          </w:tcPr>
          <w:p>
            <w:r>
              <w:t>Unknown</w:t>
            </w:r>
          </w:p>
        </w:tc>
        <w:tc>
          <w:tcPr>
            <w:tcW w:type="dxa" w:w="3408"/>
          </w:tcPr>
          <w:p>
            <w:r>
              <w:t>Grey</w:t>
            </w:r>
          </w:p>
        </w:tc>
        <w:tc>
          <w:tcPr>
            <w:tcW w:type="dxa" w:w="3408"/>
          </w:tcPr>
          <w:p>
            <w:r>
              <w:t>Status cannot be confirmed</w:t>
            </w:r>
          </w:p>
        </w:tc>
      </w:tr>
      <w:tr>
        <w:tc>
          <w:tcPr>
            <w:tcW w:type="dxa" w:w="3408"/>
          </w:tcPr>
          <w:p>
            <w:r>
              <w:t>Reserved</w:t>
            </w:r>
          </w:p>
        </w:tc>
        <w:tc>
          <w:tcPr>
            <w:tcW w:type="dxa" w:w="3408"/>
          </w:tcPr>
          <w:p>
            <w:r>
              <w:t>Blue</w:t>
            </w:r>
          </w:p>
        </w:tc>
        <w:tc>
          <w:tcPr>
            <w:tcW w:type="dxa" w:w="3408"/>
          </w:tcPr>
          <w:p>
            <w:r>
              <w:t>Reservation state</w:t>
            </w:r>
          </w:p>
        </w:tc>
      </w:tr>
    </w:tbl>
    <w:p>
      <w:pPr>
        <w:jc w:val="left"/>
      </w:pPr>
      <w:r>
        <w:rPr>
          <w:b/>
        </w:rPr>
        <w:t>Critical rule: Unknown status must never use the Available/green treatment. This protects user trust.</w:t>
      </w:r>
    </w:p>
    <w:p>
      <w:pPr>
        <w:pStyle w:val="Heading1"/>
      </w:pPr>
      <w:r>
        <w:t>6. Typography</w:t>
      </w:r>
    </w:p>
    <w:p>
      <w:pPr>
        <w:pStyle w:val="ListBullet"/>
      </w:pPr>
      <w:r>
        <w:t>Recommended: Manrope.</w:t>
      </w:r>
    </w:p>
    <w:p>
      <w:pPr>
        <w:pStyle w:val="ListBullet"/>
      </w:pPr>
      <w:r>
        <w:t>Alternatives: Inter or Poppins.</w:t>
      </w:r>
    </w:p>
    <w:p>
      <w:pPr>
        <w:pStyle w:val="ListBullet"/>
      </w:pPr>
      <w:r>
        <w:t>Heading: 28–32 px.</w:t>
      </w:r>
    </w:p>
    <w:p>
      <w:pPr>
        <w:pStyle w:val="ListBullet"/>
      </w:pPr>
      <w:r>
        <w:t>Section: 18–22 px.</w:t>
      </w:r>
    </w:p>
    <w:p>
      <w:pPr>
        <w:pStyle w:val="ListBullet"/>
      </w:pPr>
      <w:r>
        <w:t>Body: 14–16 px.</w:t>
      </w:r>
    </w:p>
    <w:p>
      <w:pPr>
        <w:pStyle w:val="ListBullet"/>
      </w:pPr>
      <w:r>
        <w:t>Supporting: 12–14 px.</w:t>
      </w:r>
    </w:p>
    <w:p>
      <w:pPr>
        <w:pStyle w:val="Heading1"/>
      </w:pPr>
      <w:r>
        <w:t>7. Map Experience</w:t>
      </w:r>
    </w:p>
    <w:p>
      <w:pPr>
        <w:jc w:val="left"/>
      </w:pPr>
      <w:r>
        <w:rPr>
          <w:b w:val="0"/>
        </w:rPr>
        <w:t>The map is the heart of ChargeMesh. Keep it visually calm and make charger status immediately scannable.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Marker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408"/>
          </w:tcPr>
          <w:p>
            <w:r>
              <w:t>Available</w:t>
            </w:r>
          </w:p>
        </w:tc>
        <w:tc>
          <w:tcPr>
            <w:tcW w:type="dxa" w:w="3408"/>
          </w:tcPr>
          <w:p>
            <w:r>
              <w:t>Green + lightning</w:t>
            </w:r>
          </w:p>
        </w:tc>
        <w:tc>
          <w:tcPr>
            <w:tcW w:type="dxa" w:w="3408"/>
          </w:tcPr>
          <w:p>
            <w:r>
              <w:t>Latest data indicates available</w:t>
            </w:r>
          </w:p>
        </w:tc>
      </w:tr>
      <w:tr>
        <w:tc>
          <w:tcPr>
            <w:tcW w:type="dxa" w:w="3408"/>
          </w:tcPr>
          <w:p>
            <w:r>
              <w:t>In Use</w:t>
            </w:r>
          </w:p>
        </w:tc>
        <w:tc>
          <w:tcPr>
            <w:tcW w:type="dxa" w:w="3408"/>
          </w:tcPr>
          <w:p>
            <w:r>
              <w:t>Orange</w:t>
            </w:r>
          </w:p>
        </w:tc>
        <w:tc>
          <w:tcPr>
            <w:tcW w:type="dxa" w:w="3408"/>
          </w:tcPr>
          <w:p>
            <w:r>
              <w:t>Currently occupied</w:t>
            </w:r>
          </w:p>
        </w:tc>
      </w:tr>
      <w:tr>
        <w:tc>
          <w:tcPr>
            <w:tcW w:type="dxa" w:w="3408"/>
          </w:tcPr>
          <w:p>
            <w:r>
              <w:t>Unavailable</w:t>
            </w:r>
          </w:p>
        </w:tc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Confirmed unavailable</w:t>
            </w:r>
          </w:p>
        </w:tc>
      </w:tr>
      <w:tr>
        <w:tc>
          <w:tcPr>
            <w:tcW w:type="dxa" w:w="3408"/>
          </w:tcPr>
          <w:p>
            <w:r>
              <w:t>Unknown</w:t>
            </w:r>
          </w:p>
        </w:tc>
        <w:tc>
          <w:tcPr>
            <w:tcW w:type="dxa" w:w="3408"/>
          </w:tcPr>
          <w:p>
            <w:r>
              <w:t>Grey</w:t>
            </w:r>
          </w:p>
        </w:tc>
        <w:tc>
          <w:tcPr>
            <w:tcW w:type="dxa" w:w="3408"/>
          </w:tcPr>
          <w:p>
            <w:r>
              <w:t>Could not confirm</w:t>
            </w:r>
          </w:p>
        </w:tc>
      </w:tr>
      <w:tr>
        <w:tc>
          <w:tcPr>
            <w:tcW w:type="dxa" w:w="3408"/>
          </w:tcPr>
          <w:p>
            <w:r>
              <w:t>Reserved</w:t>
            </w:r>
          </w:p>
        </w:tc>
        <w:tc>
          <w:tcPr>
            <w:tcW w:type="dxa" w:w="3408"/>
          </w:tcPr>
          <w:p>
            <w:r>
              <w:t>Blue</w:t>
            </w:r>
          </w:p>
        </w:tc>
        <w:tc>
          <w:tcPr>
            <w:tcW w:type="dxa" w:w="3408"/>
          </w:tcPr>
          <w:p>
            <w:r>
              <w:t>Reserved</w:t>
            </w:r>
          </w:p>
        </w:tc>
      </w:tr>
    </w:tbl>
    <w:p>
      <w:pPr>
        <w:pStyle w:val="Heading1"/>
      </w:pPr>
      <w:r>
        <w:t>8. Home Screen</w:t>
      </w:r>
    </w:p>
    <w:p>
      <w:pPr>
        <w:pStyle w:val="ListBullet"/>
      </w:pPr>
      <w:r>
        <w:t>Greeting/location: Find a charger near you.</w:t>
      </w:r>
    </w:p>
    <w:p>
      <w:pPr>
        <w:pStyle w:val="ListBullet"/>
      </w:pPr>
      <w:r>
        <w:t>Search: Search location, charger or CPO.</w:t>
      </w:r>
    </w:p>
    <w:p>
      <w:pPr>
        <w:pStyle w:val="ListBullet"/>
      </w:pPr>
      <w:r>
        <w:t>Quick filters: Available, Fast, CCS2, AC, Near Me.</w:t>
      </w:r>
    </w:p>
    <w:p>
      <w:pPr>
        <w:pStyle w:val="ListBullet"/>
      </w:pPr>
      <w:r>
        <w:t>Large map with uncluttered markers.</w:t>
      </w:r>
    </w:p>
    <w:p>
      <w:pPr>
        <w:pStyle w:val="ListBullet"/>
      </w:pPr>
      <w:r>
        <w:t>Bottom sheet with nearest/relevant charger.</w:t>
      </w:r>
    </w:p>
    <w:p>
      <w:pPr>
        <w:pStyle w:val="ListBullet"/>
      </w:pPr>
      <w:r>
        <w:t>Primary action: View Station.</w:t>
      </w:r>
    </w:p>
    <w:p>
      <w:pPr>
        <w:pStyle w:val="Heading1"/>
      </w:pPr>
      <w:r>
        <w:t>9. Nearby Charger Card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CPO / station</w:t>
            </w:r>
          </w:p>
        </w:tc>
        <w:tc>
          <w:tcPr>
            <w:tcW w:type="dxa" w:w="5112"/>
          </w:tcPr>
          <w:p>
            <w:r>
              <w:t>Tata Power — Okhla Phase 3</w:t>
            </w:r>
          </w:p>
        </w:tc>
      </w:tr>
      <w:tr>
        <w:tc>
          <w:tcPr>
            <w:tcW w:type="dxa" w:w="5112"/>
          </w:tcPr>
          <w:p>
            <w:r>
              <w:t>Availability</w:t>
            </w:r>
          </w:p>
        </w:tc>
        <w:tc>
          <w:tcPr>
            <w:tcW w:type="dxa" w:w="5112"/>
          </w:tcPr>
          <w:p>
            <w:r>
              <w:t>3/6 Available</w:t>
            </w:r>
          </w:p>
        </w:tc>
      </w:tr>
      <w:tr>
        <w:tc>
          <w:tcPr>
            <w:tcW w:type="dxa" w:w="5112"/>
          </w:tcPr>
          <w:p>
            <w:r>
              <w:t>Power</w:t>
            </w:r>
          </w:p>
        </w:tc>
        <w:tc>
          <w:tcPr>
            <w:tcW w:type="dxa" w:w="5112"/>
          </w:tcPr>
          <w:p>
            <w:r>
              <w:t>DC • 60 kW</w:t>
            </w:r>
          </w:p>
        </w:tc>
      </w:tr>
      <w:tr>
        <w:tc>
          <w:tcPr>
            <w:tcW w:type="dxa" w:w="5112"/>
          </w:tcPr>
          <w:p>
            <w:r>
              <w:t>Price</w:t>
            </w:r>
          </w:p>
        </w:tc>
        <w:tc>
          <w:tcPr>
            <w:tcW w:type="dxa" w:w="5112"/>
          </w:tcPr>
          <w:p>
            <w:r>
              <w:t>₹18/kWh</w:t>
            </w:r>
          </w:p>
        </w:tc>
      </w:tr>
      <w:tr>
        <w:tc>
          <w:tcPr>
            <w:tcW w:type="dxa" w:w="5112"/>
          </w:tcPr>
          <w:p>
            <w:r>
              <w:t>Distance</w:t>
            </w:r>
          </w:p>
        </w:tc>
        <w:tc>
          <w:tcPr>
            <w:tcW w:type="dxa" w:w="5112"/>
          </w:tcPr>
          <w:p>
            <w:r>
              <w:t>1.2 km</w:t>
            </w:r>
          </w:p>
        </w:tc>
      </w:tr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View Station</w:t>
            </w:r>
          </w:p>
        </w:tc>
      </w:tr>
    </w:tbl>
    <w:p>
      <w:pPr>
        <w:pStyle w:val="Heading1"/>
      </w:pPr>
      <w:r>
        <w:t>10. Availability Transparency</w:t>
      </w:r>
    </w:p>
    <w:p>
      <w:pPr>
        <w:jc w:val="left"/>
      </w:pPr>
      <w:r>
        <w:rPr>
          <w:b w:val="0"/>
        </w:rPr>
        <w:t>Availability is a core ChargeMesh differentiator. Show connector-level state when station data supports it.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5112"/>
          </w:tcPr>
          <w:p>
            <w:r>
              <w:t>6 connectors</w:t>
            </w:r>
          </w:p>
        </w:tc>
        <w:tc>
          <w:tcPr>
            <w:tcW w:type="dxa" w:w="5112"/>
          </w:tcPr>
          <w:p>
            <w:r>
              <w:t>3 Available • 2 In Use • 1 Unknown</w:t>
            </w:r>
          </w:p>
        </w:tc>
      </w:tr>
      <w:tr>
        <w:tc>
          <w:tcPr>
            <w:tcW w:type="dxa" w:w="5112"/>
          </w:tcPr>
          <w:p>
            <w:r>
              <w:t>Mixed state</w:t>
            </w:r>
          </w:p>
        </w:tc>
        <w:tc>
          <w:tcPr>
            <w:tcW w:type="dxa" w:w="5112"/>
          </w:tcPr>
          <w:p>
            <w:r>
              <w:t>Never simplify to a misleading single green label</w:t>
            </w:r>
          </w:p>
        </w:tc>
      </w:tr>
    </w:tbl>
    <w:p>
      <w:pPr>
        <w:pStyle w:val="Heading1"/>
      </w:pPr>
      <w:r>
        <w:t>11. Unknown Status UX</w:t>
      </w:r>
    </w:p>
    <w:p>
      <w:pPr>
        <w:jc w:val="left"/>
      </w:pPr>
      <w:r>
        <w:rPr>
          <w:b/>
        </w:rPr>
        <w:t>⚪ Status Unknown</w:t>
        <w:br/>
        <w:t>Last updated 18 min ago</w:t>
        <w:br/>
        <w:t>Charger availability couldn't be confirmed.</w:t>
      </w:r>
    </w:p>
    <w:p>
      <w:pPr>
        <w:pStyle w:val="ListBullet"/>
      </w:pPr>
      <w:r>
        <w:t>Refresh Status</w:t>
      </w:r>
    </w:p>
    <w:p>
      <w:pPr>
        <w:pStyle w:val="ListBullet"/>
      </w:pPr>
      <w:r>
        <w:t>Navigate</w:t>
      </w:r>
    </w:p>
    <w:p>
      <w:pPr>
        <w:pStyle w:val="ListBullet"/>
      </w:pPr>
      <w:r>
        <w:t>Show last updated time where available</w:t>
      </w:r>
    </w:p>
    <w:p>
      <w:pPr>
        <w:pStyle w:val="Heading1"/>
      </w:pPr>
      <w:r>
        <w:t>12. Station Details</w:t>
      </w:r>
    </w:p>
    <w:p>
      <w:pPr>
        <w:pStyle w:val="ListBullet"/>
      </w:pPr>
      <w:r>
        <w:t>Station name and CPO.</w:t>
      </w:r>
    </w:p>
    <w:p>
      <w:pPr>
        <w:pStyle w:val="ListBullet"/>
      </w:pPr>
      <w:r>
        <w:t>Rating, distance and operating hours where verified.</w:t>
      </w:r>
    </w:p>
    <w:p>
      <w:pPr>
        <w:pStyle w:val="ListBullet"/>
      </w:pPr>
      <w:r>
        <w:t>Navigate, Save and Share.</w:t>
      </w:r>
    </w:p>
    <w:p>
      <w:pPr>
        <w:pStyle w:val="ListBullet"/>
      </w:pPr>
      <w:r>
        <w:t>Availability summary.</w:t>
      </w:r>
    </w:p>
    <w:p>
      <w:pPr>
        <w:pStyle w:val="ListBullet"/>
      </w:pPr>
      <w:r>
        <w:t>Connector list.</w:t>
      </w:r>
    </w:p>
    <w:p>
      <w:pPr>
        <w:pStyle w:val="ListBullet"/>
      </w:pPr>
      <w:r>
        <w:t>Tariff and power.</w:t>
      </w:r>
    </w:p>
    <w:p>
      <w:pPr>
        <w:pStyle w:val="ListBullet"/>
      </w:pPr>
      <w:r>
        <w:t>Data freshness.</w:t>
      </w:r>
    </w:p>
    <w:p>
      <w:pPr>
        <w:pStyle w:val="ListBullet"/>
      </w:pPr>
      <w:r>
        <w:t>Scan QR option.</w:t>
      </w:r>
    </w:p>
    <w:p>
      <w:pPr>
        <w:pStyle w:val="Heading1"/>
      </w:pPr>
      <w:r>
        <w:t>13. Connector Card</w:t>
      </w:r>
    </w:p>
    <w:p>
      <w:pPr>
        <w:jc w:val="center"/>
      </w:pPr>
      <w:r>
        <w:rPr>
          <w:b/>
        </w:rPr>
        <w:t>CCS2 • DC Fast • 60 kW • ₹18/kWh • Available</w:t>
      </w:r>
    </w:p>
    <w:p>
      <w:pPr>
        <w:jc w:val="left"/>
      </w:pPr>
      <w:r>
        <w:rPr>
          <w:b w:val="0"/>
        </w:rPr>
        <w:t>Technical information should be understandable without forcing users to interpret protocol terminology.</w:t>
      </w:r>
    </w:p>
    <w:p>
      <w:pPr>
        <w:pStyle w:val="Heading1"/>
      </w:pPr>
      <w:r>
        <w:t>14. Smart Charging Setup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Mode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By Amount</w:t>
            </w:r>
          </w:p>
        </w:tc>
        <w:tc>
          <w:tcPr>
            <w:tcW w:type="dxa" w:w="5112"/>
          </w:tcPr>
          <w:p>
            <w:r>
              <w:t>₹500</w:t>
            </w:r>
          </w:p>
        </w:tc>
      </w:tr>
      <w:tr>
        <w:tc>
          <w:tcPr>
            <w:tcW w:type="dxa" w:w="5112"/>
          </w:tcPr>
          <w:p>
            <w:r>
              <w:t>By Energy</w:t>
            </w:r>
          </w:p>
        </w:tc>
        <w:tc>
          <w:tcPr>
            <w:tcW w:type="dxa" w:w="5112"/>
          </w:tcPr>
          <w:p>
            <w:r>
              <w:t>20 kWh</w:t>
            </w:r>
          </w:p>
        </w:tc>
      </w:tr>
      <w:tr>
        <w:tc>
          <w:tcPr>
            <w:tcW w:type="dxa" w:w="5112"/>
          </w:tcPr>
          <w:p>
            <w:r>
              <w:t>By Time</w:t>
            </w:r>
          </w:p>
        </w:tc>
        <w:tc>
          <w:tcPr>
            <w:tcW w:type="dxa" w:w="5112"/>
          </w:tcPr>
          <w:p>
            <w:r>
              <w:t>30 minutes</w:t>
            </w:r>
          </w:p>
        </w:tc>
      </w:tr>
      <w:tr>
        <w:tc>
          <w:tcPr>
            <w:tcW w:type="dxa" w:w="5112"/>
          </w:tcPr>
          <w:p>
            <w:r>
              <w:t>By Battery Target</w:t>
            </w:r>
          </w:p>
        </w:tc>
        <w:tc>
          <w:tcPr>
            <w:tcW w:type="dxa" w:w="5112"/>
          </w:tcPr>
          <w:p>
            <w:r>
              <w:t>Charge up to 80%</w:t>
            </w:r>
          </w:p>
        </w:tc>
      </w:tr>
    </w:tbl>
    <w:p>
      <w:pPr>
        <w:jc w:val="left"/>
      </w:pPr>
      <w:r>
        <w:rPr>
          <w:b w:val="0"/>
        </w:rPr>
        <w:t>Battery-target charging should only be offered when reliable vehicle/charger integration supports it.</w:t>
      </w:r>
    </w:p>
    <w:p>
      <w:pPr>
        <w:pStyle w:val="Heading1"/>
      </w:pPr>
      <w:r>
        <w:t>15. Payment Experience</w:t>
      </w:r>
    </w:p>
    <w:p>
      <w:pPr>
        <w:pStyle w:val="ListBullet"/>
      </w:pPr>
      <w:r>
        <w:t>Show station, connector, tariff and selected target.</w:t>
      </w:r>
    </w:p>
    <w:p>
      <w:pPr>
        <w:pStyle w:val="ListBullet"/>
      </w:pPr>
      <w:r>
        <w:t>Show estimated/final amount clearly.</w:t>
      </w:r>
    </w:p>
    <w:p>
      <w:pPr>
        <w:pStyle w:val="ListBullet"/>
      </w:pPr>
      <w:r>
        <w:t>Offer approved payment methods.</w:t>
      </w:r>
    </w:p>
    <w:p>
      <w:pPr>
        <w:pStyle w:val="ListBullet"/>
      </w:pPr>
      <w:r>
        <w:t>Primary CTA: Pay ₹500.</w:t>
      </w:r>
    </w:p>
    <w:p>
      <w:pPr>
        <w:pStyle w:val="ListBullet"/>
      </w:pPr>
      <w:r>
        <w:t>Never expose raw payment credentials.</w:t>
      </w:r>
    </w:p>
    <w:p>
      <w:pPr>
        <w:pStyle w:val="ListBullet"/>
      </w:pPr>
      <w:r>
        <w:t>Distinguish authorization, estimated amount and final settlement where applicable.</w:t>
      </w:r>
    </w:p>
    <w:p>
      <w:pPr>
        <w:pStyle w:val="Heading1"/>
      </w:pPr>
      <w:r>
        <w:t>16. QR Charging</w:t>
      </w:r>
    </w:p>
    <w:p>
      <w:pPr>
        <w:pStyle w:val="ListBullet"/>
      </w:pPr>
      <w:r>
        <w:t>Large scanner.</w:t>
      </w:r>
    </w:p>
    <w:p>
      <w:pPr>
        <w:pStyle w:val="ListBullet"/>
      </w:pPr>
      <w:r>
        <w:t>Scan the QR code on the charger.</w:t>
      </w:r>
    </w:p>
    <w:p>
      <w:pPr>
        <w:pStyle w:val="ListBullet"/>
      </w:pPr>
      <w:r>
        <w:t>Manual Charger ID fallback.</w:t>
      </w:r>
    </w:p>
    <w:p>
      <w:pPr>
        <w:pStyle w:val="ListBullet"/>
      </w:pPr>
      <w:r>
        <w:t>After scan, show station, CPO, connector and tariff before payment.</w:t>
      </w:r>
    </w:p>
    <w:p>
      <w:pPr>
        <w:pStyle w:val="Heading1"/>
      </w:pPr>
      <w:r>
        <w:t>17. Start Charging</w:t>
      </w:r>
    </w:p>
    <w:p>
      <w:pPr>
        <w:jc w:val="center"/>
      </w:pPr>
      <w:r>
        <w:rPr>
          <w:b/>
        </w:rPr>
        <w:t>READY TO CHARGE? 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Station</w:t>
            </w:r>
          </w:p>
        </w:tc>
        <w:tc>
          <w:tcPr>
            <w:tcW w:type="dxa" w:w="5112"/>
          </w:tcPr>
          <w:p>
            <w:r>
              <w:t>Tata Power — Okhla Phase 3</w:t>
            </w:r>
          </w:p>
        </w:tc>
      </w:tr>
      <w:tr>
        <w:tc>
          <w:tcPr>
            <w:tcW w:type="dxa" w:w="5112"/>
          </w:tcPr>
          <w:p>
            <w:r>
              <w:t>Connector</w:t>
            </w:r>
          </w:p>
        </w:tc>
        <w:tc>
          <w:tcPr>
            <w:tcW w:type="dxa" w:w="5112"/>
          </w:tcPr>
          <w:p>
            <w:r>
              <w:t>CCS2 • Connector 1</w:t>
            </w:r>
          </w:p>
        </w:tc>
      </w:tr>
      <w:tr>
        <w:tc>
          <w:tcPr>
            <w:tcW w:type="dxa" w:w="5112"/>
          </w:tcPr>
          <w:p>
            <w:r>
              <w:t>Power</w:t>
            </w:r>
          </w:p>
        </w:tc>
        <w:tc>
          <w:tcPr>
            <w:tcW w:type="dxa" w:w="5112"/>
          </w:tcPr>
          <w:p>
            <w:r>
              <w:t>60 kW</w:t>
            </w:r>
          </w:p>
        </w:tc>
      </w:tr>
      <w:tr>
        <w:tc>
          <w:tcPr>
            <w:tcW w:type="dxa" w:w="5112"/>
          </w:tcPr>
          <w:p>
            <w:r>
              <w:t>Target</w:t>
            </w:r>
          </w:p>
        </w:tc>
        <w:tc>
          <w:tcPr>
            <w:tcW w:type="dxa" w:w="5112"/>
          </w:tcPr>
          <w:p>
            <w:r>
              <w:t>₹500</w:t>
            </w:r>
          </w:p>
        </w:tc>
      </w:tr>
      <w:tr>
        <w:tc>
          <w:tcPr>
            <w:tcW w:type="dxa" w:w="5112"/>
          </w:tcPr>
          <w:p>
            <w:r>
              <w:t>Estimate</w:t>
            </w:r>
          </w:p>
        </w:tc>
        <w:tc>
          <w:tcPr>
            <w:tcW w:type="dxa" w:w="5112"/>
          </w:tcPr>
          <w:p>
            <w:r>
              <w:t>~24 kWh / ~35 min</w:t>
            </w:r>
          </w:p>
        </w:tc>
      </w:tr>
    </w:tbl>
    <w:p>
      <w:pPr>
        <w:jc w:val="left"/>
      </w:pPr>
      <w:r>
        <w:rPr>
          <w:b/>
        </w:rPr>
        <w:t>Primary CTA: Start Charging</w:t>
      </w:r>
    </w:p>
    <w:p>
      <w:pPr>
        <w:pStyle w:val="Heading1"/>
      </w:pPr>
      <w:r>
        <w:t>18. Live Charging Screen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Battery</w:t>
            </w:r>
          </w:p>
        </w:tc>
        <w:tc>
          <w:tcPr>
            <w:tcW w:type="dxa" w:w="5112"/>
          </w:tcPr>
          <w:p>
            <w:r>
              <w:t>42%</w:t>
            </w:r>
          </w:p>
        </w:tc>
      </w:tr>
      <w:tr>
        <w:tc>
          <w:tcPr>
            <w:tcW w:type="dxa" w:w="5112"/>
          </w:tcPr>
          <w:p>
            <w:r>
              <w:t>Energy delivered</w:t>
            </w:r>
          </w:p>
        </w:tc>
        <w:tc>
          <w:tcPr>
            <w:tcW w:type="dxa" w:w="5112"/>
          </w:tcPr>
          <w:p>
            <w:r>
              <w:t>18.6 kWh</w:t>
            </w:r>
          </w:p>
        </w:tc>
      </w:tr>
      <w:tr>
        <w:tc>
          <w:tcPr>
            <w:tcW w:type="dxa" w:w="5112"/>
          </w:tcPr>
          <w:p>
            <w:r>
              <w:t>Current power</w:t>
            </w:r>
          </w:p>
        </w:tc>
        <w:tc>
          <w:tcPr>
            <w:tcW w:type="dxa" w:w="5112"/>
          </w:tcPr>
          <w:p>
            <w:r>
              <w:t>42.8 kW</w:t>
            </w:r>
          </w:p>
        </w:tc>
      </w:tr>
      <w:tr>
        <w:tc>
          <w:tcPr>
            <w:tcW w:type="dxa" w:w="5112"/>
          </w:tcPr>
          <w:p>
            <w:r>
              <w:t>Current cost</w:t>
            </w:r>
          </w:p>
        </w:tc>
        <w:tc>
          <w:tcPr>
            <w:tcW w:type="dxa" w:w="5112"/>
          </w:tcPr>
          <w:p>
            <w:r>
              <w:t>₹342.50</w:t>
            </w:r>
          </w:p>
        </w:tc>
      </w:tr>
      <w:tr>
        <w:tc>
          <w:tcPr>
            <w:tcW w:type="dxa" w:w="5112"/>
          </w:tcPr>
          <w:p>
            <w:r>
              <w:t>Elapsed</w:t>
            </w:r>
          </w:p>
        </w:tc>
        <w:tc>
          <w:tcPr>
            <w:tcW w:type="dxa" w:w="5112"/>
          </w:tcPr>
          <w:p>
            <w:r>
              <w:t>23 min</w:t>
            </w:r>
          </w:p>
        </w:tc>
      </w:tr>
      <w:tr>
        <w:tc>
          <w:tcPr>
            <w:tcW w:type="dxa" w:w="5112"/>
          </w:tcPr>
          <w:p>
            <w:r>
              <w:t>Estimated remaining</w:t>
            </w:r>
          </w:p>
        </w:tc>
        <w:tc>
          <w:tcPr>
            <w:tcW w:type="dxa" w:w="5112"/>
          </w:tcPr>
          <w:p>
            <w:r>
              <w:t>18 min</w:t>
            </w:r>
          </w:p>
        </w:tc>
      </w:tr>
    </w:tbl>
    <w:p>
      <w:pPr>
        <w:pStyle w:val="Heading1"/>
      </w:pPr>
      <w:r>
        <w:t>19. Charging Complete</w:t>
      </w:r>
    </w:p>
    <w:p>
      <w:pPr>
        <w:pStyle w:val="ListBullet"/>
      </w:pPr>
      <w:r>
        <w:t>Energy delivered.</w:t>
      </w:r>
    </w:p>
    <w:p>
      <w:pPr>
        <w:pStyle w:val="ListBullet"/>
      </w:pPr>
      <w:r>
        <w:t>Final amount.</w:t>
      </w:r>
    </w:p>
    <w:p>
      <w:pPr>
        <w:pStyle w:val="ListBullet"/>
      </w:pPr>
      <w:r>
        <w:t>Session duration.</w:t>
      </w:r>
    </w:p>
    <w:p>
      <w:pPr>
        <w:pStyle w:val="ListBullet"/>
      </w:pPr>
      <w:r>
        <w:t>Invoice/receipt.</w:t>
      </w:r>
    </w:p>
    <w:p>
      <w:pPr>
        <w:pStyle w:val="ListBullet"/>
      </w:pPr>
      <w:r>
        <w:t>Optional sustainability impact.</w:t>
      </w:r>
    </w:p>
    <w:p>
      <w:pPr>
        <w:pStyle w:val="Heading1"/>
      </w:pPr>
      <w:r>
        <w:t>20. Sustainability / Eco Impact</w:t>
      </w:r>
    </w:p>
    <w:p>
      <w:pPr>
        <w:jc w:val="left"/>
      </w:pPr>
      <w:r>
        <w:rPr>
          <w:b w:val="0"/>
        </w:rPr>
        <w:t>Use sustainability as a meaningful layer, not decoration.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CO₂ estimate</w:t>
            </w:r>
          </w:p>
        </w:tc>
        <w:tc>
          <w:tcPr>
            <w:tcW w:type="dxa" w:w="5112"/>
          </w:tcPr>
          <w:p>
            <w:r>
              <w:t>12.4 kg CO₂ estimated avoided</w:t>
            </w:r>
          </w:p>
        </w:tc>
      </w:tr>
      <w:tr>
        <w:tc>
          <w:tcPr>
            <w:tcW w:type="dxa" w:w="5112"/>
          </w:tcPr>
          <w:p>
            <w:r>
              <w:t>Equivalent</w:t>
            </w:r>
          </w:p>
        </w:tc>
        <w:tc>
          <w:tcPr>
            <w:tcW w:type="dxa" w:w="5112"/>
          </w:tcPr>
          <w:p>
            <w:r>
              <w:t>Tree-equivalent only with defensible methodology</w:t>
            </w:r>
          </w:p>
        </w:tc>
      </w:tr>
      <w:tr>
        <w:tc>
          <w:tcPr>
            <w:tcW w:type="dxa" w:w="5112"/>
          </w:tcPr>
          <w:p>
            <w:r>
              <w:t>Journey impact</w:t>
            </w:r>
          </w:p>
        </w:tc>
        <w:tc>
          <w:tcPr>
            <w:tcW w:type="dxa" w:w="5112"/>
          </w:tcPr>
          <w:p>
            <w:r>
              <w:t>Cleaner mobility contribution</w:t>
            </w:r>
          </w:p>
        </w:tc>
      </w:tr>
      <w:tr>
        <w:tc>
          <w:tcPr>
            <w:tcW w:type="dxa" w:w="5112"/>
          </w:tcPr>
          <w:p>
            <w:r>
              <w:t>History</w:t>
            </w:r>
          </w:p>
        </w:tc>
        <w:tc>
          <w:tcPr>
            <w:tcW w:type="dxa" w:w="5112"/>
          </w:tcPr>
          <w:p>
            <w:r>
              <w:t>Cumulative impact</w:t>
            </w:r>
          </w:p>
        </w:tc>
      </w:tr>
    </w:tbl>
    <w:p>
      <w:pPr>
        <w:jc w:val="left"/>
      </w:pPr>
      <w:r>
        <w:rPr>
          <w:b/>
        </w:rPr>
        <w:t>Environmental calculations must use a documented methodology and be labelled as estimates where appropriate.</w:t>
      </w:r>
    </w:p>
    <w:p>
      <w:pPr>
        <w:pStyle w:val="Heading1"/>
      </w:pPr>
      <w:r>
        <w:t>21. Charging History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Station</w:t>
            </w:r>
          </w:p>
        </w:tc>
        <w:tc>
          <w:tcPr>
            <w:tcW w:type="dxa" w:w="5112"/>
          </w:tcPr>
          <w:p>
            <w:r>
              <w:t>Tata Power — Okhla</w:t>
            </w:r>
          </w:p>
        </w:tc>
      </w:tr>
      <w:tr>
        <w:tc>
          <w:tcPr>
            <w:tcW w:type="dxa" w:w="5112"/>
          </w:tcPr>
          <w:p>
            <w:r>
              <w:t>Energy</w:t>
            </w:r>
          </w:p>
        </w:tc>
        <w:tc>
          <w:tcPr>
            <w:tcW w:type="dxa" w:w="5112"/>
          </w:tcPr>
          <w:p>
            <w:r>
              <w:t>24.7 kWh</w:t>
            </w:r>
          </w:p>
        </w:tc>
      </w:tr>
      <w:tr>
        <w:tc>
          <w:tcPr>
            <w:tcW w:type="dxa" w:w="5112"/>
          </w:tcPr>
          <w:p>
            <w:r>
              <w:t>Amount</w:t>
            </w:r>
          </w:p>
        </w:tc>
        <w:tc>
          <w:tcPr>
            <w:tcW w:type="dxa" w:w="5112"/>
          </w:tcPr>
          <w:p>
            <w:r>
              <w:t>₹444.60</w:t>
            </w:r>
          </w:p>
        </w:tc>
      </w:tr>
      <w:tr>
        <w:tc>
          <w:tcPr>
            <w:tcW w:type="dxa" w:w="5112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38 min</w:t>
            </w:r>
          </w:p>
        </w:tc>
      </w:tr>
      <w:tr>
        <w:tc>
          <w:tcPr>
            <w:tcW w:type="dxa" w:w="5112"/>
          </w:tcPr>
          <w:p>
            <w:r>
              <w:t>Impact</w:t>
            </w:r>
          </w:p>
        </w:tc>
        <w:tc>
          <w:tcPr>
            <w:tcW w:type="dxa" w:w="5112"/>
          </w:tcPr>
          <w:p>
            <w:r>
              <w:t>Estimated CO₂ avoided</w:t>
            </w:r>
          </w:p>
        </w:tc>
      </w:tr>
    </w:tbl>
    <w:p>
      <w:pPr>
        <w:pStyle w:val="Heading1"/>
      </w:pPr>
      <w:r>
        <w:t>22. Eco Rewards — Future</w:t>
      </w:r>
    </w:p>
    <w:p>
      <w:pPr>
        <w:pStyle w:val="ListBullet"/>
      </w:pPr>
      <w:r>
        <w:t>Eco Points for eligible charging.</w:t>
      </w:r>
    </w:p>
    <w:p>
      <w:pPr>
        <w:pStyle w:val="ListBullet"/>
      </w:pPr>
      <w:r>
        <w:t>Charging discounts.</w:t>
      </w:r>
    </w:p>
    <w:p>
      <w:pPr>
        <w:pStyle w:val="ListBullet"/>
      </w:pPr>
      <w:r>
        <w:t>Partner rewards.</w:t>
      </w:r>
    </w:p>
    <w:p>
      <w:pPr>
        <w:pStyle w:val="ListBullet"/>
      </w:pPr>
      <w:r>
        <w:t>Charging credits.</w:t>
      </w:r>
    </w:p>
    <w:p>
      <w:pPr>
        <w:pStyle w:val="ListBullet"/>
      </w:pPr>
      <w:r>
        <w:t>Green achievement badges.</w:t>
      </w:r>
    </w:p>
    <w:p>
      <w:pPr>
        <w:jc w:val="left"/>
      </w:pPr>
      <w:r>
        <w:rPr>
          <w:b w:val="0"/>
        </w:rPr>
        <w:t>Keep rewards outside the MVP unless economics, partner model and legal treatment are confirmed.</w:t>
      </w:r>
    </w:p>
    <w:p>
      <w:pPr>
        <w:pStyle w:val="Heading1"/>
      </w:pPr>
      <w:r>
        <w:t>23. Wallet Design</w:t>
      </w:r>
    </w:p>
    <w:p>
      <w:pPr>
        <w:jc w:val="left"/>
      </w:pPr>
      <w:r>
        <w:rPr>
          <w:b w:val="0"/>
        </w:rPr>
        <w:t>The wallet should feel like a modern fintech component, not an electricity meter.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Balance</w:t>
            </w:r>
          </w:p>
        </w:tc>
        <w:tc>
          <w:tcPr>
            <w:tcW w:type="dxa" w:w="5112"/>
          </w:tcPr>
          <w:p>
            <w:r>
              <w:t>₹1,250</w:t>
            </w:r>
          </w:p>
        </w:tc>
      </w:tr>
      <w:tr>
        <w:tc>
          <w:tcPr>
            <w:tcW w:type="dxa" w:w="5112"/>
          </w:tcPr>
          <w:p>
            <w:r>
              <w:t>Top-up</w:t>
            </w:r>
          </w:p>
        </w:tc>
        <w:tc>
          <w:tcPr>
            <w:tcW w:type="dxa" w:w="5112"/>
          </w:tcPr>
          <w:p>
            <w:r>
              <w:t>Add Money</w:t>
            </w:r>
          </w:p>
        </w:tc>
      </w:tr>
      <w:tr>
        <w:tc>
          <w:tcPr>
            <w:tcW w:type="dxa" w:w="5112"/>
          </w:tcPr>
          <w:p>
            <w:r>
              <w:t>Debit</w:t>
            </w:r>
          </w:p>
        </w:tc>
        <w:tc>
          <w:tcPr>
            <w:tcW w:type="dxa" w:w="5112"/>
          </w:tcPr>
          <w:p>
            <w:r>
              <w:t>Tata Power — ₹342</w:t>
            </w:r>
          </w:p>
        </w:tc>
      </w:tr>
      <w:tr>
        <w:tc>
          <w:tcPr>
            <w:tcW w:type="dxa" w:w="5112"/>
          </w:tcPr>
          <w:p>
            <w:r>
              <w:t>Credit</w:t>
            </w:r>
          </w:p>
        </w:tc>
        <w:tc>
          <w:tcPr>
            <w:tcW w:type="dxa" w:w="5112"/>
          </w:tcPr>
          <w:p>
            <w:r>
              <w:t>Wallet Added — ₹500</w:t>
            </w:r>
          </w:p>
        </w:tc>
      </w:tr>
      <w:tr>
        <w:tc>
          <w:tcPr>
            <w:tcW w:type="dxa" w:w="5112"/>
          </w:tcPr>
          <w:p>
            <w:r>
              <w:t>History</w:t>
            </w:r>
          </w:p>
        </w:tc>
        <w:tc>
          <w:tcPr>
            <w:tcW w:type="dxa" w:w="5112"/>
          </w:tcPr>
          <w:p>
            <w:r>
              <w:t>Date/time + station + amount</w:t>
            </w:r>
          </w:p>
        </w:tc>
      </w:tr>
    </w:tbl>
    <w:p>
      <w:pPr>
        <w:jc w:val="left"/>
      </w:pPr>
      <w:r>
        <w:rPr>
          <w:b w:val="0"/>
        </w:rPr>
        <w:t>The actual stored-value/payment architecture must follow the legal and regulatory model approved for ChargeMesh.</w:t>
      </w:r>
    </w:p>
    <w:p>
      <w:pPr>
        <w:pStyle w:val="Heading1"/>
      </w:pPr>
      <w:r>
        <w:t>24. Profile</w:t>
      </w:r>
    </w:p>
    <w:p>
      <w:pPr>
        <w:pStyle w:val="ListBullet"/>
      </w:pPr>
      <w:r>
        <w:t>My Vehicles</w:t>
      </w:r>
    </w:p>
    <w:p>
      <w:pPr>
        <w:pStyle w:val="ListBullet"/>
      </w:pPr>
      <w:r>
        <w:t>Saved Chargers</w:t>
      </w:r>
    </w:p>
    <w:p>
      <w:pPr>
        <w:pStyle w:val="ListBullet"/>
      </w:pPr>
      <w:r>
        <w:t>Payment Methods</w:t>
      </w:r>
    </w:p>
    <w:p>
      <w:pPr>
        <w:pStyle w:val="ListBullet"/>
      </w:pPr>
      <w:r>
        <w:t>Charging History</w:t>
      </w:r>
    </w:p>
    <w:p>
      <w:pPr>
        <w:pStyle w:val="ListBullet"/>
      </w:pPr>
      <w:r>
        <w:t>ChargeMesh Balance/payment references</w:t>
      </w:r>
    </w:p>
    <w:p>
      <w:pPr>
        <w:pStyle w:val="ListBullet"/>
      </w:pPr>
      <w:r>
        <w:t>Eco Impact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Help &amp; Support</w:t>
      </w:r>
    </w:p>
    <w:p>
      <w:pPr>
        <w:pStyle w:val="ListBullet"/>
      </w:pPr>
      <w:r>
        <w:t>Settings</w:t>
      </w:r>
    </w:p>
    <w:p>
      <w:pPr>
        <w:pStyle w:val="Heading1"/>
      </w:pPr>
      <w:r>
        <w:t>25. Bottom Navigation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Tab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Home</w:t>
            </w:r>
          </w:p>
        </w:tc>
        <w:tc>
          <w:tcPr>
            <w:tcW w:type="dxa" w:w="5112"/>
          </w:tcPr>
          <w:p>
            <w:r>
              <w:t>Personalized nearby charging</w:t>
            </w:r>
          </w:p>
        </w:tc>
      </w:tr>
      <w:tr>
        <w:tc>
          <w:tcPr>
            <w:tcW w:type="dxa" w:w="5112"/>
          </w:tcPr>
          <w:p>
            <w:r>
              <w:t>Map</w:t>
            </w:r>
          </w:p>
        </w:tc>
        <w:tc>
          <w:tcPr>
            <w:tcW w:type="dxa" w:w="5112"/>
          </w:tcPr>
          <w:p>
            <w:r>
              <w:t>Full charger discovery</w:t>
            </w:r>
          </w:p>
        </w:tc>
      </w:tr>
      <w:tr>
        <w:tc>
          <w:tcPr>
            <w:tcW w:type="dxa" w:w="5112"/>
          </w:tcPr>
          <w:p>
            <w:r>
              <w:t>Charge</w:t>
            </w:r>
          </w:p>
        </w:tc>
        <w:tc>
          <w:tcPr>
            <w:tcW w:type="dxa" w:w="5112"/>
          </w:tcPr>
          <w:p>
            <w:r>
              <w:t>QR / quick charging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Sessions, payments and invoices</w:t>
            </w:r>
          </w:p>
        </w:tc>
      </w:tr>
      <w:tr>
        <w:tc>
          <w:tcPr>
            <w:tcW w:type="dxa" w:w="5112"/>
          </w:tcPr>
          <w:p>
            <w:r>
              <w:t>Profile</w:t>
            </w:r>
          </w:p>
        </w:tc>
        <w:tc>
          <w:tcPr>
            <w:tcW w:type="dxa" w:w="5112"/>
          </w:tcPr>
          <w:p>
            <w:r>
              <w:t>Vehicle, account and settings</w:t>
            </w:r>
          </w:p>
        </w:tc>
      </w:tr>
    </w:tbl>
    <w:p>
      <w:pPr>
        <w:pStyle w:val="Heading1"/>
      </w:pPr>
      <w:r>
        <w:t>26. CPO Branding</w:t>
      </w:r>
    </w:p>
    <w:p>
      <w:pPr>
        <w:jc w:val="left"/>
      </w:pPr>
      <w:r>
        <w:rPr>
          <w:b w:val="0"/>
        </w:rPr>
        <w:t>CPO branding should be visible for transparency but subordinate to ChargeMesh. Use official logos only under contractual permission.</w:t>
      </w:r>
    </w:p>
    <w:p>
      <w:pPr>
        <w:pStyle w:val="Heading1"/>
      </w:pPr>
      <w:r>
        <w:t>27. Filters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Options</w:t>
            </w:r>
          </w:p>
        </w:tc>
      </w:tr>
      <w:tr>
        <w:tc>
          <w:tcPr>
            <w:tcW w:type="dxa" w:w="5112"/>
          </w:tcPr>
          <w:p>
            <w:r>
              <w:t>Availability</w:t>
            </w:r>
          </w:p>
        </w:tc>
        <w:tc>
          <w:tcPr>
            <w:tcW w:type="dxa" w:w="5112"/>
          </w:tcPr>
          <w:p>
            <w:r>
              <w:t>Available / In Use / Unavailable / Unknown</w:t>
            </w:r>
          </w:p>
        </w:tc>
      </w:tr>
      <w:tr>
        <w:tc>
          <w:tcPr>
            <w:tcW w:type="dxa" w:w="5112"/>
          </w:tcPr>
          <w:p>
            <w:r>
              <w:t>Charging</w:t>
            </w:r>
          </w:p>
        </w:tc>
        <w:tc>
          <w:tcPr>
            <w:tcW w:type="dxa" w:w="5112"/>
          </w:tcPr>
          <w:p>
            <w:r>
              <w:t>AC / DC Fast</w:t>
            </w:r>
          </w:p>
        </w:tc>
      </w:tr>
      <w:tr>
        <w:tc>
          <w:tcPr>
            <w:tcW w:type="dxa" w:w="5112"/>
          </w:tcPr>
          <w:p>
            <w:r>
              <w:t>Connector</w:t>
            </w:r>
          </w:p>
        </w:tc>
        <w:tc>
          <w:tcPr>
            <w:tcW w:type="dxa" w:w="5112"/>
          </w:tcPr>
          <w:p>
            <w:r>
              <w:t>CCS2 / CHAdeMO / Type 2 / GB/T</w:t>
            </w:r>
          </w:p>
        </w:tc>
      </w:tr>
      <w:tr>
        <w:tc>
          <w:tcPr>
            <w:tcW w:type="dxa" w:w="5112"/>
          </w:tcPr>
          <w:p>
            <w:r>
              <w:t>Power</w:t>
            </w:r>
          </w:p>
        </w:tc>
        <w:tc>
          <w:tcPr>
            <w:tcW w:type="dxa" w:w="5112"/>
          </w:tcPr>
          <w:p>
            <w:r>
              <w:t>50+ / 100+ / 150+ kW</w:t>
            </w:r>
          </w:p>
        </w:tc>
      </w:tr>
      <w:tr>
        <w:tc>
          <w:tcPr>
            <w:tcW w:type="dxa" w:w="5112"/>
          </w:tcPr>
          <w:p>
            <w:r>
              <w:t>Price</w:t>
            </w:r>
          </w:p>
        </w:tc>
        <w:tc>
          <w:tcPr>
            <w:tcW w:type="dxa" w:w="5112"/>
          </w:tcPr>
          <w:p>
            <w:r>
              <w:t>Under ₹15 / ₹15–₹20 / ₹20+</w:t>
            </w:r>
          </w:p>
        </w:tc>
      </w:tr>
      <w:tr>
        <w:tc>
          <w:tcPr>
            <w:tcW w:type="dxa" w:w="5112"/>
          </w:tcPr>
          <w:p>
            <w:r>
              <w:t>Distance</w:t>
            </w:r>
          </w:p>
        </w:tc>
        <w:tc>
          <w:tcPr>
            <w:tcW w:type="dxa" w:w="5112"/>
          </w:tcPr>
          <w:p>
            <w:r>
              <w:t>1 / 5 / 10 / 25 km</w:t>
            </w:r>
          </w:p>
        </w:tc>
      </w:tr>
    </w:tbl>
    <w:p>
      <w:pPr>
        <w:pStyle w:val="Heading1"/>
      </w:pPr>
      <w:r>
        <w:t>28. Navigation</w:t>
      </w:r>
    </w:p>
    <w:p>
      <w:pPr>
        <w:jc w:val="left"/>
      </w:pPr>
      <w:r>
        <w:rPr>
          <w:b w:val="0"/>
        </w:rPr>
        <w:t>ChargeMesh should own the charging workflow, not unnecessarily rebuild turn-by-turn navigation.</w:t>
      </w:r>
    </w:p>
    <w:p>
      <w:pPr>
        <w:jc w:val="center"/>
      </w:pPr>
      <w:r>
        <w:rPr>
          <w:b/>
        </w:rPr>
        <w:t>Find → Verify → Select → Pay → Charge</w:t>
      </w:r>
    </w:p>
    <w:p>
      <w:pPr>
        <w:pStyle w:val="Heading1"/>
      </w:pPr>
      <w:r>
        <w:t>29. Eco-Friendly Illustration Direction</w:t>
      </w:r>
    </w:p>
    <w:p>
      <w:pPr>
        <w:pStyle w:val="ListBullet"/>
      </w:pPr>
      <w:r>
        <w:t>Minimal flat or subtle 3D illustrations.</w:t>
      </w:r>
    </w:p>
    <w:p>
      <w:pPr>
        <w:pStyle w:val="ListBullet"/>
      </w:pPr>
      <w:r>
        <w:t>Soft environmental cues.</w:t>
      </w:r>
    </w:p>
    <w:p>
      <w:pPr>
        <w:pStyle w:val="ListBullet"/>
      </w:pPr>
      <w:r>
        <w:t>EV + charger + leaf/solar/wind motifs.</w:t>
      </w:r>
    </w:p>
    <w:p>
      <w:pPr>
        <w:pStyle w:val="ListBullet"/>
      </w:pPr>
      <w:r>
        <w:t>Light backgrounds with green accents.</w:t>
      </w:r>
    </w:p>
    <w:p>
      <w:pPr>
        <w:pStyle w:val="ListBullet"/>
      </w:pPr>
      <w:r>
        <w:t>One visual message per illustration.</w:t>
      </w:r>
    </w:p>
    <w:p>
      <w:pPr>
        <w:pStyle w:val="ListBullet"/>
      </w:pPr>
      <w:r>
        <w:t>Avoid generic stock-art overload.</w:t>
      </w:r>
    </w:p>
    <w:p>
      <w:pPr>
        <w:pStyle w:val="Heading1"/>
      </w:pPr>
      <w:r>
        <w:t>30. Component Design System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Guideline</w:t>
            </w:r>
          </w:p>
        </w:tc>
      </w:tr>
      <w:tr>
        <w:tc>
          <w:tcPr>
            <w:tcW w:type="dxa" w:w="5112"/>
          </w:tcPr>
          <w:p>
            <w:r>
              <w:t>Card</w:t>
            </w:r>
          </w:p>
        </w:tc>
        <w:tc>
          <w:tcPr>
            <w:tcW w:type="dxa" w:w="5112"/>
          </w:tcPr>
          <w:p>
            <w:r>
              <w:t>16–24 px radius, light border/shadow</w:t>
            </w:r>
          </w:p>
        </w:tc>
      </w:tr>
      <w:tr>
        <w:tc>
          <w:tcPr>
            <w:tcW w:type="dxa" w:w="5112"/>
          </w:tcPr>
          <w:p>
            <w:r>
              <w:t>Primary button</w:t>
            </w:r>
          </w:p>
        </w:tc>
        <w:tc>
          <w:tcPr>
            <w:tcW w:type="dxa" w:w="5112"/>
          </w:tcPr>
          <w:p>
            <w:r>
              <w:t>Green filled, high contrast</w:t>
            </w:r>
          </w:p>
        </w:tc>
      </w:tr>
      <w:tr>
        <w:tc>
          <w:tcPr>
            <w:tcW w:type="dxa" w:w="5112"/>
          </w:tcPr>
          <w:p>
            <w:r>
              <w:t>Secondary</w:t>
            </w:r>
          </w:p>
        </w:tc>
        <w:tc>
          <w:tcPr>
            <w:tcW w:type="dxa" w:w="5112"/>
          </w:tcPr>
          <w:p>
            <w:r>
              <w:t>White/outlined</w:t>
            </w:r>
          </w:p>
        </w:tc>
      </w:tr>
      <w:tr>
        <w:tc>
          <w:tcPr>
            <w:tcW w:type="dxa" w:w="5112"/>
          </w:tcPr>
          <w:p>
            <w:r>
              <w:t>Disabled</w:t>
            </w:r>
          </w:p>
        </w:tc>
        <w:tc>
          <w:tcPr>
            <w:tcW w:type="dxa" w:w="5112"/>
          </w:tcPr>
          <w:p>
            <w:r>
              <w:t>Neutral grey</w:t>
            </w:r>
          </w:p>
        </w:tc>
      </w:tr>
      <w:tr>
        <w:tc>
          <w:tcPr>
            <w:tcW w:type="dxa" w:w="5112"/>
          </w:tcPr>
          <w:p>
            <w:r>
              <w:t>Status chip</w:t>
            </w:r>
          </w:p>
        </w:tc>
        <w:tc>
          <w:tcPr>
            <w:tcW w:type="dxa" w:w="5112"/>
          </w:tcPr>
          <w:p>
            <w:r>
              <w:t>Colour + text, never colour alone</w:t>
            </w:r>
          </w:p>
        </w:tc>
      </w:tr>
      <w:tr>
        <w:tc>
          <w:tcPr>
            <w:tcW w:type="dxa" w:w="5112"/>
          </w:tcPr>
          <w:p>
            <w:r>
              <w:t>Bottom sheet</w:t>
            </w:r>
          </w:p>
        </w:tc>
        <w:tc>
          <w:tcPr>
            <w:tcW w:type="dxa" w:w="5112"/>
          </w:tcPr>
          <w:p>
            <w:r>
              <w:t>Large radius, strong hierarchy</w:t>
            </w:r>
          </w:p>
        </w:tc>
      </w:tr>
      <w:tr>
        <w:tc>
          <w:tcPr>
            <w:tcW w:type="dxa" w:w="5112"/>
          </w:tcPr>
          <w:p>
            <w:r>
              <w:t>Icon</w:t>
            </w:r>
          </w:p>
        </w:tc>
        <w:tc>
          <w:tcPr>
            <w:tcW w:type="dxa" w:w="5112"/>
          </w:tcPr>
          <w:p>
            <w:r>
              <w:t>Simple and consistent</w:t>
            </w:r>
          </w:p>
        </w:tc>
      </w:tr>
      <w:tr>
        <w:tc>
          <w:tcPr>
            <w:tcW w:type="dxa" w:w="5112"/>
          </w:tcPr>
          <w:p>
            <w:r>
              <w:t>Map marker</w:t>
            </w:r>
          </w:p>
        </w:tc>
        <w:tc>
          <w:tcPr>
            <w:tcW w:type="dxa" w:w="5112"/>
          </w:tcPr>
          <w:p>
            <w:r>
              <w:t>High contrast, minimal</w:t>
            </w:r>
          </w:p>
        </w:tc>
      </w:tr>
    </w:tbl>
    <w:p>
      <w:pPr>
        <w:pStyle w:val="Heading1"/>
      </w:pPr>
      <w:r>
        <w:t>31. Accessibility</w:t>
      </w:r>
    </w:p>
    <w:p>
      <w:pPr>
        <w:pStyle w:val="ListBullet"/>
      </w:pPr>
      <w:r>
        <w:t>Never rely on colour alone for status.</w:t>
      </w:r>
    </w:p>
    <w:p>
      <w:pPr>
        <w:pStyle w:val="ListBullet"/>
      </w:pPr>
      <w:r>
        <w:t>Use text labels with status colours.</w:t>
      </w:r>
    </w:p>
    <w:p>
      <w:pPr>
        <w:pStyle w:val="ListBullet"/>
      </w:pPr>
      <w:r>
        <w:t>Maintain strong contrast.</w:t>
      </w:r>
    </w:p>
    <w:p>
      <w:pPr>
        <w:pStyle w:val="ListBullet"/>
      </w:pPr>
      <w:r>
        <w:t>Comfortable touch targets.</w:t>
      </w:r>
    </w:p>
    <w:p>
      <w:pPr>
        <w:pStyle w:val="ListBullet"/>
      </w:pPr>
      <w:r>
        <w:t>Support text scaling where platform allows.</w:t>
      </w:r>
    </w:p>
    <w:p>
      <w:pPr>
        <w:pStyle w:val="ListBullet"/>
      </w:pPr>
      <w:r>
        <w:t>Accessible labels for map markers and controls.</w:t>
      </w:r>
    </w:p>
    <w:p>
      <w:pPr>
        <w:pStyle w:val="ListBullet"/>
      </w:pPr>
      <w:r>
        <w:t>Clear errors and recovery.</w:t>
      </w:r>
    </w:p>
    <w:p>
      <w:pPr>
        <w:pStyle w:val="Heading1"/>
      </w:pPr>
      <w:r>
        <w:t>32. Motion &amp; Interaction</w:t>
      </w:r>
    </w:p>
    <w:p>
      <w:pPr>
        <w:pStyle w:val="ListBullet"/>
      </w:pPr>
      <w:r>
        <w:t>Subtle map-marker transitions.</w:t>
      </w:r>
    </w:p>
    <w:p>
      <w:pPr>
        <w:pStyle w:val="ListBullet"/>
      </w:pPr>
      <w:r>
        <w:t>Useful charging-progress animation.</w:t>
      </w:r>
    </w:p>
    <w:p>
      <w:pPr>
        <w:pStyle w:val="ListBullet"/>
      </w:pPr>
      <w:r>
        <w:t>Optional haptics for QR/start/stop.</w:t>
      </w:r>
    </w:p>
    <w:p>
      <w:pPr>
        <w:pStyle w:val="ListBullet"/>
      </w:pPr>
      <w:r>
        <w:t>Skeleton loading for station data.</w:t>
      </w:r>
    </w:p>
    <w:p>
      <w:pPr>
        <w:pStyle w:val="ListBullet"/>
      </w:pPr>
      <w:r>
        <w:t>Never animate to imply live availability when data is stale.</w:t>
      </w:r>
    </w:p>
    <w:p>
      <w:pPr>
        <w:pStyle w:val="Heading1"/>
      </w:pPr>
      <w:r>
        <w:t>33. Error &amp; Edge States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UX</w:t>
            </w:r>
          </w:p>
        </w:tc>
      </w:tr>
      <w:tr>
        <w:tc>
          <w:tcPr>
            <w:tcW w:type="dxa" w:w="5112"/>
          </w:tcPr>
          <w:p>
            <w:r>
              <w:t>No chargers nearby</w:t>
            </w:r>
          </w:p>
        </w:tc>
        <w:tc>
          <w:tcPr>
            <w:tcW w:type="dxa" w:w="5112"/>
          </w:tcPr>
          <w:p>
            <w:r>
              <w:t>Expand radius / search</w:t>
            </w:r>
          </w:p>
        </w:tc>
      </w:tr>
      <w:tr>
        <w:tc>
          <w:tcPr>
            <w:tcW w:type="dxa" w:w="5112"/>
          </w:tcPr>
          <w:p>
            <w:r>
              <w:t>Status unknown</w:t>
            </w:r>
          </w:p>
        </w:tc>
        <w:tc>
          <w:tcPr>
            <w:tcW w:type="dxa" w:w="5112"/>
          </w:tcPr>
          <w:p>
            <w:r>
              <w:t>Unknown + last updated</w:t>
            </w:r>
          </w:p>
        </w:tc>
      </w:tr>
      <w:tr>
        <w:tc>
          <w:tcPr>
            <w:tcW w:type="dxa" w:w="5112"/>
          </w:tcPr>
          <w:p>
            <w:r>
              <w:t>CPO API unavailable</w:t>
            </w:r>
          </w:p>
        </w:tc>
        <w:tc>
          <w:tcPr>
            <w:tcW w:type="dxa" w:w="5112"/>
          </w:tcPr>
          <w:p>
            <w:r>
              <w:t>Explain source unavailable; never invent status</w:t>
            </w:r>
          </w:p>
        </w:tc>
      </w:tr>
      <w:tr>
        <w:tc>
          <w:tcPr>
            <w:tcW w:type="dxa" w:w="5112"/>
          </w:tcPr>
          <w:p>
            <w:r>
              <w:t>Payment failed</w:t>
            </w:r>
          </w:p>
        </w:tc>
        <w:tc>
          <w:tcPr>
            <w:tcW w:type="dxa" w:w="5112"/>
          </w:tcPr>
          <w:p>
            <w:r>
              <w:t>Retry / change method</w:t>
            </w:r>
          </w:p>
        </w:tc>
      </w:tr>
      <w:tr>
        <w:tc>
          <w:tcPr>
            <w:tcW w:type="dxa" w:w="5112"/>
          </w:tcPr>
          <w:p>
            <w:r>
              <w:t>Charge start failed</w:t>
            </w:r>
          </w:p>
        </w:tc>
        <w:tc>
          <w:tcPr>
            <w:tcW w:type="dxa" w:w="5112"/>
          </w:tcPr>
          <w:p>
            <w:r>
              <w:t>Stop workflow + refund/void path</w:t>
            </w:r>
          </w:p>
        </w:tc>
      </w:tr>
      <w:tr>
        <w:tc>
          <w:tcPr>
            <w:tcW w:type="dxa" w:w="5112"/>
          </w:tcPr>
          <w:p>
            <w:r>
              <w:t>Network lost</w:t>
            </w:r>
          </w:p>
        </w:tc>
        <w:tc>
          <w:tcPr>
            <w:tcW w:type="dxa" w:w="5112"/>
          </w:tcPr>
          <w:p>
            <w:r>
              <w:t>Cached state + last update</w:t>
            </w:r>
          </w:p>
        </w:tc>
      </w:tr>
      <w:tr>
        <w:tc>
          <w:tcPr>
            <w:tcW w:type="dxa" w:w="5112"/>
          </w:tcPr>
          <w:p>
            <w:r>
              <w:t>Station closed</w:t>
            </w:r>
          </w:p>
        </w:tc>
        <w:tc>
          <w:tcPr>
            <w:tcW w:type="dxa" w:w="5112"/>
          </w:tcPr>
          <w:p>
            <w:r>
              <w:t>Verified operating status</w:t>
            </w:r>
          </w:p>
        </w:tc>
      </w:tr>
    </w:tbl>
    <w:p>
      <w:pPr>
        <w:pStyle w:val="Heading1"/>
      </w:pPr>
      <w:r>
        <w:t>34. Core ChargeMesh UX Journey</w:t>
      </w:r>
    </w:p>
    <w:p>
      <w:pPr>
        <w:jc w:val="center"/>
      </w:pPr>
      <w:r>
        <w:rPr>
          <w:b/>
        </w:rPr>
        <w:t>FIND → VERIFY → SELECT → PAY → CHARGE → TRACK → COMPLETE → IMPACT</w:t>
      </w:r>
    </w:p>
    <w:p>
      <w:pPr>
        <w:pStyle w:val="Heading1"/>
      </w:pPr>
      <w:r>
        <w:t>35. Signature Product Experience</w:t>
      </w:r>
    </w:p>
    <w:p>
      <w:pPr>
        <w:jc w:val="left"/>
      </w:pPr>
      <w:r>
        <w:rPr>
          <w:b w:val="0"/>
        </w:rPr>
        <w:t>Real-time availability transparency + multi-CPO discovery + one simple charging/payment flow + sustainability insights should form the ChargeMesh signature.</w:t>
      </w:r>
    </w:p>
    <w:p>
      <w:pPr>
        <w:pStyle w:val="Heading1"/>
      </w:pPr>
      <w:r>
        <w:t>36. Design Inspiration Benchmark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Take Inspiration From</w:t>
            </w:r>
          </w:p>
        </w:tc>
      </w:tr>
      <w:tr>
        <w:tc>
          <w:tcPr>
            <w:tcW w:type="dxa" w:w="5112"/>
          </w:tcPr>
          <w:p>
            <w:r>
              <w:t>Mobility</w:t>
            </w:r>
          </w:p>
        </w:tc>
        <w:tc>
          <w:tcPr>
            <w:tcW w:type="dxa" w:w="5112"/>
          </w:tcPr>
          <w:p>
            <w:r>
              <w:t>Fast discovery and map-first interaction</w:t>
            </w:r>
          </w:p>
        </w:tc>
      </w:tr>
      <w:tr>
        <w:tc>
          <w:tcPr>
            <w:tcW w:type="dxa" w:w="5112"/>
          </w:tcPr>
          <w:p>
            <w:r>
              <w:t>Navigation</w:t>
            </w:r>
          </w:p>
        </w:tc>
        <w:tc>
          <w:tcPr>
            <w:tcW w:type="dxa" w:w="5112"/>
          </w:tcPr>
          <w:p>
            <w:r>
              <w:t>Map clarity and location context</w:t>
            </w:r>
          </w:p>
        </w:tc>
      </w:tr>
      <w:tr>
        <w:tc>
          <w:tcPr>
            <w:tcW w:type="dxa" w:w="5112"/>
          </w:tcPr>
          <w:p>
            <w:r>
              <w:t>Fintech</w:t>
            </w:r>
          </w:p>
        </w:tc>
        <w:tc>
          <w:tcPr>
            <w:tcW w:type="dxa" w:w="5112"/>
          </w:tcPr>
          <w:p>
            <w:r>
              <w:t>Simple payment and history</w:t>
            </w:r>
          </w:p>
        </w:tc>
      </w:tr>
      <w:tr>
        <w:tc>
          <w:tcPr>
            <w:tcW w:type="dxa" w:w="5112"/>
          </w:tcPr>
          <w:p>
            <w:r>
              <w:t>EV platforms</w:t>
            </w:r>
          </w:p>
        </w:tc>
        <w:tc>
          <w:tcPr>
            <w:tcW w:type="dxa" w:w="5112"/>
          </w:tcPr>
          <w:p>
            <w:r>
              <w:t>Connector, tariff and session detail</w:t>
            </w:r>
          </w:p>
        </w:tc>
      </w:tr>
      <w:tr>
        <w:tc>
          <w:tcPr>
            <w:tcW w:type="dxa" w:w="5112"/>
          </w:tcPr>
          <w:p>
            <w:r>
              <w:t>Sustainability</w:t>
            </w:r>
          </w:p>
        </w:tc>
        <w:tc>
          <w:tcPr>
            <w:tcW w:type="dxa" w:w="5112"/>
          </w:tcPr>
          <w:p>
            <w:r>
              <w:t>Impact storytelling</w:t>
            </w:r>
          </w:p>
        </w:tc>
      </w:tr>
      <w:tr>
        <w:tc>
          <w:tcPr>
            <w:tcW w:type="dxa" w:w="5112"/>
          </w:tcPr>
          <w:p>
            <w:r>
              <w:t>ChargeMesh</w:t>
            </w:r>
          </w:p>
        </w:tc>
        <w:tc>
          <w:tcPr>
            <w:tcW w:type="dxa" w:w="5112"/>
          </w:tcPr>
          <w:p>
            <w:r>
              <w:t>Unify these into one calm experience</w:t>
            </w:r>
          </w:p>
        </w:tc>
      </w:tr>
    </w:tbl>
    <w:p>
      <w:pPr>
        <w:pStyle w:val="Heading1"/>
      </w:pPr>
      <w:r>
        <w:t>37. Prototype Screen Priority</w:t>
      </w:r>
    </w:p>
    <w:p>
      <w:pPr>
        <w:pStyle w:val="ListNumber"/>
      </w:pPr>
      <w:r>
        <w:t>Splash / Brand</w:t>
      </w:r>
    </w:p>
    <w:p>
      <w:pPr>
        <w:pStyle w:val="ListNumber"/>
      </w:pPr>
      <w:r>
        <w:t>Onboarding</w:t>
      </w:r>
    </w:p>
    <w:p>
      <w:pPr>
        <w:pStyle w:val="ListNumber"/>
      </w:pPr>
      <w:r>
        <w:t>Login / Registration</w:t>
      </w:r>
    </w:p>
    <w:p>
      <w:pPr>
        <w:pStyle w:val="ListNumber"/>
      </w:pPr>
      <w:r>
        <w:t>Home Map</w:t>
      </w:r>
    </w:p>
    <w:p>
      <w:pPr>
        <w:pStyle w:val="ListNumber"/>
      </w:pPr>
      <w:r>
        <w:t>Search</w:t>
      </w:r>
    </w:p>
    <w:p>
      <w:pPr>
        <w:pStyle w:val="ListNumber"/>
      </w:pPr>
      <w:r>
        <w:t>Filters</w:t>
      </w:r>
    </w:p>
    <w:p>
      <w:pPr>
        <w:pStyle w:val="ListNumber"/>
      </w:pPr>
      <w:r>
        <w:t>Nearby Station Card</w:t>
      </w:r>
    </w:p>
    <w:p>
      <w:pPr>
        <w:pStyle w:val="ListNumber"/>
      </w:pPr>
      <w:r>
        <w:t>Station Details</w:t>
      </w:r>
    </w:p>
    <w:p>
      <w:pPr>
        <w:pStyle w:val="ListNumber"/>
      </w:pPr>
      <w:r>
        <w:t>Connector Selection</w:t>
      </w:r>
    </w:p>
    <w:p>
      <w:pPr>
        <w:pStyle w:val="ListNumber"/>
      </w:pPr>
      <w:r>
        <w:t>Charging Target</w:t>
      </w:r>
    </w:p>
    <w:p>
      <w:pPr>
        <w:pStyle w:val="ListNumber"/>
      </w:pPr>
      <w:r>
        <w:t>Payment</w:t>
      </w:r>
    </w:p>
    <w:p>
      <w:pPr>
        <w:pStyle w:val="ListNumber"/>
      </w:pPr>
      <w:r>
        <w:t>QR Scanner</w:t>
      </w:r>
    </w:p>
    <w:p>
      <w:pPr>
        <w:pStyle w:val="ListNumber"/>
      </w:pPr>
      <w:r>
        <w:t>Start Charging</w:t>
      </w:r>
    </w:p>
    <w:p>
      <w:pPr>
        <w:pStyle w:val="ListNumber"/>
      </w:pPr>
      <w:r>
        <w:t>Live Charging</w:t>
      </w:r>
    </w:p>
    <w:p>
      <w:pPr>
        <w:pStyle w:val="ListNumber"/>
      </w:pPr>
      <w:r>
        <w:t>Charging Complete</w:t>
      </w:r>
    </w:p>
    <w:p>
      <w:pPr>
        <w:pStyle w:val="ListNumber"/>
      </w:pPr>
      <w:r>
        <w:t>Charging History</w:t>
      </w:r>
    </w:p>
    <w:p>
      <w:pPr>
        <w:pStyle w:val="ListNumber"/>
      </w:pPr>
      <w:r>
        <w:t>Wallet / Payment Methods</w:t>
      </w:r>
    </w:p>
    <w:p>
      <w:pPr>
        <w:pStyle w:val="ListNumber"/>
      </w:pPr>
      <w:r>
        <w:t>Eco Impact</w:t>
      </w:r>
    </w:p>
    <w:p>
      <w:pPr>
        <w:pStyle w:val="ListNumber"/>
      </w:pPr>
      <w:r>
        <w:t>Saved Stations</w:t>
      </w:r>
    </w:p>
    <w:p>
      <w:pPr>
        <w:pStyle w:val="ListNumber"/>
      </w:pPr>
      <w:r>
        <w:t>Vehicle Management</w:t>
      </w:r>
    </w:p>
    <w:p>
      <w:pPr>
        <w:pStyle w:val="ListNumber"/>
      </w:pPr>
      <w:r>
        <w:t>Profile</w:t>
      </w:r>
    </w:p>
    <w:p>
      <w:pPr>
        <w:pStyle w:val="ListNumber"/>
      </w:pPr>
      <w:r>
        <w:t>Support</w:t>
      </w:r>
    </w:p>
    <w:p>
      <w:pPr>
        <w:pStyle w:val="Heading1"/>
      </w:pPr>
      <w:r>
        <w:t>38. Prototype Goal</w:t>
      </w:r>
    </w:p>
    <w:p>
      <w:pPr>
        <w:jc w:val="left"/>
      </w:pPr>
      <w:r>
        <w:rPr>
          <w:b/>
        </w:rPr>
        <w:t>A user should be able to open ChargeMesh, find a verified charger, understand connector availability and price, choose how to pay/charge, start the session, and understand the final result without needing another CPO app.</w:t>
      </w:r>
    </w:p>
    <w:p>
      <w:pPr>
        <w:pStyle w:val="Heading1"/>
      </w:pPr>
      <w:r>
        <w:t>39. Final Visual Direction</w:t>
      </w:r>
    </w:p>
    <w:p>
      <w:pPr>
        <w:jc w:val="center"/>
      </w:pPr>
      <w:r>
        <w:rPr>
          <w:b/>
          <w:sz w:val="50"/>
        </w:rPr>
        <w:t>CHARGEMESH</w:t>
      </w:r>
    </w:p>
    <w:p>
      <w:pPr>
        <w:jc w:val="center"/>
      </w:pPr>
      <w:r>
        <w:rPr>
          <w:b/>
        </w:rPr>
        <w:t>Charge Green. Drive Smart.</w:t>
      </w:r>
    </w:p>
    <w:p>
      <w:pPr>
        <w:jc w:val="center"/>
      </w:pPr>
      <w:r>
        <w:rPr>
          <w:b w:val="0"/>
        </w:rPr>
        <w:t>Premium mobility interface + clean energy visual language + transparent charging data + frictionless payment.</w:t>
      </w:r>
    </w:p>
    <w:p>
      <w:pPr>
        <w:pStyle w:val="Heading1"/>
      </w:pPr>
      <w:r>
        <w:t>40. Designer Handoff Checklist</w:t>
      </w:r>
    </w:p>
    <w:p>
      <w:pPr>
        <w:pStyle w:val="ListBullet"/>
      </w:pPr>
      <w:r>
        <w:t>Create Figma design tokens.</w:t>
      </w:r>
    </w:p>
    <w:p>
      <w:pPr>
        <w:pStyle w:val="ListBullet"/>
      </w:pPr>
      <w:r>
        <w:t>Create colour and typography styles.</w:t>
      </w:r>
    </w:p>
    <w:p>
      <w:pPr>
        <w:pStyle w:val="ListBullet"/>
      </w:pPr>
      <w:r>
        <w:t>Create map marker variants.</w:t>
      </w:r>
    </w:p>
    <w:p>
      <w:pPr>
        <w:pStyle w:val="ListBullet"/>
      </w:pPr>
      <w:r>
        <w:t>Create charger status components.</w:t>
      </w:r>
    </w:p>
    <w:p>
      <w:pPr>
        <w:pStyle w:val="ListBullet"/>
      </w:pPr>
      <w:r>
        <w:t>Create station/connector cards.</w:t>
      </w:r>
    </w:p>
    <w:p>
      <w:pPr>
        <w:pStyle w:val="ListBullet"/>
      </w:pPr>
      <w:r>
        <w:t>Create payment components.</w:t>
      </w:r>
    </w:p>
    <w:p>
      <w:pPr>
        <w:pStyle w:val="ListBullet"/>
      </w:pPr>
      <w:r>
        <w:t>Create charging-session components.</w:t>
      </w:r>
    </w:p>
    <w:p>
      <w:pPr>
        <w:pStyle w:val="ListBullet"/>
      </w:pPr>
      <w:r>
        <w:t>Create eco-impact components.</w:t>
      </w:r>
    </w:p>
    <w:p>
      <w:pPr>
        <w:pStyle w:val="ListBullet"/>
      </w:pPr>
      <w:r>
        <w:t>Create loading/empty/error states.</w:t>
      </w:r>
    </w:p>
    <w:p>
      <w:pPr>
        <w:pStyle w:val="ListBullet"/>
      </w:pPr>
      <w:r>
        <w:t>Create Android and iOS specifications.</w:t>
      </w:r>
    </w:p>
    <w:p>
      <w:pPr>
        <w:pStyle w:val="ListBullet"/>
      </w:pPr>
      <w:r>
        <w:t>Create accessibility states.</w:t>
      </w:r>
    </w:p>
    <w:p>
      <w:pPr>
        <w:pStyle w:val="ListBullet"/>
      </w:pPr>
      <w:r>
        <w:t>Create clickable prototype for the complete charging journey.</w:t>
      </w:r>
    </w:p>
    <w:p>
      <w:pPr>
        <w:pStyle w:val="Heading1"/>
      </w:pPr>
      <w:r>
        <w:t>41. One-Line Design Brief</w:t>
      </w:r>
    </w:p>
    <w:p>
      <w:pPr>
        <w:jc w:val="center"/>
      </w:pPr>
      <w:r>
        <w:rPr>
          <w:b/>
        </w:rPr>
        <w:t>Design ChargeMesh as a premium, calm and trustworthy EV mobility platform where sustainability is embedded into the experience—not painted on top of it.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ChargeMesh | UI/UX Design Notes &amp; Inspiration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