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bCs/>
          <w:sz w:val="28"/>
          <w:szCs w:val="24"/>
          <w:u w:val="single"/>
          <w:lang w:eastAsia="en-IN"/>
        </w:rPr>
      </w:pPr>
    </w:p>
    <w:p w:rsidR="00BA396D" w:rsidRDefault="00BA396D" w:rsidP="00BA396D">
      <w:pPr>
        <w:spacing w:before="100" w:beforeAutospacing="1" w:after="100" w:afterAutospacing="1" w:line="240" w:lineRule="auto"/>
        <w:jc w:val="center"/>
        <w:rPr>
          <w:rFonts w:ascii="Times New Roman" w:eastAsia="Times New Roman" w:hAnsi="Times New Roman" w:cs="Times New Roman"/>
          <w:b/>
          <w:bCs/>
          <w:sz w:val="32"/>
          <w:szCs w:val="24"/>
          <w:lang w:eastAsia="en-IN"/>
        </w:rPr>
      </w:pPr>
      <w:r w:rsidRPr="00BA396D">
        <w:rPr>
          <w:rFonts w:ascii="Times New Roman" w:eastAsia="Times New Roman" w:hAnsi="Times New Roman" w:cs="Times New Roman"/>
          <w:b/>
          <w:bCs/>
          <w:sz w:val="32"/>
          <w:szCs w:val="24"/>
          <w:u w:val="single"/>
          <w:lang w:eastAsia="en-IN"/>
        </w:rPr>
        <w:t>PRODUCT BRAND</w:t>
      </w:r>
      <w:r w:rsidRPr="00BA396D">
        <w:rPr>
          <w:rFonts w:ascii="Times New Roman" w:eastAsia="Times New Roman" w:hAnsi="Times New Roman" w:cs="Times New Roman"/>
          <w:b/>
          <w:bCs/>
          <w:sz w:val="32"/>
          <w:szCs w:val="24"/>
          <w:lang w:eastAsia="en-IN"/>
        </w:rPr>
        <w:t>:</w:t>
      </w: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color w:val="00B0F0"/>
          <w:sz w:val="28"/>
          <w:szCs w:val="24"/>
          <w:u w:val="single"/>
          <w:lang w:eastAsia="en-IN"/>
        </w:rPr>
      </w:pPr>
      <w:r w:rsidRPr="00BA396D">
        <w:rPr>
          <w:rFonts w:ascii="Times New Roman" w:eastAsia="Times New Roman" w:hAnsi="Times New Roman" w:cs="Times New Roman"/>
          <w:b/>
          <w:color w:val="00B0F0"/>
          <w:sz w:val="28"/>
          <w:szCs w:val="24"/>
          <w:lang w:eastAsia="en-IN"/>
        </w:rPr>
        <w:t xml:space="preserve"> Consumer360</w:t>
      </w:r>
    </w:p>
    <w:p w:rsidR="00BA396D" w:rsidRDefault="00BA396D" w:rsidP="00BA396D">
      <w:pPr>
        <w:spacing w:before="100" w:beforeAutospacing="1" w:after="100" w:afterAutospacing="1" w:line="240" w:lineRule="auto"/>
        <w:jc w:val="center"/>
        <w:rPr>
          <w:rFonts w:ascii="Times New Roman" w:eastAsia="Times New Roman" w:hAnsi="Times New Roman" w:cs="Times New Roman"/>
          <w:b/>
          <w:bCs/>
          <w:sz w:val="32"/>
          <w:szCs w:val="24"/>
          <w:u w:val="single"/>
          <w:lang w:eastAsia="en-IN"/>
        </w:rPr>
      </w:pPr>
    </w:p>
    <w:p w:rsidR="00BA396D" w:rsidRDefault="00BA396D" w:rsidP="00BA396D">
      <w:pPr>
        <w:spacing w:before="100" w:beforeAutospacing="1" w:after="100" w:afterAutospacing="1" w:line="240" w:lineRule="auto"/>
        <w:jc w:val="center"/>
        <w:rPr>
          <w:rFonts w:ascii="Times New Roman" w:eastAsia="Times New Roman" w:hAnsi="Times New Roman" w:cs="Times New Roman"/>
          <w:b/>
          <w:bCs/>
          <w:sz w:val="32"/>
          <w:szCs w:val="24"/>
          <w:u w:val="single"/>
          <w:lang w:eastAsia="en-IN"/>
        </w:rPr>
      </w:pPr>
      <w:r w:rsidRPr="00BA396D">
        <w:rPr>
          <w:rFonts w:ascii="Times New Roman" w:eastAsia="Times New Roman" w:hAnsi="Times New Roman" w:cs="Times New Roman"/>
          <w:b/>
          <w:bCs/>
          <w:sz w:val="32"/>
          <w:szCs w:val="24"/>
          <w:u w:val="single"/>
          <w:lang w:eastAsia="en-IN"/>
        </w:rPr>
        <w:t>PROJECT TITLE:</w:t>
      </w: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color w:val="833C0B" w:themeColor="accent2" w:themeShade="80"/>
          <w:sz w:val="28"/>
          <w:szCs w:val="24"/>
          <w:lang w:eastAsia="en-IN"/>
        </w:rPr>
      </w:pPr>
      <w:r w:rsidRPr="00BA396D">
        <w:rPr>
          <w:rFonts w:ascii="Times New Roman" w:eastAsia="Times New Roman" w:hAnsi="Times New Roman" w:cs="Times New Roman"/>
          <w:b/>
          <w:sz w:val="32"/>
          <w:szCs w:val="24"/>
          <w:lang w:eastAsia="en-IN"/>
        </w:rPr>
        <w:t xml:space="preserve"> </w:t>
      </w:r>
      <w:r w:rsidRPr="00BA396D">
        <w:rPr>
          <w:rFonts w:ascii="Times New Roman" w:eastAsia="Times New Roman" w:hAnsi="Times New Roman" w:cs="Times New Roman"/>
          <w:b/>
          <w:color w:val="833C0B" w:themeColor="accent2" w:themeShade="80"/>
          <w:sz w:val="28"/>
          <w:szCs w:val="24"/>
          <w:lang w:eastAsia="en-IN"/>
        </w:rPr>
        <w:t>Retail Enterprise Analytics - Algorithmic Customer Segmentation &amp; Lifetime Value Engine</w:t>
      </w:r>
    </w:p>
    <w:p w:rsidR="00BA396D" w:rsidRDefault="00BA396D" w:rsidP="00BA396D">
      <w:pPr>
        <w:spacing w:before="100" w:beforeAutospacing="1" w:after="100" w:afterAutospacing="1" w:line="240" w:lineRule="auto"/>
        <w:jc w:val="center"/>
        <w:rPr>
          <w:rFonts w:ascii="Times New Roman" w:eastAsia="Times New Roman" w:hAnsi="Times New Roman" w:cs="Times New Roman"/>
          <w:b/>
          <w:bCs/>
          <w:sz w:val="28"/>
          <w:szCs w:val="24"/>
          <w:u w:val="single"/>
          <w:lang w:eastAsia="en-IN"/>
        </w:rPr>
      </w:pP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bCs/>
          <w:sz w:val="32"/>
          <w:szCs w:val="24"/>
          <w:u w:val="single"/>
          <w:lang w:eastAsia="en-IN"/>
        </w:rPr>
      </w:pPr>
      <w:r w:rsidRPr="00BA396D">
        <w:rPr>
          <w:rFonts w:ascii="Times New Roman" w:eastAsia="Times New Roman" w:hAnsi="Times New Roman" w:cs="Times New Roman"/>
          <w:b/>
          <w:bCs/>
          <w:sz w:val="32"/>
          <w:szCs w:val="24"/>
          <w:u w:val="single"/>
          <w:lang w:eastAsia="en-IN"/>
        </w:rPr>
        <w:t>SUBMITTED BY:</w:t>
      </w: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color w:val="7030A0"/>
          <w:sz w:val="28"/>
          <w:szCs w:val="24"/>
          <w:lang w:eastAsia="en-IN"/>
        </w:rPr>
      </w:pPr>
      <w:r w:rsidRPr="00BA396D">
        <w:rPr>
          <w:rFonts w:ascii="Times New Roman" w:eastAsia="Times New Roman" w:hAnsi="Times New Roman" w:cs="Times New Roman"/>
          <w:b/>
          <w:color w:val="7030A0"/>
          <w:sz w:val="28"/>
          <w:szCs w:val="24"/>
          <w:lang w:eastAsia="en-IN"/>
        </w:rPr>
        <w:t xml:space="preserve"> Data Analytics &amp; Engineering Cohort (Squadron Beta)</w:t>
      </w:r>
    </w:p>
    <w:p w:rsidR="00BA396D" w:rsidRDefault="00BA396D" w:rsidP="00BA396D">
      <w:pPr>
        <w:spacing w:before="100" w:beforeAutospacing="1" w:after="100" w:afterAutospacing="1" w:line="240" w:lineRule="auto"/>
        <w:jc w:val="center"/>
        <w:rPr>
          <w:rFonts w:ascii="Times New Roman" w:eastAsia="Times New Roman" w:hAnsi="Times New Roman" w:cs="Times New Roman"/>
          <w:b/>
          <w:bCs/>
          <w:sz w:val="28"/>
          <w:szCs w:val="24"/>
          <w:u w:val="single"/>
          <w:lang w:eastAsia="en-IN"/>
        </w:rPr>
      </w:pP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bCs/>
          <w:sz w:val="32"/>
          <w:szCs w:val="24"/>
          <w:u w:val="single"/>
          <w:lang w:eastAsia="en-IN"/>
        </w:rPr>
      </w:pPr>
      <w:r w:rsidRPr="00BA396D">
        <w:rPr>
          <w:rFonts w:ascii="Times New Roman" w:eastAsia="Times New Roman" w:hAnsi="Times New Roman" w:cs="Times New Roman"/>
          <w:b/>
          <w:bCs/>
          <w:sz w:val="32"/>
          <w:szCs w:val="24"/>
          <w:u w:val="single"/>
          <w:lang w:eastAsia="en-IN"/>
        </w:rPr>
        <w:t>ORGANIZATION:</w:t>
      </w: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color w:val="525252" w:themeColor="accent3" w:themeShade="80"/>
          <w:sz w:val="28"/>
          <w:szCs w:val="24"/>
          <w:lang w:eastAsia="en-IN"/>
        </w:rPr>
      </w:pPr>
      <w:r w:rsidRPr="00BA396D">
        <w:rPr>
          <w:rFonts w:ascii="Times New Roman" w:eastAsia="Times New Roman" w:hAnsi="Times New Roman" w:cs="Times New Roman"/>
          <w:b/>
          <w:sz w:val="28"/>
          <w:szCs w:val="24"/>
          <w:lang w:eastAsia="en-IN"/>
        </w:rPr>
        <w:t xml:space="preserve"> </w:t>
      </w:r>
      <w:proofErr w:type="spellStart"/>
      <w:r w:rsidRPr="00BA396D">
        <w:rPr>
          <w:rFonts w:ascii="Times New Roman" w:eastAsia="Times New Roman" w:hAnsi="Times New Roman" w:cs="Times New Roman"/>
          <w:b/>
          <w:color w:val="525252" w:themeColor="accent3" w:themeShade="80"/>
          <w:sz w:val="28"/>
          <w:szCs w:val="24"/>
          <w:lang w:eastAsia="en-IN"/>
        </w:rPr>
        <w:t>Infotact</w:t>
      </w:r>
      <w:proofErr w:type="spellEnd"/>
      <w:r w:rsidRPr="00BA396D">
        <w:rPr>
          <w:rFonts w:ascii="Times New Roman" w:eastAsia="Times New Roman" w:hAnsi="Times New Roman" w:cs="Times New Roman"/>
          <w:b/>
          <w:color w:val="525252" w:themeColor="accent3" w:themeShade="80"/>
          <w:sz w:val="28"/>
          <w:szCs w:val="24"/>
          <w:lang w:eastAsia="en-IN"/>
        </w:rPr>
        <w:t xml:space="preserve"> Solutions</w:t>
      </w:r>
    </w:p>
    <w:p w:rsidR="00BA396D" w:rsidRDefault="00BA396D" w:rsidP="00BA396D">
      <w:pPr>
        <w:spacing w:before="100" w:beforeAutospacing="1" w:after="100" w:afterAutospacing="1" w:line="240" w:lineRule="auto"/>
        <w:jc w:val="center"/>
        <w:rPr>
          <w:rFonts w:ascii="Times New Roman" w:eastAsia="Times New Roman" w:hAnsi="Times New Roman" w:cs="Times New Roman"/>
          <w:b/>
          <w:bCs/>
          <w:sz w:val="28"/>
          <w:szCs w:val="24"/>
          <w:u w:val="single"/>
          <w:lang w:eastAsia="en-IN"/>
        </w:rPr>
      </w:pP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bCs/>
          <w:sz w:val="32"/>
          <w:szCs w:val="24"/>
          <w:u w:val="single"/>
          <w:lang w:eastAsia="en-IN"/>
        </w:rPr>
      </w:pPr>
      <w:r w:rsidRPr="00BA396D">
        <w:rPr>
          <w:rFonts w:ascii="Times New Roman" w:eastAsia="Times New Roman" w:hAnsi="Times New Roman" w:cs="Times New Roman"/>
          <w:b/>
          <w:bCs/>
          <w:sz w:val="32"/>
          <w:szCs w:val="24"/>
          <w:u w:val="single"/>
          <w:lang w:eastAsia="en-IN"/>
        </w:rPr>
        <w:t>SECURITY STATUS:</w:t>
      </w:r>
    </w:p>
    <w:p w:rsidR="00BA396D" w:rsidRPr="00BA396D" w:rsidRDefault="00BA396D" w:rsidP="00BA396D">
      <w:pPr>
        <w:spacing w:before="100" w:beforeAutospacing="1" w:after="100" w:afterAutospacing="1" w:line="240" w:lineRule="auto"/>
        <w:jc w:val="center"/>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sz w:val="28"/>
          <w:szCs w:val="24"/>
          <w:lang w:eastAsia="en-IN"/>
        </w:rPr>
        <w:t xml:space="preserve"> </w:t>
      </w:r>
      <w:r w:rsidRPr="00BA396D">
        <w:rPr>
          <w:rFonts w:ascii="Times New Roman" w:eastAsia="Times New Roman" w:hAnsi="Times New Roman" w:cs="Times New Roman"/>
          <w:b/>
          <w:color w:val="C00000"/>
          <w:sz w:val="28"/>
          <w:szCs w:val="24"/>
          <w:lang w:eastAsia="en-IN"/>
        </w:rPr>
        <w:t>Confidential Document</w:t>
      </w:r>
    </w:p>
    <w:p w:rsidR="00BA396D" w:rsidRP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BA396D" w:rsidRP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BA396D" w:rsidRP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BA396D" w:rsidRP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BA396D" w:rsidRP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BA396D" w:rsidRP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u w:val="single"/>
          <w:lang w:eastAsia="en-IN"/>
        </w:rPr>
      </w:pPr>
    </w:p>
    <w:p w:rsidR="00883745" w:rsidRDefault="00883745" w:rsidP="00BA396D">
      <w:pPr>
        <w:spacing w:before="100" w:beforeAutospacing="1" w:after="100" w:afterAutospacing="1" w:line="240" w:lineRule="auto"/>
        <w:jc w:val="center"/>
        <w:outlineLvl w:val="2"/>
        <w:rPr>
          <w:rFonts w:ascii="Times New Roman" w:eastAsia="Times New Roman" w:hAnsi="Times New Roman" w:cs="Times New Roman"/>
          <w:b/>
          <w:bCs/>
          <w:sz w:val="36"/>
          <w:szCs w:val="27"/>
          <w:u w:val="single"/>
          <w:lang w:eastAsia="en-IN"/>
        </w:rPr>
      </w:pPr>
    </w:p>
    <w:p w:rsidR="00BA396D" w:rsidRPr="00BA396D" w:rsidRDefault="00BA396D" w:rsidP="00BA396D">
      <w:pPr>
        <w:spacing w:before="100" w:beforeAutospacing="1" w:after="100" w:afterAutospacing="1" w:line="240" w:lineRule="auto"/>
        <w:jc w:val="center"/>
        <w:outlineLvl w:val="2"/>
        <w:rPr>
          <w:rFonts w:ascii="Times New Roman" w:eastAsia="Times New Roman" w:hAnsi="Times New Roman" w:cs="Times New Roman"/>
          <w:b/>
          <w:bCs/>
          <w:sz w:val="36"/>
          <w:szCs w:val="27"/>
          <w:u w:val="single"/>
          <w:lang w:eastAsia="en-IN"/>
        </w:rPr>
      </w:pPr>
      <w:r w:rsidRPr="00BA396D">
        <w:rPr>
          <w:rFonts w:ascii="Times New Roman" w:eastAsia="Times New Roman" w:hAnsi="Times New Roman" w:cs="Times New Roman"/>
          <w:b/>
          <w:bCs/>
          <w:sz w:val="36"/>
          <w:szCs w:val="27"/>
          <w:u w:val="single"/>
          <w:lang w:eastAsia="en-IN"/>
        </w:rPr>
        <w:t>Executive Summary &amp; Business Objective</w:t>
      </w:r>
    </w:p>
    <w:p w:rsid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lang w:eastAsia="en-IN"/>
        </w:rPr>
      </w:pP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BA396D">
        <w:rPr>
          <w:rFonts w:ascii="Times New Roman" w:eastAsia="Times New Roman" w:hAnsi="Times New Roman" w:cs="Times New Roman"/>
          <w:b/>
          <w:bCs/>
          <w:sz w:val="28"/>
          <w:szCs w:val="24"/>
          <w:u w:val="single"/>
          <w:lang w:eastAsia="en-IN"/>
        </w:rPr>
        <w:t>The Business Context:</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Pr="00BA396D">
        <w:rPr>
          <w:rFonts w:ascii="Times New Roman" w:eastAsia="Times New Roman" w:hAnsi="Times New Roman" w:cs="Times New Roman"/>
          <w:b/>
          <w:sz w:val="28"/>
          <w:szCs w:val="24"/>
          <w:lang w:eastAsia="en-IN"/>
        </w:rPr>
        <w:t xml:space="preserve"> A premier national retail chain has registered an alarming spike in customer churn metrics over consecutive quarters. Management is struggling to differentiate organic long-term customer attrition from critical market shifts. </w:t>
      </w:r>
    </w:p>
    <w:p w:rsid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lang w:eastAsia="en-IN"/>
        </w:rPr>
      </w:pP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BA396D">
        <w:rPr>
          <w:rFonts w:ascii="Times New Roman" w:eastAsia="Times New Roman" w:hAnsi="Times New Roman" w:cs="Times New Roman"/>
          <w:b/>
          <w:bCs/>
          <w:sz w:val="28"/>
          <w:szCs w:val="24"/>
          <w:u w:val="single"/>
          <w:lang w:eastAsia="en-IN"/>
        </w:rPr>
        <w:t>The Strategic Objective:</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Pr="00BA396D">
        <w:rPr>
          <w:rFonts w:ascii="Times New Roman" w:eastAsia="Times New Roman" w:hAnsi="Times New Roman" w:cs="Times New Roman"/>
          <w:b/>
          <w:sz w:val="28"/>
          <w:szCs w:val="24"/>
          <w:lang w:eastAsia="en-IN"/>
        </w:rPr>
        <w:t xml:space="preserve"> The primary directive of this enterprise analytics project is to deploy an automated, programmatic framework named "Consumer360". By executing an industry-standard </w:t>
      </w:r>
      <w:proofErr w:type="spellStart"/>
      <w:r w:rsidRPr="00BA396D">
        <w:rPr>
          <w:rFonts w:ascii="Times New Roman" w:eastAsia="Times New Roman" w:hAnsi="Times New Roman" w:cs="Times New Roman"/>
          <w:b/>
          <w:sz w:val="28"/>
          <w:szCs w:val="24"/>
          <w:lang w:eastAsia="en-IN"/>
        </w:rPr>
        <w:t>Recency</w:t>
      </w:r>
      <w:proofErr w:type="spellEnd"/>
      <w:r w:rsidRPr="00BA396D">
        <w:rPr>
          <w:rFonts w:ascii="Times New Roman" w:eastAsia="Times New Roman" w:hAnsi="Times New Roman" w:cs="Times New Roman"/>
          <w:b/>
          <w:sz w:val="28"/>
          <w:szCs w:val="24"/>
          <w:lang w:eastAsia="en-IN"/>
        </w:rPr>
        <w:t xml:space="preserve">, Frequency, and Monetary (RFM) analytics </w:t>
      </w:r>
      <w:proofErr w:type="gramStart"/>
      <w:r w:rsidRPr="00BA396D">
        <w:rPr>
          <w:rFonts w:ascii="Times New Roman" w:eastAsia="Times New Roman" w:hAnsi="Times New Roman" w:cs="Times New Roman"/>
          <w:b/>
          <w:sz w:val="28"/>
          <w:szCs w:val="24"/>
          <w:lang w:eastAsia="en-IN"/>
        </w:rPr>
        <w:t>model ,</w:t>
      </w:r>
      <w:proofErr w:type="gramEnd"/>
      <w:r w:rsidRPr="00BA396D">
        <w:rPr>
          <w:rFonts w:ascii="Times New Roman" w:eastAsia="Times New Roman" w:hAnsi="Times New Roman" w:cs="Times New Roman"/>
          <w:b/>
          <w:sz w:val="28"/>
          <w:szCs w:val="24"/>
          <w:lang w:eastAsia="en-IN"/>
        </w:rPr>
        <w:t xml:space="preserve"> the system dynamically separates the highest-value core accounts ("Whales") from emerging "Churn Risks". This empowers executive leadership to deploy targeted, cost-effective micro-marketing recovery campaigns. </w:t>
      </w: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Pr="00BA396D" w:rsidRDefault="00BA396D" w:rsidP="00BA396D">
      <w:pPr>
        <w:spacing w:before="100" w:beforeAutospacing="1" w:after="100" w:afterAutospacing="1" w:line="240" w:lineRule="auto"/>
        <w:jc w:val="center"/>
        <w:outlineLvl w:val="2"/>
        <w:rPr>
          <w:rFonts w:ascii="Times New Roman" w:eastAsia="Times New Roman" w:hAnsi="Times New Roman" w:cs="Times New Roman"/>
          <w:b/>
          <w:bCs/>
          <w:sz w:val="36"/>
          <w:szCs w:val="27"/>
          <w:u w:val="single"/>
          <w:lang w:eastAsia="en-IN"/>
        </w:rPr>
      </w:pPr>
      <w:r w:rsidRPr="00BA396D">
        <w:rPr>
          <w:rFonts w:ascii="Times New Roman" w:eastAsia="Times New Roman" w:hAnsi="Times New Roman" w:cs="Times New Roman"/>
          <w:b/>
          <w:bCs/>
          <w:sz w:val="36"/>
          <w:szCs w:val="27"/>
          <w:u w:val="single"/>
          <w:lang w:eastAsia="en-IN"/>
        </w:rPr>
        <w:t>Tech Stack Architecture &amp; System Layout</w:t>
      </w:r>
    </w:p>
    <w:p w:rsidR="00BA396D" w:rsidRDefault="00BA396D" w:rsidP="00BA396D">
      <w:pPr>
        <w:spacing w:before="100" w:beforeAutospacing="1" w:after="100" w:afterAutospacing="1" w:line="240" w:lineRule="auto"/>
        <w:rPr>
          <w:rFonts w:ascii="Times New Roman" w:eastAsia="Times New Roman" w:hAnsi="Times New Roman" w:cs="Times New Roman"/>
          <w:b/>
          <w:sz w:val="28"/>
          <w:szCs w:val="24"/>
          <w:lang w:eastAsia="en-IN"/>
        </w:rPr>
      </w:pPr>
    </w:p>
    <w:p w:rsidR="00BA396D" w:rsidRPr="00BA396D" w:rsidRDefault="00BA396D" w:rsidP="00BA396D">
      <w:pPr>
        <w:spacing w:before="100" w:beforeAutospacing="1" w:after="100" w:afterAutospacing="1" w:line="240" w:lineRule="auto"/>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 xml:space="preserve">                        </w:t>
      </w:r>
      <w:r w:rsidRPr="00BA396D">
        <w:rPr>
          <w:rFonts w:ascii="Times New Roman" w:eastAsia="Times New Roman" w:hAnsi="Times New Roman" w:cs="Times New Roman"/>
          <w:b/>
          <w:sz w:val="28"/>
          <w:szCs w:val="24"/>
          <w:lang w:eastAsia="en-IN"/>
        </w:rPr>
        <w:t xml:space="preserve">The project architecture strictly follows a modern, decoupled production data engineering pipeline pattern to process rows efficiently: </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BA396D">
        <w:rPr>
          <w:rFonts w:ascii="Times New Roman" w:eastAsia="Times New Roman" w:hAnsi="Times New Roman" w:cs="Times New Roman"/>
          <w:b/>
          <w:bCs/>
          <w:sz w:val="28"/>
          <w:szCs w:val="24"/>
          <w:u w:val="single"/>
          <w:lang w:eastAsia="en-IN"/>
        </w:rPr>
        <w:t>Data Extraction &amp; Storage (SQL):</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Pr="00BA396D">
        <w:rPr>
          <w:rFonts w:ascii="Times New Roman" w:eastAsia="Times New Roman" w:hAnsi="Times New Roman" w:cs="Times New Roman"/>
          <w:b/>
          <w:sz w:val="28"/>
          <w:szCs w:val="24"/>
          <w:lang w:eastAsia="en-IN"/>
        </w:rPr>
        <w:t xml:space="preserve"> Structured database scripts handle initial row validation and define core transactional schema boundaries. </w:t>
      </w:r>
    </w:p>
    <w:p w:rsidR="00883745" w:rsidRDefault="00883745"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BA396D">
        <w:rPr>
          <w:rFonts w:ascii="Times New Roman" w:eastAsia="Times New Roman" w:hAnsi="Times New Roman" w:cs="Times New Roman"/>
          <w:b/>
          <w:bCs/>
          <w:sz w:val="28"/>
          <w:szCs w:val="24"/>
          <w:u w:val="single"/>
          <w:lang w:eastAsia="en-IN"/>
        </w:rPr>
        <w:t>Transformation &amp; Processing Engine (Python):</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Pr="00BA396D">
        <w:rPr>
          <w:rFonts w:ascii="Times New Roman" w:eastAsia="Times New Roman" w:hAnsi="Times New Roman" w:cs="Times New Roman"/>
          <w:b/>
          <w:sz w:val="28"/>
          <w:szCs w:val="24"/>
          <w:lang w:eastAsia="en-IN"/>
        </w:rPr>
        <w:t xml:space="preserve"> Utilizes </w:t>
      </w:r>
      <w:r w:rsidRPr="00BA396D">
        <w:rPr>
          <w:rFonts w:ascii="Courier New" w:eastAsia="Times New Roman" w:hAnsi="Courier New" w:cs="Courier New"/>
          <w:b/>
          <w:szCs w:val="20"/>
          <w:lang w:eastAsia="en-IN"/>
        </w:rPr>
        <w:t>Pandas</w:t>
      </w:r>
      <w:r w:rsidRPr="00BA396D">
        <w:rPr>
          <w:rFonts w:ascii="Times New Roman" w:eastAsia="Times New Roman" w:hAnsi="Times New Roman" w:cs="Times New Roman"/>
          <w:b/>
          <w:sz w:val="28"/>
          <w:szCs w:val="24"/>
          <w:lang w:eastAsia="en-IN"/>
        </w:rPr>
        <w:t xml:space="preserve"> and </w:t>
      </w:r>
      <w:proofErr w:type="spellStart"/>
      <w:r w:rsidRPr="00BA396D">
        <w:rPr>
          <w:rFonts w:ascii="Courier New" w:eastAsia="Times New Roman" w:hAnsi="Courier New" w:cs="Courier New"/>
          <w:b/>
          <w:szCs w:val="20"/>
          <w:lang w:eastAsia="en-IN"/>
        </w:rPr>
        <w:t>NumPy</w:t>
      </w:r>
      <w:proofErr w:type="spellEnd"/>
      <w:r w:rsidRPr="00BA396D">
        <w:rPr>
          <w:rFonts w:ascii="Times New Roman" w:eastAsia="Times New Roman" w:hAnsi="Times New Roman" w:cs="Times New Roman"/>
          <w:b/>
          <w:sz w:val="28"/>
          <w:szCs w:val="24"/>
          <w:lang w:eastAsia="en-IN"/>
        </w:rPr>
        <w:t xml:space="preserve"> vectorization models to clean </w:t>
      </w:r>
      <w:proofErr w:type="gramStart"/>
      <w:r w:rsidRPr="00BA396D">
        <w:rPr>
          <w:rFonts w:ascii="Times New Roman" w:eastAsia="Times New Roman" w:hAnsi="Times New Roman" w:cs="Times New Roman"/>
          <w:b/>
          <w:sz w:val="28"/>
          <w:szCs w:val="24"/>
          <w:lang w:eastAsia="en-IN"/>
        </w:rPr>
        <w:t>datasets ,</w:t>
      </w:r>
      <w:proofErr w:type="gramEnd"/>
      <w:r w:rsidRPr="00BA396D">
        <w:rPr>
          <w:rFonts w:ascii="Times New Roman" w:eastAsia="Times New Roman" w:hAnsi="Times New Roman" w:cs="Times New Roman"/>
          <w:b/>
          <w:sz w:val="28"/>
          <w:szCs w:val="24"/>
          <w:lang w:eastAsia="en-IN"/>
        </w:rPr>
        <w:t xml:space="preserve"> handle structural missing values , and implement algorithmic categorization scales. </w:t>
      </w:r>
    </w:p>
    <w:p w:rsidR="00883745" w:rsidRDefault="00883745"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BA396D">
        <w:rPr>
          <w:rFonts w:ascii="Times New Roman" w:eastAsia="Times New Roman" w:hAnsi="Times New Roman" w:cs="Times New Roman"/>
          <w:b/>
          <w:bCs/>
          <w:sz w:val="28"/>
          <w:szCs w:val="24"/>
          <w:u w:val="single"/>
          <w:lang w:eastAsia="en-IN"/>
        </w:rPr>
        <w:t>Business Intelligence Layer (Power BI):</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Pr="00BA396D">
        <w:rPr>
          <w:rFonts w:ascii="Times New Roman" w:eastAsia="Times New Roman" w:hAnsi="Times New Roman" w:cs="Times New Roman"/>
          <w:b/>
          <w:sz w:val="28"/>
          <w:szCs w:val="24"/>
          <w:lang w:eastAsia="en-IN"/>
        </w:rPr>
        <w:t xml:space="preserve"> Connects to post-processed outputs to construct interactive analytical matrices and handle structural visuals for dynamic storytelling. </w:t>
      </w: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Pr="00BA396D" w:rsidRDefault="00BA396D" w:rsidP="00BA396D">
      <w:pPr>
        <w:spacing w:before="100" w:beforeAutospacing="1" w:after="100" w:afterAutospacing="1" w:line="240" w:lineRule="auto"/>
        <w:jc w:val="center"/>
        <w:outlineLvl w:val="2"/>
        <w:rPr>
          <w:rFonts w:ascii="Times New Roman" w:eastAsia="Times New Roman" w:hAnsi="Times New Roman" w:cs="Times New Roman"/>
          <w:b/>
          <w:bCs/>
          <w:sz w:val="36"/>
          <w:szCs w:val="27"/>
          <w:u w:val="single"/>
          <w:lang w:eastAsia="en-IN"/>
        </w:rPr>
      </w:pPr>
      <w:r w:rsidRPr="00BA396D">
        <w:rPr>
          <w:rFonts w:ascii="Times New Roman" w:eastAsia="Times New Roman" w:hAnsi="Times New Roman" w:cs="Times New Roman"/>
          <w:b/>
          <w:bCs/>
          <w:sz w:val="36"/>
          <w:szCs w:val="27"/>
          <w:u w:val="single"/>
          <w:lang w:eastAsia="en-IN"/>
        </w:rPr>
        <w:t>Ingestion, ETL Data Cleansing, &amp; Schema Framework</w:t>
      </w:r>
    </w:p>
    <w:p w:rsid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lang w:eastAsia="en-IN"/>
        </w:rPr>
      </w:pP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BA396D">
        <w:rPr>
          <w:rFonts w:ascii="Times New Roman" w:eastAsia="Times New Roman" w:hAnsi="Times New Roman" w:cs="Times New Roman"/>
          <w:b/>
          <w:bCs/>
          <w:sz w:val="28"/>
          <w:szCs w:val="24"/>
          <w:u w:val="single"/>
          <w:lang w:eastAsia="en-IN"/>
        </w:rPr>
        <w:t>Data Cleansing Rules:</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Pr="00BA396D">
        <w:rPr>
          <w:rFonts w:ascii="Times New Roman" w:eastAsia="Times New Roman" w:hAnsi="Times New Roman" w:cs="Times New Roman"/>
          <w:b/>
          <w:sz w:val="28"/>
          <w:szCs w:val="24"/>
          <w:lang w:eastAsia="en-IN"/>
        </w:rPr>
        <w:t xml:space="preserve"> Raw operational logs contain formatting discrepancies, missing structural rows, and faulty negative balances resulting from store returns. The pipeline filters out zero or negative rows and drops all transactions containing null identifier records. </w:t>
      </w:r>
    </w:p>
    <w:p w:rsid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lang w:eastAsia="en-IN"/>
        </w:rPr>
      </w:pP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BA396D">
        <w:rPr>
          <w:rFonts w:ascii="Times New Roman" w:eastAsia="Times New Roman" w:hAnsi="Times New Roman" w:cs="Times New Roman"/>
          <w:b/>
          <w:bCs/>
          <w:sz w:val="28"/>
          <w:szCs w:val="24"/>
          <w:u w:val="single"/>
          <w:lang w:eastAsia="en-IN"/>
        </w:rPr>
        <w:t>Data Warehouse Schema Layout:</w:t>
      </w:r>
    </w:p>
    <w:p w:rsidR="00BA396D" w:rsidRPr="00BA396D" w:rsidRDefault="00BA396D"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Pr="00BA396D">
        <w:rPr>
          <w:rFonts w:ascii="Times New Roman" w:eastAsia="Times New Roman" w:hAnsi="Times New Roman" w:cs="Times New Roman"/>
          <w:b/>
          <w:sz w:val="28"/>
          <w:szCs w:val="24"/>
          <w:lang w:eastAsia="en-IN"/>
        </w:rPr>
        <w:t xml:space="preserve"> Built on a standardized </w:t>
      </w:r>
      <w:r w:rsidRPr="00BA396D">
        <w:rPr>
          <w:rFonts w:ascii="Times New Roman" w:eastAsia="Times New Roman" w:hAnsi="Times New Roman" w:cs="Times New Roman"/>
          <w:b/>
          <w:bCs/>
          <w:sz w:val="28"/>
          <w:szCs w:val="24"/>
          <w:lang w:eastAsia="en-IN"/>
        </w:rPr>
        <w:t>Star Schema</w:t>
      </w:r>
      <w:r w:rsidRPr="00BA396D">
        <w:rPr>
          <w:rFonts w:ascii="Times New Roman" w:eastAsia="Times New Roman" w:hAnsi="Times New Roman" w:cs="Times New Roman"/>
          <w:b/>
          <w:sz w:val="28"/>
          <w:szCs w:val="24"/>
          <w:lang w:eastAsia="en-IN"/>
        </w:rPr>
        <w:t xml:space="preserve"> architecture: </w:t>
      </w:r>
    </w:p>
    <w:p w:rsidR="00BA396D" w:rsidRPr="00BA396D" w:rsidRDefault="00BA396D" w:rsidP="00BA396D">
      <w:pPr>
        <w:numPr>
          <w:ilvl w:val="1"/>
          <w:numId w:val="3"/>
        </w:num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bCs/>
          <w:sz w:val="28"/>
          <w:szCs w:val="24"/>
          <w:lang w:eastAsia="en-IN"/>
        </w:rPr>
        <w:t>Fact Table:</w:t>
      </w:r>
      <w:r w:rsidRPr="00BA396D">
        <w:rPr>
          <w:rFonts w:ascii="Times New Roman" w:eastAsia="Times New Roman" w:hAnsi="Times New Roman" w:cs="Times New Roman"/>
          <w:b/>
          <w:sz w:val="28"/>
          <w:szCs w:val="24"/>
          <w:lang w:eastAsia="en-IN"/>
        </w:rPr>
        <w:t xml:space="preserve"> </w:t>
      </w:r>
      <w:proofErr w:type="spellStart"/>
      <w:r w:rsidRPr="00BA396D">
        <w:rPr>
          <w:rFonts w:ascii="Courier New" w:eastAsia="Times New Roman" w:hAnsi="Courier New" w:cs="Courier New"/>
          <w:b/>
          <w:szCs w:val="20"/>
          <w:lang w:eastAsia="en-IN"/>
        </w:rPr>
        <w:t>FactSales</w:t>
      </w:r>
      <w:proofErr w:type="spellEnd"/>
      <w:r w:rsidRPr="00BA396D">
        <w:rPr>
          <w:rFonts w:ascii="Times New Roman" w:eastAsia="Times New Roman" w:hAnsi="Times New Roman" w:cs="Times New Roman"/>
          <w:b/>
          <w:sz w:val="28"/>
          <w:szCs w:val="24"/>
          <w:lang w:eastAsia="en-IN"/>
        </w:rPr>
        <w:t xml:space="preserve"> (Capturing transaction sequences, exact numeric timestamps, and net monetary values). </w:t>
      </w:r>
    </w:p>
    <w:p w:rsidR="00BA396D" w:rsidRPr="00BA396D" w:rsidRDefault="00BA396D" w:rsidP="00BA396D">
      <w:pPr>
        <w:numPr>
          <w:ilvl w:val="1"/>
          <w:numId w:val="3"/>
        </w:num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bCs/>
          <w:sz w:val="28"/>
          <w:szCs w:val="24"/>
          <w:lang w:eastAsia="en-IN"/>
        </w:rPr>
        <w:t>Dimension Tables:</w:t>
      </w:r>
      <w:r w:rsidRPr="00BA396D">
        <w:rPr>
          <w:rFonts w:ascii="Times New Roman" w:eastAsia="Times New Roman" w:hAnsi="Times New Roman" w:cs="Times New Roman"/>
          <w:b/>
          <w:sz w:val="28"/>
          <w:szCs w:val="24"/>
          <w:lang w:eastAsia="en-IN"/>
        </w:rPr>
        <w:t xml:space="preserve"> </w:t>
      </w:r>
      <w:proofErr w:type="spellStart"/>
      <w:r w:rsidRPr="00BA396D">
        <w:rPr>
          <w:rFonts w:ascii="Courier New" w:eastAsia="Times New Roman" w:hAnsi="Courier New" w:cs="Courier New"/>
          <w:b/>
          <w:szCs w:val="20"/>
          <w:lang w:eastAsia="en-IN"/>
        </w:rPr>
        <w:t>DimCustomer</w:t>
      </w:r>
      <w:proofErr w:type="spellEnd"/>
      <w:r w:rsidRPr="00BA396D">
        <w:rPr>
          <w:rFonts w:ascii="Times New Roman" w:eastAsia="Times New Roman" w:hAnsi="Times New Roman" w:cs="Times New Roman"/>
          <w:b/>
          <w:sz w:val="28"/>
          <w:szCs w:val="24"/>
          <w:lang w:eastAsia="en-IN"/>
        </w:rPr>
        <w:t xml:space="preserve"> (Retaining user demographic profiles) and </w:t>
      </w:r>
      <w:proofErr w:type="spellStart"/>
      <w:r w:rsidRPr="00BA396D">
        <w:rPr>
          <w:rFonts w:ascii="Courier New" w:eastAsia="Times New Roman" w:hAnsi="Courier New" w:cs="Courier New"/>
          <w:b/>
          <w:szCs w:val="20"/>
          <w:lang w:eastAsia="en-IN"/>
        </w:rPr>
        <w:t>DimProduct</w:t>
      </w:r>
      <w:proofErr w:type="spellEnd"/>
      <w:r w:rsidRPr="00BA396D">
        <w:rPr>
          <w:rFonts w:ascii="Times New Roman" w:eastAsia="Times New Roman" w:hAnsi="Times New Roman" w:cs="Times New Roman"/>
          <w:b/>
          <w:sz w:val="28"/>
          <w:szCs w:val="24"/>
          <w:lang w:eastAsia="en-IN"/>
        </w:rPr>
        <w:t xml:space="preserve"> (Tracking category descriptions). </w:t>
      </w:r>
    </w:p>
    <w:p w:rsidR="00883745" w:rsidRDefault="00883745"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p>
    <w:p w:rsidR="00883745" w:rsidRPr="00883745" w:rsidRDefault="00BA396D" w:rsidP="00BA396D">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883745">
        <w:rPr>
          <w:rFonts w:ascii="Times New Roman" w:eastAsia="Times New Roman" w:hAnsi="Times New Roman" w:cs="Times New Roman"/>
          <w:b/>
          <w:bCs/>
          <w:sz w:val="28"/>
          <w:szCs w:val="24"/>
          <w:u w:val="single"/>
          <w:lang w:eastAsia="en-IN"/>
        </w:rPr>
        <w:t>SQL Optimization:</w:t>
      </w:r>
    </w:p>
    <w:p w:rsidR="00BA396D" w:rsidRPr="00BA396D" w:rsidRDefault="00883745" w:rsidP="00BA396D">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00BA396D" w:rsidRPr="00BA396D">
        <w:rPr>
          <w:rFonts w:ascii="Times New Roman" w:eastAsia="Times New Roman" w:hAnsi="Times New Roman" w:cs="Times New Roman"/>
          <w:b/>
          <w:sz w:val="28"/>
          <w:szCs w:val="24"/>
          <w:lang w:eastAsia="en-IN"/>
        </w:rPr>
        <w:t xml:space="preserve"> Advanced SQL Window functions (</w:t>
      </w:r>
      <w:r w:rsidR="00BA396D" w:rsidRPr="00BA396D">
        <w:rPr>
          <w:rFonts w:ascii="Courier New" w:eastAsia="Times New Roman" w:hAnsi="Courier New" w:cs="Courier New"/>
          <w:b/>
          <w:szCs w:val="20"/>
          <w:lang w:eastAsia="en-IN"/>
        </w:rPr>
        <w:t>DENSE_RANK</w:t>
      </w:r>
      <w:r w:rsidR="00BA396D" w:rsidRPr="00BA396D">
        <w:rPr>
          <w:rFonts w:ascii="Times New Roman" w:eastAsia="Times New Roman" w:hAnsi="Times New Roman" w:cs="Times New Roman"/>
          <w:b/>
          <w:sz w:val="28"/>
          <w:szCs w:val="24"/>
          <w:lang w:eastAsia="en-IN"/>
        </w:rPr>
        <w:t xml:space="preserve">, </w:t>
      </w:r>
      <w:r w:rsidR="00BA396D" w:rsidRPr="00BA396D">
        <w:rPr>
          <w:rFonts w:ascii="Courier New" w:eastAsia="Times New Roman" w:hAnsi="Courier New" w:cs="Courier New"/>
          <w:b/>
          <w:szCs w:val="20"/>
          <w:lang w:eastAsia="en-IN"/>
        </w:rPr>
        <w:t>DATEDIFF</w:t>
      </w:r>
      <w:r w:rsidR="00BA396D" w:rsidRPr="00BA396D">
        <w:rPr>
          <w:rFonts w:ascii="Times New Roman" w:eastAsia="Times New Roman" w:hAnsi="Times New Roman" w:cs="Times New Roman"/>
          <w:b/>
          <w:sz w:val="28"/>
          <w:szCs w:val="24"/>
          <w:lang w:eastAsia="en-IN"/>
        </w:rPr>
        <w:t xml:space="preserve">) and modular Common Table Expressions (CTEs) are utilized to generate a high-performance "Single Customer View" optimized for query processing execution speeds under 2 seconds. </w:t>
      </w: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883745" w:rsidRDefault="00883745"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Pr="00BA396D" w:rsidRDefault="00BA396D" w:rsidP="00883745">
      <w:pPr>
        <w:spacing w:before="100" w:beforeAutospacing="1" w:after="100" w:afterAutospacing="1" w:line="240" w:lineRule="auto"/>
        <w:jc w:val="center"/>
        <w:outlineLvl w:val="2"/>
        <w:rPr>
          <w:rFonts w:ascii="Times New Roman" w:eastAsia="Times New Roman" w:hAnsi="Times New Roman" w:cs="Times New Roman"/>
          <w:b/>
          <w:bCs/>
          <w:sz w:val="36"/>
          <w:szCs w:val="27"/>
          <w:u w:val="single"/>
          <w:lang w:eastAsia="en-IN"/>
        </w:rPr>
      </w:pPr>
      <w:r w:rsidRPr="00BA396D">
        <w:rPr>
          <w:rFonts w:ascii="Times New Roman" w:eastAsia="Times New Roman" w:hAnsi="Times New Roman" w:cs="Times New Roman"/>
          <w:b/>
          <w:bCs/>
          <w:sz w:val="36"/>
          <w:szCs w:val="27"/>
          <w:u w:val="single"/>
          <w:lang w:eastAsia="en-IN"/>
        </w:rPr>
        <w:lastRenderedPageBreak/>
        <w:t>Mathematical Logic &amp; Core Segmentation Profiles</w:t>
      </w:r>
    </w:p>
    <w:p w:rsidR="00883745" w:rsidRDefault="00883745" w:rsidP="00BA396D">
      <w:pPr>
        <w:spacing w:before="100" w:beforeAutospacing="1" w:after="100" w:afterAutospacing="1" w:line="240" w:lineRule="auto"/>
        <w:rPr>
          <w:rFonts w:ascii="Times New Roman" w:eastAsia="Times New Roman" w:hAnsi="Times New Roman" w:cs="Times New Roman"/>
          <w:b/>
          <w:sz w:val="28"/>
          <w:szCs w:val="24"/>
          <w:lang w:eastAsia="en-IN"/>
        </w:rPr>
      </w:pPr>
    </w:p>
    <w:p w:rsidR="00BA396D" w:rsidRPr="00BA396D" w:rsidRDefault="00883745" w:rsidP="00BA396D">
      <w:pPr>
        <w:spacing w:before="100" w:beforeAutospacing="1" w:after="100" w:afterAutospacing="1" w:line="240" w:lineRule="auto"/>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 xml:space="preserve">                            </w:t>
      </w:r>
      <w:r w:rsidR="00BA396D" w:rsidRPr="00BA396D">
        <w:rPr>
          <w:rFonts w:ascii="Times New Roman" w:eastAsia="Times New Roman" w:hAnsi="Times New Roman" w:cs="Times New Roman"/>
          <w:b/>
          <w:sz w:val="28"/>
          <w:szCs w:val="24"/>
          <w:lang w:eastAsia="en-IN"/>
        </w:rPr>
        <w:t xml:space="preserve">The system measures core customer </w:t>
      </w:r>
      <w:proofErr w:type="spellStart"/>
      <w:r w:rsidR="00BA396D" w:rsidRPr="00BA396D">
        <w:rPr>
          <w:rFonts w:ascii="Times New Roman" w:eastAsia="Times New Roman" w:hAnsi="Times New Roman" w:cs="Times New Roman"/>
          <w:b/>
          <w:sz w:val="28"/>
          <w:szCs w:val="24"/>
          <w:lang w:eastAsia="en-IN"/>
        </w:rPr>
        <w:t>behavior</w:t>
      </w:r>
      <w:proofErr w:type="spellEnd"/>
      <w:r w:rsidR="00BA396D" w:rsidRPr="00BA396D">
        <w:rPr>
          <w:rFonts w:ascii="Times New Roman" w:eastAsia="Times New Roman" w:hAnsi="Times New Roman" w:cs="Times New Roman"/>
          <w:b/>
          <w:sz w:val="28"/>
          <w:szCs w:val="24"/>
          <w:lang w:eastAsia="en-IN"/>
        </w:rPr>
        <w:t xml:space="preserve"> using three mathematical components computed via the Python engine: </w:t>
      </w:r>
    </w:p>
    <w:p w:rsidR="00BA396D" w:rsidRPr="00BA396D" w:rsidRDefault="00BA396D" w:rsidP="00BA396D">
      <w:pPr>
        <w:numPr>
          <w:ilvl w:val="0"/>
          <w:numId w:val="4"/>
        </w:numPr>
        <w:spacing w:before="100" w:beforeAutospacing="1" w:after="100" w:afterAutospacing="1" w:line="240" w:lineRule="auto"/>
        <w:rPr>
          <w:rFonts w:ascii="Times New Roman" w:eastAsia="Times New Roman" w:hAnsi="Times New Roman" w:cs="Times New Roman"/>
          <w:b/>
          <w:sz w:val="28"/>
          <w:szCs w:val="24"/>
          <w:lang w:eastAsia="en-IN"/>
        </w:rPr>
      </w:pPr>
      <w:proofErr w:type="spellStart"/>
      <w:r w:rsidRPr="00BA396D">
        <w:rPr>
          <w:rFonts w:ascii="Times New Roman" w:eastAsia="Times New Roman" w:hAnsi="Times New Roman" w:cs="Times New Roman"/>
          <w:b/>
          <w:bCs/>
          <w:sz w:val="28"/>
          <w:szCs w:val="24"/>
          <w:lang w:eastAsia="en-IN"/>
        </w:rPr>
        <w:t>Recency</w:t>
      </w:r>
      <w:proofErr w:type="spellEnd"/>
      <w:r w:rsidRPr="00BA396D">
        <w:rPr>
          <w:rFonts w:ascii="Times New Roman" w:eastAsia="Times New Roman" w:hAnsi="Times New Roman" w:cs="Times New Roman"/>
          <w:b/>
          <w:bCs/>
          <w:sz w:val="28"/>
          <w:szCs w:val="24"/>
          <w:lang w:eastAsia="en-IN"/>
        </w:rPr>
        <w:t xml:space="preserve"> (R):</w:t>
      </w:r>
      <w:r w:rsidRPr="00BA396D">
        <w:rPr>
          <w:rFonts w:ascii="Times New Roman" w:eastAsia="Times New Roman" w:hAnsi="Times New Roman" w:cs="Times New Roman"/>
          <w:b/>
          <w:sz w:val="28"/>
          <w:szCs w:val="24"/>
          <w:lang w:eastAsia="en-IN"/>
        </w:rPr>
        <w:t xml:space="preserve"> Measures the absolute number of days elapsed between a customer’s most recent transaction and the system baseline snapshot date. </w:t>
      </w:r>
    </w:p>
    <w:p w:rsidR="00BA396D" w:rsidRPr="00BA396D" w:rsidRDefault="00BA396D" w:rsidP="00BA396D">
      <w:pPr>
        <w:numPr>
          <w:ilvl w:val="0"/>
          <w:numId w:val="4"/>
        </w:num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bCs/>
          <w:sz w:val="28"/>
          <w:szCs w:val="24"/>
          <w:lang w:eastAsia="en-IN"/>
        </w:rPr>
        <w:t>Frequency (F):</w:t>
      </w:r>
      <w:r w:rsidRPr="00BA396D">
        <w:rPr>
          <w:rFonts w:ascii="Times New Roman" w:eastAsia="Times New Roman" w:hAnsi="Times New Roman" w:cs="Times New Roman"/>
          <w:b/>
          <w:sz w:val="28"/>
          <w:szCs w:val="24"/>
          <w:lang w:eastAsia="en-IN"/>
        </w:rPr>
        <w:t xml:space="preserve"> Evaluates the cumulative volume of transaction instances logged by a specific customer ID within the operational timeframe. </w:t>
      </w:r>
    </w:p>
    <w:p w:rsidR="00BA396D" w:rsidRPr="00BA396D" w:rsidRDefault="00BA396D" w:rsidP="00BA396D">
      <w:pPr>
        <w:numPr>
          <w:ilvl w:val="0"/>
          <w:numId w:val="4"/>
        </w:num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bCs/>
          <w:sz w:val="28"/>
          <w:szCs w:val="24"/>
          <w:lang w:eastAsia="en-IN"/>
        </w:rPr>
        <w:t>Monetary (M):</w:t>
      </w:r>
      <w:r w:rsidRPr="00BA396D">
        <w:rPr>
          <w:rFonts w:ascii="Times New Roman" w:eastAsia="Times New Roman" w:hAnsi="Times New Roman" w:cs="Times New Roman"/>
          <w:b/>
          <w:sz w:val="28"/>
          <w:szCs w:val="24"/>
          <w:lang w:eastAsia="en-IN"/>
        </w:rPr>
        <w:t xml:space="preserve"> Aggregates the net financial expenditure contributed by the user. </w:t>
      </w:r>
    </w:p>
    <w:p w:rsidR="00883745" w:rsidRDefault="00883745" w:rsidP="00BA396D">
      <w:pPr>
        <w:spacing w:before="100" w:beforeAutospacing="1" w:after="100" w:afterAutospacing="1" w:line="240" w:lineRule="auto"/>
        <w:rPr>
          <w:rFonts w:ascii="Times New Roman" w:eastAsia="Times New Roman" w:hAnsi="Times New Roman" w:cs="Times New Roman"/>
          <w:b/>
          <w:sz w:val="28"/>
          <w:szCs w:val="24"/>
          <w:lang w:eastAsia="en-IN"/>
        </w:rPr>
      </w:pPr>
    </w:p>
    <w:p w:rsidR="00BA396D" w:rsidRPr="00BA396D" w:rsidRDefault="00BA396D" w:rsidP="00BA396D">
      <w:p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sz w:val="28"/>
          <w:szCs w:val="24"/>
          <w:lang w:eastAsia="en-IN"/>
        </w:rPr>
        <w:t xml:space="preserve">Using </w:t>
      </w:r>
      <w:proofErr w:type="spellStart"/>
      <w:proofErr w:type="gramStart"/>
      <w:r w:rsidRPr="00BA396D">
        <w:rPr>
          <w:rFonts w:ascii="Courier New" w:eastAsia="Times New Roman" w:hAnsi="Courier New" w:cs="Courier New"/>
          <w:b/>
          <w:szCs w:val="20"/>
          <w:lang w:eastAsia="en-IN"/>
        </w:rPr>
        <w:t>pd.qcut</w:t>
      </w:r>
      <w:proofErr w:type="spellEnd"/>
      <w:proofErr w:type="gramEnd"/>
      <w:r w:rsidRPr="00BA396D">
        <w:rPr>
          <w:rFonts w:ascii="Courier New" w:eastAsia="Times New Roman" w:hAnsi="Courier New" w:cs="Courier New"/>
          <w:b/>
          <w:szCs w:val="20"/>
          <w:lang w:eastAsia="en-IN"/>
        </w:rPr>
        <w:t>()</w:t>
      </w:r>
      <w:r w:rsidRPr="00BA396D">
        <w:rPr>
          <w:rFonts w:ascii="Times New Roman" w:eastAsia="Times New Roman" w:hAnsi="Times New Roman" w:cs="Times New Roman"/>
          <w:b/>
          <w:sz w:val="28"/>
          <w:szCs w:val="24"/>
          <w:lang w:eastAsia="en-IN"/>
        </w:rPr>
        <w:t xml:space="preserve">, users are divided into an algorithmic scoring system from 1 to 5. The final operational matrices identify: </w:t>
      </w:r>
    </w:p>
    <w:p w:rsidR="00BA396D" w:rsidRPr="00BA396D" w:rsidRDefault="00BA396D" w:rsidP="00BA396D">
      <w:pPr>
        <w:numPr>
          <w:ilvl w:val="0"/>
          <w:numId w:val="5"/>
        </w:num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bCs/>
          <w:sz w:val="28"/>
          <w:szCs w:val="24"/>
          <w:lang w:eastAsia="en-IN"/>
        </w:rPr>
        <w:t>Champions (Score 4-5 Range):</w:t>
      </w:r>
      <w:r w:rsidRPr="00BA396D">
        <w:rPr>
          <w:rFonts w:ascii="Times New Roman" w:eastAsia="Times New Roman" w:hAnsi="Times New Roman" w:cs="Times New Roman"/>
          <w:b/>
          <w:sz w:val="28"/>
          <w:szCs w:val="24"/>
          <w:lang w:eastAsia="en-IN"/>
        </w:rPr>
        <w:t xml:space="preserve"> High R, High F accounts. These represent the financial core of the enterprise. They expect exclusive loyalty channels rather than standard discount codes.</w:t>
      </w:r>
    </w:p>
    <w:p w:rsidR="00BA396D" w:rsidRPr="00BA396D" w:rsidRDefault="00BA396D" w:rsidP="00BA396D">
      <w:pPr>
        <w:numPr>
          <w:ilvl w:val="0"/>
          <w:numId w:val="5"/>
        </w:num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bCs/>
          <w:sz w:val="28"/>
          <w:szCs w:val="24"/>
          <w:lang w:eastAsia="en-IN"/>
        </w:rPr>
        <w:t xml:space="preserve">At Risk / Churn Risk (Score 1-2 </w:t>
      </w:r>
      <w:proofErr w:type="spellStart"/>
      <w:r w:rsidRPr="00BA396D">
        <w:rPr>
          <w:rFonts w:ascii="Times New Roman" w:eastAsia="Times New Roman" w:hAnsi="Times New Roman" w:cs="Times New Roman"/>
          <w:b/>
          <w:bCs/>
          <w:sz w:val="28"/>
          <w:szCs w:val="24"/>
          <w:lang w:eastAsia="en-IN"/>
        </w:rPr>
        <w:t>Recency</w:t>
      </w:r>
      <w:proofErr w:type="spellEnd"/>
      <w:r w:rsidRPr="00BA396D">
        <w:rPr>
          <w:rFonts w:ascii="Times New Roman" w:eastAsia="Times New Roman" w:hAnsi="Times New Roman" w:cs="Times New Roman"/>
          <w:b/>
          <w:bCs/>
          <w:sz w:val="28"/>
          <w:szCs w:val="24"/>
          <w:lang w:eastAsia="en-IN"/>
        </w:rPr>
        <w:t>, High Frequency):</w:t>
      </w:r>
      <w:r w:rsidRPr="00BA396D">
        <w:rPr>
          <w:rFonts w:ascii="Times New Roman" w:eastAsia="Times New Roman" w:hAnsi="Times New Roman" w:cs="Times New Roman"/>
          <w:b/>
          <w:sz w:val="28"/>
          <w:szCs w:val="24"/>
          <w:lang w:eastAsia="en-IN"/>
        </w:rPr>
        <w:t xml:space="preserve"> Historical core users who have completely ceased store interactions over the last 180+ days. Targeted for aggressive reactivating campaigns. </w:t>
      </w:r>
    </w:p>
    <w:p w:rsidR="00BA396D" w:rsidRPr="00BA396D" w:rsidRDefault="00BA396D" w:rsidP="00BA396D">
      <w:pPr>
        <w:numPr>
          <w:ilvl w:val="0"/>
          <w:numId w:val="5"/>
        </w:numPr>
        <w:spacing w:before="100" w:beforeAutospacing="1" w:after="100" w:afterAutospacing="1" w:line="240" w:lineRule="auto"/>
        <w:rPr>
          <w:rFonts w:ascii="Times New Roman" w:eastAsia="Times New Roman" w:hAnsi="Times New Roman" w:cs="Times New Roman"/>
          <w:b/>
          <w:sz w:val="28"/>
          <w:szCs w:val="24"/>
          <w:lang w:eastAsia="en-IN"/>
        </w:rPr>
      </w:pPr>
      <w:r w:rsidRPr="00BA396D">
        <w:rPr>
          <w:rFonts w:ascii="Times New Roman" w:eastAsia="Times New Roman" w:hAnsi="Times New Roman" w:cs="Times New Roman"/>
          <w:b/>
          <w:bCs/>
          <w:sz w:val="28"/>
          <w:szCs w:val="24"/>
          <w:lang w:eastAsia="en-IN"/>
        </w:rPr>
        <w:t>Hibernating (Low R, Low F):</w:t>
      </w:r>
      <w:r w:rsidRPr="00BA396D">
        <w:rPr>
          <w:rFonts w:ascii="Times New Roman" w:eastAsia="Times New Roman" w:hAnsi="Times New Roman" w:cs="Times New Roman"/>
          <w:b/>
          <w:sz w:val="28"/>
          <w:szCs w:val="24"/>
          <w:lang w:eastAsia="en-IN"/>
        </w:rPr>
        <w:t xml:space="preserve"> One-time or low-value casual buyers who show no recurring brand affinity. </w:t>
      </w: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BA396D" w:rsidRDefault="00BA396D"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883745" w:rsidRDefault="00883745"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883745" w:rsidRDefault="00883745"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p>
    <w:p w:rsidR="00883745" w:rsidRDefault="00883745" w:rsidP="00BA396D">
      <w:pPr>
        <w:spacing w:before="100" w:beforeAutospacing="1" w:after="100" w:afterAutospacing="1" w:line="240" w:lineRule="auto"/>
        <w:outlineLvl w:val="2"/>
        <w:rPr>
          <w:rFonts w:ascii="Times New Roman" w:eastAsia="Times New Roman" w:hAnsi="Times New Roman" w:cs="Times New Roman"/>
          <w:b/>
          <w:bCs/>
          <w:sz w:val="28"/>
          <w:szCs w:val="27"/>
          <w:lang w:eastAsia="en-IN"/>
        </w:rPr>
      </w:pPr>
      <w:bookmarkStart w:id="0" w:name="_GoBack"/>
      <w:bookmarkEnd w:id="0"/>
    </w:p>
    <w:p w:rsidR="00BA396D" w:rsidRPr="00BA396D" w:rsidRDefault="00BA396D" w:rsidP="00883745">
      <w:pPr>
        <w:spacing w:before="100" w:beforeAutospacing="1" w:after="100" w:afterAutospacing="1" w:line="240" w:lineRule="auto"/>
        <w:jc w:val="center"/>
        <w:outlineLvl w:val="2"/>
        <w:rPr>
          <w:rFonts w:ascii="Times New Roman" w:eastAsia="Times New Roman" w:hAnsi="Times New Roman" w:cs="Times New Roman"/>
          <w:b/>
          <w:bCs/>
          <w:sz w:val="36"/>
          <w:szCs w:val="27"/>
          <w:u w:val="single"/>
          <w:lang w:eastAsia="en-IN"/>
        </w:rPr>
      </w:pPr>
      <w:r w:rsidRPr="00BA396D">
        <w:rPr>
          <w:rFonts w:ascii="Times New Roman" w:eastAsia="Times New Roman" w:hAnsi="Times New Roman" w:cs="Times New Roman"/>
          <w:b/>
          <w:bCs/>
          <w:sz w:val="36"/>
          <w:szCs w:val="27"/>
          <w:u w:val="single"/>
          <w:lang w:eastAsia="en-IN"/>
        </w:rPr>
        <w:lastRenderedPageBreak/>
        <w:t>Advanced Analytical Intelligence, Governance, &amp; Security</w:t>
      </w:r>
    </w:p>
    <w:p w:rsidR="00883745" w:rsidRDefault="00883745" w:rsidP="00883745">
      <w:pPr>
        <w:spacing w:before="100" w:beforeAutospacing="1" w:after="100" w:afterAutospacing="1" w:line="240" w:lineRule="auto"/>
        <w:ind w:left="720"/>
        <w:rPr>
          <w:rFonts w:ascii="Times New Roman" w:eastAsia="Times New Roman" w:hAnsi="Times New Roman" w:cs="Times New Roman"/>
          <w:b/>
          <w:bCs/>
          <w:sz w:val="28"/>
          <w:szCs w:val="24"/>
          <w:lang w:eastAsia="en-IN"/>
        </w:rPr>
      </w:pPr>
    </w:p>
    <w:p w:rsidR="00883745" w:rsidRPr="00883745" w:rsidRDefault="00BA396D" w:rsidP="00883745">
      <w:pPr>
        <w:spacing w:before="100" w:beforeAutospacing="1" w:after="100" w:afterAutospacing="1" w:line="240" w:lineRule="auto"/>
        <w:ind w:left="720"/>
        <w:rPr>
          <w:rFonts w:ascii="Times New Roman" w:eastAsia="Times New Roman" w:hAnsi="Times New Roman" w:cs="Times New Roman"/>
          <w:b/>
          <w:sz w:val="28"/>
          <w:szCs w:val="24"/>
          <w:u w:val="single"/>
          <w:lang w:eastAsia="en-IN"/>
        </w:rPr>
      </w:pPr>
      <w:r w:rsidRPr="00883745">
        <w:rPr>
          <w:rFonts w:ascii="Times New Roman" w:eastAsia="Times New Roman" w:hAnsi="Times New Roman" w:cs="Times New Roman"/>
          <w:b/>
          <w:bCs/>
          <w:sz w:val="28"/>
          <w:szCs w:val="24"/>
          <w:u w:val="single"/>
          <w:lang w:eastAsia="en-IN"/>
        </w:rPr>
        <w:t>Cohort Analysis:</w:t>
      </w:r>
      <w:r w:rsidRPr="00883745">
        <w:rPr>
          <w:rFonts w:ascii="Times New Roman" w:eastAsia="Times New Roman" w:hAnsi="Times New Roman" w:cs="Times New Roman"/>
          <w:b/>
          <w:sz w:val="28"/>
          <w:szCs w:val="24"/>
          <w:u w:val="single"/>
          <w:lang w:eastAsia="en-IN"/>
        </w:rPr>
        <w:t xml:space="preserve"> </w:t>
      </w:r>
    </w:p>
    <w:p w:rsidR="00BA396D" w:rsidRPr="00BA396D" w:rsidRDefault="00883745" w:rsidP="00883745">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 xml:space="preserve">                        </w:t>
      </w:r>
      <w:r w:rsidR="00BA396D" w:rsidRPr="00BA396D">
        <w:rPr>
          <w:rFonts w:ascii="Times New Roman" w:eastAsia="Times New Roman" w:hAnsi="Times New Roman" w:cs="Times New Roman"/>
          <w:b/>
          <w:sz w:val="28"/>
          <w:szCs w:val="24"/>
          <w:lang w:eastAsia="en-IN"/>
        </w:rPr>
        <w:t xml:space="preserve">Implemented long-term tracking to identify retention slopes based on customer acquisition months. Visualized via a custom Power BI </w:t>
      </w:r>
      <w:proofErr w:type="gramStart"/>
      <w:r w:rsidR="00BA396D" w:rsidRPr="00BA396D">
        <w:rPr>
          <w:rFonts w:ascii="Times New Roman" w:eastAsia="Times New Roman" w:hAnsi="Times New Roman" w:cs="Times New Roman"/>
          <w:b/>
          <w:sz w:val="28"/>
          <w:szCs w:val="24"/>
          <w:lang w:eastAsia="en-IN"/>
        </w:rPr>
        <w:t>Matrix ,</w:t>
      </w:r>
      <w:proofErr w:type="gramEnd"/>
      <w:r w:rsidR="00BA396D" w:rsidRPr="00BA396D">
        <w:rPr>
          <w:rFonts w:ascii="Times New Roman" w:eastAsia="Times New Roman" w:hAnsi="Times New Roman" w:cs="Times New Roman"/>
          <w:b/>
          <w:sz w:val="28"/>
          <w:szCs w:val="24"/>
          <w:lang w:eastAsia="en-IN"/>
        </w:rPr>
        <w:t xml:space="preserve"> this proves whether customers acquired during high-volume holiday quarters exhibit steeper drop-offs than mid-year joiners. </w:t>
      </w:r>
    </w:p>
    <w:p w:rsidR="00883745" w:rsidRDefault="00883745" w:rsidP="00883745">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p>
    <w:p w:rsidR="00883745" w:rsidRPr="00883745" w:rsidRDefault="00BA396D" w:rsidP="00883745">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r w:rsidRPr="00883745">
        <w:rPr>
          <w:rFonts w:ascii="Times New Roman" w:eastAsia="Times New Roman" w:hAnsi="Times New Roman" w:cs="Times New Roman"/>
          <w:b/>
          <w:bCs/>
          <w:sz w:val="28"/>
          <w:szCs w:val="24"/>
          <w:u w:val="single"/>
          <w:lang w:eastAsia="en-IN"/>
        </w:rPr>
        <w:t>Market Basket Analysis:</w:t>
      </w:r>
    </w:p>
    <w:p w:rsidR="00BA396D" w:rsidRPr="00BA396D" w:rsidRDefault="00883745" w:rsidP="00883745">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bCs/>
          <w:sz w:val="28"/>
          <w:szCs w:val="24"/>
          <w:lang w:eastAsia="en-IN"/>
        </w:rPr>
        <w:t xml:space="preserve">                           </w:t>
      </w:r>
      <w:r w:rsidR="00BA396D" w:rsidRPr="00BA396D">
        <w:rPr>
          <w:rFonts w:ascii="Times New Roman" w:eastAsia="Times New Roman" w:hAnsi="Times New Roman" w:cs="Times New Roman"/>
          <w:b/>
          <w:sz w:val="28"/>
          <w:szCs w:val="24"/>
          <w:lang w:eastAsia="en-IN"/>
        </w:rPr>
        <w:t xml:space="preserve"> Applied Association Rule Mining via </w:t>
      </w:r>
      <w:proofErr w:type="spellStart"/>
      <w:r w:rsidR="00BA396D" w:rsidRPr="00BA396D">
        <w:rPr>
          <w:rFonts w:ascii="Times New Roman" w:eastAsia="Times New Roman" w:hAnsi="Times New Roman" w:cs="Times New Roman"/>
          <w:b/>
          <w:sz w:val="28"/>
          <w:szCs w:val="24"/>
          <w:lang w:eastAsia="en-IN"/>
        </w:rPr>
        <w:t>Apriori</w:t>
      </w:r>
      <w:proofErr w:type="spellEnd"/>
      <w:r w:rsidR="00BA396D" w:rsidRPr="00BA396D">
        <w:rPr>
          <w:rFonts w:ascii="Times New Roman" w:eastAsia="Times New Roman" w:hAnsi="Times New Roman" w:cs="Times New Roman"/>
          <w:b/>
          <w:sz w:val="28"/>
          <w:szCs w:val="24"/>
          <w:lang w:eastAsia="en-IN"/>
        </w:rPr>
        <w:t xml:space="preserve"> statistical algorithms to evaluate non-obvious cross-selling product affinities. </w:t>
      </w:r>
    </w:p>
    <w:p w:rsidR="00883745" w:rsidRDefault="00883745" w:rsidP="00883745">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p>
    <w:p w:rsidR="00883745" w:rsidRPr="00883745" w:rsidRDefault="00BA396D" w:rsidP="00883745">
      <w:pPr>
        <w:spacing w:before="100" w:beforeAutospacing="1" w:after="100" w:afterAutospacing="1" w:line="240" w:lineRule="auto"/>
        <w:ind w:left="720"/>
        <w:rPr>
          <w:rFonts w:ascii="Times New Roman" w:eastAsia="Times New Roman" w:hAnsi="Times New Roman" w:cs="Times New Roman"/>
          <w:b/>
          <w:sz w:val="28"/>
          <w:szCs w:val="24"/>
          <w:u w:val="single"/>
          <w:lang w:eastAsia="en-IN"/>
        </w:rPr>
      </w:pPr>
      <w:r w:rsidRPr="00883745">
        <w:rPr>
          <w:rFonts w:ascii="Times New Roman" w:eastAsia="Times New Roman" w:hAnsi="Times New Roman" w:cs="Times New Roman"/>
          <w:b/>
          <w:bCs/>
          <w:sz w:val="28"/>
          <w:szCs w:val="24"/>
          <w:u w:val="single"/>
          <w:lang w:eastAsia="en-IN"/>
        </w:rPr>
        <w:t>Security Implementation:</w:t>
      </w:r>
      <w:r w:rsidRPr="00883745">
        <w:rPr>
          <w:rFonts w:ascii="Times New Roman" w:eastAsia="Times New Roman" w:hAnsi="Times New Roman" w:cs="Times New Roman"/>
          <w:b/>
          <w:sz w:val="28"/>
          <w:szCs w:val="24"/>
          <w:u w:val="single"/>
          <w:lang w:eastAsia="en-IN"/>
        </w:rPr>
        <w:t xml:space="preserve"> </w:t>
      </w:r>
    </w:p>
    <w:p w:rsidR="00BA396D" w:rsidRPr="00BA396D" w:rsidRDefault="00883745" w:rsidP="00883745">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 xml:space="preserve">                       </w:t>
      </w:r>
      <w:r w:rsidR="00BA396D" w:rsidRPr="00BA396D">
        <w:rPr>
          <w:rFonts w:ascii="Times New Roman" w:eastAsia="Times New Roman" w:hAnsi="Times New Roman" w:cs="Times New Roman"/>
          <w:b/>
          <w:sz w:val="28"/>
          <w:szCs w:val="24"/>
          <w:lang w:eastAsia="en-IN"/>
        </w:rPr>
        <w:t xml:space="preserve">Configured rigid </w:t>
      </w:r>
      <w:r w:rsidR="00BA396D" w:rsidRPr="00BA396D">
        <w:rPr>
          <w:rFonts w:ascii="Times New Roman" w:eastAsia="Times New Roman" w:hAnsi="Times New Roman" w:cs="Times New Roman"/>
          <w:b/>
          <w:bCs/>
          <w:sz w:val="28"/>
          <w:szCs w:val="24"/>
          <w:lang w:eastAsia="en-IN"/>
        </w:rPr>
        <w:t>Row-Level Security (RLS)</w:t>
      </w:r>
      <w:r w:rsidR="00BA396D" w:rsidRPr="00BA396D">
        <w:rPr>
          <w:rFonts w:ascii="Times New Roman" w:eastAsia="Times New Roman" w:hAnsi="Times New Roman" w:cs="Times New Roman"/>
          <w:b/>
          <w:sz w:val="28"/>
          <w:szCs w:val="24"/>
          <w:lang w:eastAsia="en-IN"/>
        </w:rPr>
        <w:t xml:space="preserve"> protocols inside Power BI. This data governance filter ensures that regional business managers are strictly restricted to reading visual data mapped to their specific geographic territories. </w:t>
      </w:r>
    </w:p>
    <w:p w:rsidR="00883745" w:rsidRDefault="00883745" w:rsidP="00883745">
      <w:pPr>
        <w:spacing w:before="100" w:beforeAutospacing="1" w:after="100" w:afterAutospacing="1" w:line="240" w:lineRule="auto"/>
        <w:ind w:left="720"/>
        <w:rPr>
          <w:rFonts w:ascii="Times New Roman" w:eastAsia="Times New Roman" w:hAnsi="Times New Roman" w:cs="Times New Roman"/>
          <w:b/>
          <w:bCs/>
          <w:sz w:val="28"/>
          <w:szCs w:val="24"/>
          <w:u w:val="single"/>
          <w:lang w:eastAsia="en-IN"/>
        </w:rPr>
      </w:pPr>
    </w:p>
    <w:p w:rsidR="00883745" w:rsidRPr="00883745" w:rsidRDefault="00BA396D" w:rsidP="00883745">
      <w:pPr>
        <w:spacing w:before="100" w:beforeAutospacing="1" w:after="100" w:afterAutospacing="1" w:line="240" w:lineRule="auto"/>
        <w:ind w:left="720"/>
        <w:rPr>
          <w:rFonts w:ascii="Times New Roman" w:eastAsia="Times New Roman" w:hAnsi="Times New Roman" w:cs="Times New Roman"/>
          <w:b/>
          <w:sz w:val="28"/>
          <w:szCs w:val="24"/>
          <w:u w:val="single"/>
          <w:lang w:eastAsia="en-IN"/>
        </w:rPr>
      </w:pPr>
      <w:r w:rsidRPr="00883745">
        <w:rPr>
          <w:rFonts w:ascii="Times New Roman" w:eastAsia="Times New Roman" w:hAnsi="Times New Roman" w:cs="Times New Roman"/>
          <w:b/>
          <w:bCs/>
          <w:sz w:val="28"/>
          <w:szCs w:val="24"/>
          <w:u w:val="single"/>
          <w:lang w:eastAsia="en-IN"/>
        </w:rPr>
        <w:t>Automation Workflow:</w:t>
      </w:r>
      <w:r w:rsidRPr="00883745">
        <w:rPr>
          <w:rFonts w:ascii="Times New Roman" w:eastAsia="Times New Roman" w:hAnsi="Times New Roman" w:cs="Times New Roman"/>
          <w:b/>
          <w:sz w:val="28"/>
          <w:szCs w:val="24"/>
          <w:u w:val="single"/>
          <w:lang w:eastAsia="en-IN"/>
        </w:rPr>
        <w:t xml:space="preserve"> </w:t>
      </w:r>
    </w:p>
    <w:p w:rsidR="00F00422" w:rsidRPr="00883745" w:rsidRDefault="00883745" w:rsidP="00883745">
      <w:pPr>
        <w:spacing w:before="100" w:beforeAutospacing="1" w:after="100" w:afterAutospacing="1" w:line="240" w:lineRule="auto"/>
        <w:ind w:left="720"/>
        <w:rPr>
          <w:rFonts w:ascii="Times New Roman" w:eastAsia="Times New Roman" w:hAnsi="Times New Roman" w:cs="Times New Roman"/>
          <w:b/>
          <w:sz w:val="28"/>
          <w:szCs w:val="24"/>
          <w:lang w:eastAsia="en-IN"/>
        </w:rPr>
      </w:pPr>
      <w:r>
        <w:rPr>
          <w:rFonts w:ascii="Times New Roman" w:eastAsia="Times New Roman" w:hAnsi="Times New Roman" w:cs="Times New Roman"/>
          <w:b/>
          <w:sz w:val="28"/>
          <w:szCs w:val="24"/>
          <w:lang w:eastAsia="en-IN"/>
        </w:rPr>
        <w:t xml:space="preserve">                  </w:t>
      </w:r>
      <w:r w:rsidR="00BA396D" w:rsidRPr="00BA396D">
        <w:rPr>
          <w:rFonts w:ascii="Times New Roman" w:eastAsia="Times New Roman" w:hAnsi="Times New Roman" w:cs="Times New Roman"/>
          <w:b/>
          <w:sz w:val="28"/>
          <w:szCs w:val="24"/>
          <w:lang w:eastAsia="en-IN"/>
        </w:rPr>
        <w:t xml:space="preserve">Scheduled the processing engine using task managers to automatically compile system logs and update dashboards. </w:t>
      </w:r>
    </w:p>
    <w:sectPr w:rsidR="00F00422" w:rsidRPr="0088374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B5245DE"/>
    <w:multiLevelType w:val="multilevel"/>
    <w:tmpl w:val="131EB1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B5C2315"/>
    <w:multiLevelType w:val="multilevel"/>
    <w:tmpl w:val="05E0A0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DE7157"/>
    <w:multiLevelType w:val="multilevel"/>
    <w:tmpl w:val="E904DA4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3A854B05"/>
    <w:multiLevelType w:val="multilevel"/>
    <w:tmpl w:val="6A4693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03178D0"/>
    <w:multiLevelType w:val="multilevel"/>
    <w:tmpl w:val="314A55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632C5E2D"/>
    <w:multiLevelType w:val="multilevel"/>
    <w:tmpl w:val="7472C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5"/>
  </w:num>
  <w:num w:numId="3">
    <w:abstractNumId w:val="2"/>
  </w:num>
  <w:num w:numId="4">
    <w:abstractNumId w:val="4"/>
  </w:num>
  <w:num w:numId="5">
    <w:abstractNumId w:val="0"/>
  </w:num>
  <w:num w:numId="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396D"/>
    <w:rsid w:val="00883745"/>
    <w:rsid w:val="00BA396D"/>
    <w:rsid w:val="00F0042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88A9C07"/>
  <w15:chartTrackingRefBased/>
  <w15:docId w15:val="{A49D5243-A348-4B5D-97F3-9EE15231F2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3">
    <w:name w:val="heading 3"/>
    <w:basedOn w:val="Normal"/>
    <w:link w:val="Heading3Char"/>
    <w:uiPriority w:val="9"/>
    <w:qFormat/>
    <w:rsid w:val="00BA396D"/>
    <w:pPr>
      <w:spacing w:before="100" w:beforeAutospacing="1" w:after="100" w:afterAutospacing="1" w:line="240" w:lineRule="auto"/>
      <w:outlineLvl w:val="2"/>
    </w:pPr>
    <w:rPr>
      <w:rFonts w:ascii="Times New Roman" w:eastAsia="Times New Roman" w:hAnsi="Times New Roman" w:cs="Times New Roman"/>
      <w:b/>
      <w:bCs/>
      <w:sz w:val="27"/>
      <w:szCs w:val="27"/>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BA396D"/>
    <w:rPr>
      <w:rFonts w:ascii="Times New Roman" w:eastAsia="Times New Roman" w:hAnsi="Times New Roman" w:cs="Times New Roman"/>
      <w:b/>
      <w:bCs/>
      <w:sz w:val="27"/>
      <w:szCs w:val="27"/>
      <w:lang w:eastAsia="en-IN"/>
    </w:rPr>
  </w:style>
  <w:style w:type="paragraph" w:styleId="NormalWeb">
    <w:name w:val="Normal (Web)"/>
    <w:basedOn w:val="Normal"/>
    <w:uiPriority w:val="99"/>
    <w:semiHidden/>
    <w:unhideWhenUsed/>
    <w:rsid w:val="00BA396D"/>
    <w:pPr>
      <w:spacing w:before="100" w:beforeAutospacing="1" w:after="100" w:afterAutospacing="1" w:line="240" w:lineRule="auto"/>
    </w:pPr>
    <w:rPr>
      <w:rFonts w:ascii="Times New Roman" w:eastAsia="Times New Roman" w:hAnsi="Times New Roman" w:cs="Times New Roman"/>
      <w:sz w:val="24"/>
      <w:szCs w:val="24"/>
      <w:lang w:eastAsia="en-IN"/>
    </w:rPr>
  </w:style>
  <w:style w:type="character" w:customStyle="1" w:styleId="citation-322">
    <w:name w:val="citation-322"/>
    <w:basedOn w:val="DefaultParagraphFont"/>
    <w:rsid w:val="00BA396D"/>
  </w:style>
  <w:style w:type="character" w:customStyle="1" w:styleId="citation-321">
    <w:name w:val="citation-321"/>
    <w:basedOn w:val="DefaultParagraphFont"/>
    <w:rsid w:val="00BA396D"/>
  </w:style>
  <w:style w:type="character" w:customStyle="1" w:styleId="citation-320">
    <w:name w:val="citation-320"/>
    <w:basedOn w:val="DefaultParagraphFont"/>
    <w:rsid w:val="00BA396D"/>
  </w:style>
  <w:style w:type="character" w:customStyle="1" w:styleId="citation-319">
    <w:name w:val="citation-319"/>
    <w:basedOn w:val="DefaultParagraphFont"/>
    <w:rsid w:val="00BA396D"/>
  </w:style>
  <w:style w:type="character" w:customStyle="1" w:styleId="citation-318">
    <w:name w:val="citation-318"/>
    <w:basedOn w:val="DefaultParagraphFont"/>
    <w:rsid w:val="00BA396D"/>
  </w:style>
  <w:style w:type="character" w:customStyle="1" w:styleId="citation-317">
    <w:name w:val="citation-317"/>
    <w:basedOn w:val="DefaultParagraphFont"/>
    <w:rsid w:val="00BA396D"/>
  </w:style>
  <w:style w:type="character" w:customStyle="1" w:styleId="citation-316">
    <w:name w:val="citation-316"/>
    <w:basedOn w:val="DefaultParagraphFont"/>
    <w:rsid w:val="00BA396D"/>
  </w:style>
  <w:style w:type="character" w:customStyle="1" w:styleId="citation-315">
    <w:name w:val="citation-315"/>
    <w:basedOn w:val="DefaultParagraphFont"/>
    <w:rsid w:val="00BA396D"/>
  </w:style>
  <w:style w:type="character" w:customStyle="1" w:styleId="citation-314">
    <w:name w:val="citation-314"/>
    <w:basedOn w:val="DefaultParagraphFont"/>
    <w:rsid w:val="00BA396D"/>
  </w:style>
  <w:style w:type="character" w:customStyle="1" w:styleId="citation-313">
    <w:name w:val="citation-313"/>
    <w:basedOn w:val="DefaultParagraphFont"/>
    <w:rsid w:val="00BA396D"/>
  </w:style>
  <w:style w:type="character" w:customStyle="1" w:styleId="citation-312">
    <w:name w:val="citation-312"/>
    <w:basedOn w:val="DefaultParagraphFont"/>
    <w:rsid w:val="00BA396D"/>
  </w:style>
  <w:style w:type="character" w:customStyle="1" w:styleId="citation-311">
    <w:name w:val="citation-311"/>
    <w:basedOn w:val="DefaultParagraphFont"/>
    <w:rsid w:val="00BA396D"/>
  </w:style>
  <w:style w:type="character" w:customStyle="1" w:styleId="citation-310">
    <w:name w:val="citation-310"/>
    <w:basedOn w:val="DefaultParagraphFont"/>
    <w:rsid w:val="00BA396D"/>
  </w:style>
  <w:style w:type="character" w:customStyle="1" w:styleId="citation-309">
    <w:name w:val="citation-309"/>
    <w:basedOn w:val="DefaultParagraphFont"/>
    <w:rsid w:val="00BA396D"/>
  </w:style>
  <w:style w:type="character" w:customStyle="1" w:styleId="citation-308">
    <w:name w:val="citation-308"/>
    <w:basedOn w:val="DefaultParagraphFont"/>
    <w:rsid w:val="00BA396D"/>
  </w:style>
  <w:style w:type="character" w:customStyle="1" w:styleId="citation-307">
    <w:name w:val="citation-307"/>
    <w:basedOn w:val="DefaultParagraphFont"/>
    <w:rsid w:val="00BA396D"/>
  </w:style>
  <w:style w:type="character" w:customStyle="1" w:styleId="citation-306">
    <w:name w:val="citation-306"/>
    <w:basedOn w:val="DefaultParagraphFont"/>
    <w:rsid w:val="00BA396D"/>
  </w:style>
  <w:style w:type="character" w:customStyle="1" w:styleId="citation-305">
    <w:name w:val="citation-305"/>
    <w:basedOn w:val="DefaultParagraphFont"/>
    <w:rsid w:val="00BA396D"/>
  </w:style>
  <w:style w:type="character" w:customStyle="1" w:styleId="citation-304">
    <w:name w:val="citation-304"/>
    <w:basedOn w:val="DefaultParagraphFont"/>
    <w:rsid w:val="00BA396D"/>
  </w:style>
  <w:style w:type="character" w:customStyle="1" w:styleId="citation-303">
    <w:name w:val="citation-303"/>
    <w:basedOn w:val="DefaultParagraphFont"/>
    <w:rsid w:val="00BA396D"/>
  </w:style>
  <w:style w:type="character" w:customStyle="1" w:styleId="citation-302">
    <w:name w:val="citation-302"/>
    <w:basedOn w:val="DefaultParagraphFont"/>
    <w:rsid w:val="00BA396D"/>
  </w:style>
  <w:style w:type="character" w:customStyle="1" w:styleId="citation-301">
    <w:name w:val="citation-301"/>
    <w:basedOn w:val="DefaultParagraphFont"/>
    <w:rsid w:val="00BA396D"/>
  </w:style>
  <w:style w:type="character" w:customStyle="1" w:styleId="citation-300">
    <w:name w:val="citation-300"/>
    <w:basedOn w:val="DefaultParagraphFont"/>
    <w:rsid w:val="00BA396D"/>
  </w:style>
  <w:style w:type="character" w:customStyle="1" w:styleId="citation-299">
    <w:name w:val="citation-299"/>
    <w:basedOn w:val="DefaultParagraphFont"/>
    <w:rsid w:val="00BA396D"/>
  </w:style>
  <w:style w:type="character" w:customStyle="1" w:styleId="citation-298">
    <w:name w:val="citation-298"/>
    <w:basedOn w:val="DefaultParagraphFont"/>
    <w:rsid w:val="00BA396D"/>
  </w:style>
  <w:style w:type="character" w:customStyle="1" w:styleId="citation-297">
    <w:name w:val="citation-297"/>
    <w:basedOn w:val="DefaultParagraphFont"/>
    <w:rsid w:val="00BA396D"/>
  </w:style>
  <w:style w:type="character" w:customStyle="1" w:styleId="citation-296">
    <w:name w:val="citation-296"/>
    <w:basedOn w:val="DefaultParagraphFont"/>
    <w:rsid w:val="00BA396D"/>
  </w:style>
  <w:style w:type="character" w:customStyle="1" w:styleId="citation-295">
    <w:name w:val="citation-295"/>
    <w:basedOn w:val="DefaultParagraphFont"/>
    <w:rsid w:val="00BA396D"/>
  </w:style>
  <w:style w:type="character" w:customStyle="1" w:styleId="citation-294">
    <w:name w:val="citation-294"/>
    <w:basedOn w:val="DefaultParagraphFont"/>
    <w:rsid w:val="00BA396D"/>
  </w:style>
  <w:style w:type="character" w:customStyle="1" w:styleId="citation-293">
    <w:name w:val="citation-293"/>
    <w:basedOn w:val="DefaultParagraphFont"/>
    <w:rsid w:val="00BA396D"/>
  </w:style>
  <w:style w:type="character" w:customStyle="1" w:styleId="citation-292">
    <w:name w:val="citation-292"/>
    <w:basedOn w:val="DefaultParagraphFont"/>
    <w:rsid w:val="00BA396D"/>
  </w:style>
  <w:style w:type="character" w:customStyle="1" w:styleId="citation-291">
    <w:name w:val="citation-291"/>
    <w:basedOn w:val="DefaultParagraphFont"/>
    <w:rsid w:val="00BA396D"/>
  </w:style>
  <w:style w:type="character" w:customStyle="1" w:styleId="citation-290">
    <w:name w:val="citation-290"/>
    <w:basedOn w:val="DefaultParagraphFont"/>
    <w:rsid w:val="00BA396D"/>
  </w:style>
  <w:style w:type="character" w:customStyle="1" w:styleId="citation-289">
    <w:name w:val="citation-289"/>
    <w:basedOn w:val="DefaultParagraphFont"/>
    <w:rsid w:val="00BA396D"/>
  </w:style>
  <w:style w:type="character" w:customStyle="1" w:styleId="citation-288">
    <w:name w:val="citation-288"/>
    <w:basedOn w:val="DefaultParagraphFont"/>
    <w:rsid w:val="00BA396D"/>
  </w:style>
  <w:style w:type="character" w:customStyle="1" w:styleId="citation-287">
    <w:name w:val="citation-287"/>
    <w:basedOn w:val="DefaultParagraphFont"/>
    <w:rsid w:val="00BA396D"/>
  </w:style>
  <w:style w:type="character" w:customStyle="1" w:styleId="citation-286">
    <w:name w:val="citation-286"/>
    <w:basedOn w:val="DefaultParagraphFont"/>
    <w:rsid w:val="00BA396D"/>
  </w:style>
  <w:style w:type="character" w:customStyle="1" w:styleId="citation-285">
    <w:name w:val="citation-285"/>
    <w:basedOn w:val="DefaultParagraphFont"/>
    <w:rsid w:val="00BA396D"/>
  </w:style>
  <w:style w:type="character" w:customStyle="1" w:styleId="citation-284">
    <w:name w:val="citation-284"/>
    <w:basedOn w:val="DefaultParagraphFont"/>
    <w:rsid w:val="00BA396D"/>
  </w:style>
  <w:style w:type="character" w:customStyle="1" w:styleId="citation-283">
    <w:name w:val="citation-283"/>
    <w:basedOn w:val="DefaultParagraphFont"/>
    <w:rsid w:val="00BA396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584166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14</TotalTime>
  <Pages>6</Pages>
  <Words>753</Words>
  <Characters>4294</Characters>
  <Application>Microsoft Office Word</Application>
  <DocSecurity>0</DocSecurity>
  <Lines>35</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5037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dc:creator>
  <cp:keywords/>
  <dc:description/>
  <cp:lastModifiedBy>SAI</cp:lastModifiedBy>
  <cp:revision>1</cp:revision>
  <dcterms:created xsi:type="dcterms:W3CDTF">2026-06-12T11:40:00Z</dcterms:created>
  <dcterms:modified xsi:type="dcterms:W3CDTF">2026-06-12T11:54:00Z</dcterms:modified>
</cp:coreProperties>
</file>