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BAF" w:rsidRDefault="00E81BAF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  <w:t>PRODUCT BRAND</w:t>
      </w:r>
      <w:r w:rsidRPr="00E81BA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:</w:t>
      </w: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70C0"/>
          <w:sz w:val="28"/>
          <w:szCs w:val="24"/>
          <w:lang w:eastAsia="en-IN"/>
        </w:rPr>
      </w:pPr>
      <w:r w:rsidRPr="00E81BAF">
        <w:rPr>
          <w:rFonts w:ascii="Times New Roman" w:eastAsia="Times New Roman" w:hAnsi="Times New Roman" w:cs="Times New Roman"/>
          <w:color w:val="0070C0"/>
          <w:sz w:val="28"/>
          <w:szCs w:val="24"/>
          <w:lang w:eastAsia="en-IN"/>
        </w:rPr>
        <w:t xml:space="preserve"> Alpha</w:t>
      </w:r>
      <w:r w:rsidR="00E81BAF" w:rsidRPr="00E81BAF">
        <w:rPr>
          <w:rFonts w:ascii="Times New Roman" w:eastAsia="Times New Roman" w:hAnsi="Times New Roman" w:cs="Times New Roman"/>
          <w:color w:val="0070C0"/>
          <w:sz w:val="28"/>
          <w:szCs w:val="24"/>
          <w:lang w:eastAsia="en-IN"/>
        </w:rPr>
        <w:t xml:space="preserve"> </w:t>
      </w:r>
      <w:r w:rsidRPr="00E81BAF">
        <w:rPr>
          <w:rFonts w:ascii="Times New Roman" w:eastAsia="Times New Roman" w:hAnsi="Times New Roman" w:cs="Times New Roman"/>
          <w:color w:val="0070C0"/>
          <w:sz w:val="28"/>
          <w:szCs w:val="24"/>
          <w:lang w:eastAsia="en-IN"/>
        </w:rPr>
        <w:t>Pulse</w:t>
      </w:r>
    </w:p>
    <w:p w:rsidR="00E81BAF" w:rsidRDefault="00E81BAF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  <w:t>PROJECT TITLE:</w:t>
      </w:r>
      <w:r w:rsidRPr="00E81BAF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7030A0"/>
          <w:sz w:val="28"/>
          <w:szCs w:val="24"/>
          <w:lang w:eastAsia="en-IN"/>
        </w:rPr>
      </w:pPr>
      <w:r w:rsidRPr="00E81BAF">
        <w:rPr>
          <w:rFonts w:ascii="Times New Roman" w:eastAsia="Times New Roman" w:hAnsi="Times New Roman" w:cs="Times New Roman"/>
          <w:color w:val="7030A0"/>
          <w:sz w:val="28"/>
          <w:szCs w:val="24"/>
          <w:lang w:eastAsia="en-IN"/>
        </w:rPr>
        <w:t>Financial Services Analytics - Quantitative Portfolio Risk &amp; Volatility Analytics Monitor</w:t>
      </w:r>
    </w:p>
    <w:p w:rsidR="00E81BAF" w:rsidRDefault="00E81BAF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  <w:t>SUBMITTED BY:</w:t>
      </w:r>
      <w:r w:rsidRPr="00E81BAF"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  <w:t xml:space="preserve"> </w:t>
      </w: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2060"/>
          <w:sz w:val="28"/>
          <w:szCs w:val="24"/>
          <w:lang w:eastAsia="en-IN"/>
        </w:rPr>
      </w:pPr>
      <w:r w:rsidRPr="00E81BAF">
        <w:rPr>
          <w:rFonts w:ascii="Times New Roman" w:eastAsia="Times New Roman" w:hAnsi="Times New Roman" w:cs="Times New Roman"/>
          <w:color w:val="002060"/>
          <w:sz w:val="28"/>
          <w:szCs w:val="24"/>
          <w:lang w:eastAsia="en-IN"/>
        </w:rPr>
        <w:t>Data Analytics &amp; Engineering Cohort (Squadron Beta)</w:t>
      </w:r>
    </w:p>
    <w:p w:rsidR="00E81BAF" w:rsidRDefault="00E81BAF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  <w:t>ORGANIZATION:</w:t>
      </w:r>
      <w:r w:rsidRPr="00E81BAF"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  <w:t xml:space="preserve"> </w:t>
      </w: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C00000"/>
          <w:sz w:val="28"/>
          <w:szCs w:val="24"/>
          <w:lang w:eastAsia="en-IN"/>
        </w:rPr>
      </w:pPr>
      <w:proofErr w:type="spellStart"/>
      <w:r w:rsidRPr="00E81BAF">
        <w:rPr>
          <w:rFonts w:ascii="Times New Roman" w:eastAsia="Times New Roman" w:hAnsi="Times New Roman" w:cs="Times New Roman"/>
          <w:color w:val="C00000"/>
          <w:sz w:val="28"/>
          <w:szCs w:val="24"/>
          <w:lang w:eastAsia="en-IN"/>
        </w:rPr>
        <w:t>Infotact</w:t>
      </w:r>
      <w:proofErr w:type="spellEnd"/>
      <w:r w:rsidRPr="00E81BAF">
        <w:rPr>
          <w:rFonts w:ascii="Times New Roman" w:eastAsia="Times New Roman" w:hAnsi="Times New Roman" w:cs="Times New Roman"/>
          <w:color w:val="C00000"/>
          <w:sz w:val="28"/>
          <w:szCs w:val="24"/>
          <w:lang w:eastAsia="en-IN"/>
        </w:rPr>
        <w:t xml:space="preserve"> Solutions</w:t>
      </w:r>
    </w:p>
    <w:p w:rsidR="00E81BAF" w:rsidRDefault="00E81BAF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1BAF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  <w:t>SECURITY STATUS:</w:t>
      </w:r>
      <w:r w:rsidRPr="0021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3864" w:themeColor="accent5" w:themeShade="80"/>
          <w:sz w:val="28"/>
          <w:szCs w:val="24"/>
          <w:lang w:eastAsia="en-IN"/>
        </w:rPr>
      </w:pPr>
      <w:r w:rsidRPr="00E81BAF">
        <w:rPr>
          <w:rFonts w:ascii="Times New Roman" w:eastAsia="Times New Roman" w:hAnsi="Times New Roman" w:cs="Times New Roman"/>
          <w:color w:val="1F3864" w:themeColor="accent5" w:themeShade="80"/>
          <w:sz w:val="28"/>
          <w:szCs w:val="24"/>
          <w:lang w:eastAsia="en-IN"/>
        </w:rPr>
        <w:t>Confidential Document</w:t>
      </w:r>
    </w:p>
    <w:p w:rsidR="00217516" w:rsidRDefault="00217516" w:rsidP="00E81BA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Default="00217516" w:rsidP="00E81BA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Default="00217516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Default="00217516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Default="00217516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Default="00217516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Default="00217516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Default="00217516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217516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Executive Summary &amp; Business Objective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217516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The Business Context:</w:t>
      </w:r>
      <w:r w:rsidRPr="00217516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 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Modern financial markets exhibit unpredictable volatility, causing sudden asset drawdowns.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Portfolio managers require structured systems that evaluate asset co-movements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P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The Quantitative Objective:</w:t>
      </w:r>
      <w:r w:rsidRPr="00E81BAF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The objective of this financial engineering project is to design and deploy "</w:t>
      </w:r>
      <w:proofErr w:type="spellStart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AlphaPulse</w:t>
      </w:r>
      <w:proofErr w:type="spellEnd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" —a production-ready risk mitigation dashboard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system ingests multi-asset historical time-series </w:t>
      </w:r>
      <w:proofErr w:type="gramStart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vectors ,</w:t>
      </w:r>
      <w:proofErr w:type="gramEnd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models asset return correlation tracking mechanisms , and calculates rolling market standard deviations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By executing large-scale </w:t>
      </w:r>
      <w:proofErr w:type="gramStart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simulations ,</w:t>
      </w:r>
      <w:proofErr w:type="gramEnd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the system uncovers the maximum Value at Risk (</w:t>
      </w:r>
      <w:proofErr w:type="spellStart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VaR</w:t>
      </w:r>
      <w:proofErr w:type="spellEnd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) to insulate asset management funds from market downturns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217516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Tech Stack Architecture &amp; Quantitative Layout</w:t>
      </w:r>
    </w:p>
    <w:p w:rsidR="00E81BAF" w:rsidRDefault="00E81BAF" w:rsidP="0021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</w:t>
      </w:r>
    </w:p>
    <w:p w:rsidR="00217516" w:rsidRPr="00217516" w:rsidRDefault="00E81BAF" w:rsidP="0021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The technical framework is optimized to perform complex matrix calculations using high-performance vector processing tools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: 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Data Ingestion Infrastructure (Python Engine):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Implements time-series scripts that scrape asset prices across a diversified portfolio spanning Technology, Healthcare, Energy, and Crypto assets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Quantitative Computation (</w:t>
      </w:r>
      <w:proofErr w:type="spellStart"/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NumPy</w:t>
      </w:r>
      <w:proofErr w:type="spellEnd"/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):</w:t>
      </w:r>
      <w:r w:rsidRPr="00E81BAF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  <w:r w:rsidR="00E81BAF" w:rsidRPr="00E81BAF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Executes </w:t>
      </w:r>
      <w:proofErr w:type="spellStart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vectorized</w:t>
      </w:r>
      <w:proofErr w:type="spellEnd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matrix multiplication to calculate daily log </w:t>
      </w:r>
      <w:proofErr w:type="gramStart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returns ,</w:t>
      </w:r>
      <w:proofErr w:type="gramEnd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rolling covariance configurations , and parallel simulation paths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Visualization Interface (Tableau / Power BI):</w:t>
      </w:r>
      <w:r w:rsidRPr="00E81BAF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Connects to post-processed financial tables to render multi-dimensional interactive risk metrics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P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P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217516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Quantitative Methodologies &amp; Data Sanity Checking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Data Cleaning &amp; Corporate Strategy:</w:t>
      </w:r>
      <w:r w:rsidRPr="00E81BAF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Scraped baseline pricing metrics from financial market APIs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Implemented rigorous structural rules to check for corporate formatting updates, accounting adjustments for stock splits, and dividend distributions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Missing rows or non-trading calendar gaps are resolved using mathematical Forward Fill (</w:t>
      </w:r>
      <w:proofErr w:type="spellStart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FFill</w:t>
      </w:r>
      <w:proofErr w:type="spellEnd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) data logic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217516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 xml:space="preserve">Logarithmic Return </w:t>
      </w:r>
      <w:proofErr w:type="spellStart"/>
      <w:r w:rsidRPr="00217516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Modeling</w:t>
      </w:r>
      <w:proofErr w:type="spellEnd"/>
      <w:r w:rsidRPr="00217516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:</w:t>
      </w:r>
      <w:r w:rsidRPr="00217516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         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>To handle compound market volatility and maintain statistical consistency, raw prices are converted into Daily Log Returns using the following formula:</w:t>
      </w:r>
    </w:p>
    <w:p w:rsidR="00217516" w:rsidRPr="00217516" w:rsidRDefault="00217516" w:rsidP="0021751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>$$</w:t>
      </w:r>
      <w:proofErr w:type="spellStart"/>
      <w:r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>R_t</w:t>
      </w:r>
      <w:proofErr w:type="spellEnd"/>
      <w:r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= \ln\left(\</w:t>
      </w:r>
      <w:proofErr w:type="spellStart"/>
      <w:r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>frac</w:t>
      </w:r>
      <w:proofErr w:type="spellEnd"/>
      <w:r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>{</w:t>
      </w:r>
      <w:proofErr w:type="spellStart"/>
      <w:r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>P_</w:t>
      </w:r>
      <w:proofErr w:type="gramStart"/>
      <w:r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>t</w:t>
      </w:r>
      <w:proofErr w:type="spellEnd"/>
      <w:r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>}{</w:t>
      </w:r>
      <w:proofErr w:type="gramEnd"/>
      <w:r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>P_{t-1}}\right)$$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Rolling Volatility:</w:t>
      </w:r>
      <w:r w:rsidRPr="00E81BAF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  <w:r w:rsidR="00E81BAF" w:rsidRPr="00E81BAF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Implemented a rolling 30-Day Moving Standard Deviation algorithm to monitor time-varying market risk and identify asset volatility spikes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P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217516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Monte Carlo Simulation Engine &amp; Portfolio Analysis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The Simulation Model: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To forecast future portfolio performance under stressful market conditions, the quantitative engine executes </w:t>
      </w:r>
      <w:r w:rsidR="00217516" w:rsidRPr="00E81BA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10,000+ stochastic simulations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This loop models asset price trajectories over a 30-day forecast horizon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proofErr w:type="spellStart"/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Vectorized</w:t>
      </w:r>
      <w:proofErr w:type="spellEnd"/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 xml:space="preserve"> Covariance Math:</w:t>
      </w:r>
      <w:r w:rsidRPr="00E81BAF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The script utilizes multivariate normal distribution algorithms, applying a covariance matrix to introduce daily asset return shocks that reflect historical market patterns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P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Value at Risk (</w:t>
      </w:r>
      <w:proofErr w:type="spellStart"/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VaR</w:t>
      </w:r>
      <w:proofErr w:type="spellEnd"/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) Isolation: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Evaluates the final distribution curve of simulated returns at a </w:t>
      </w:r>
      <w:r w:rsidR="00217516" w:rsidRPr="00E81BA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95% Confidence Interval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This isolates the absolute threshold of maximum potential capital loss over the forecast window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Correlation Structure Analysis:</w:t>
      </w:r>
      <w:r w:rsidRPr="00E81BAF">
        <w:rPr>
          <w:rFonts w:ascii="Times New Roman" w:eastAsia="Times New Roman" w:hAnsi="Times New Roman" w:cs="Times New Roman"/>
          <w:sz w:val="28"/>
          <w:szCs w:val="24"/>
          <w:u w:val="single"/>
          <w:lang w:eastAsia="en-IN"/>
        </w:rPr>
        <w:t xml:space="preserve"> 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Compiles a mathematical correlation matrix exported directly into visualization tools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This lets risk analysts view asset diversification layers and ensure the portfolio is insulated against sector-specific shocks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P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81BAF" w:rsidRDefault="00E81BAF" w:rsidP="00217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17516" w:rsidRPr="00217516" w:rsidRDefault="00217516" w:rsidP="00E81BA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217516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Business Intelligence Dashboard &amp; What-If Scenario </w:t>
      </w:r>
      <w:proofErr w:type="spellStart"/>
      <w:r w:rsidRPr="00217516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Modeling</w:t>
      </w:r>
      <w:proofErr w:type="spellEnd"/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Interactive Storytelling Visuals: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  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The Tableau/Power BI analytical layout displays real-time line </w:t>
      </w:r>
      <w:proofErr w:type="gramStart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trends ,</w:t>
      </w:r>
      <w:proofErr w:type="gramEnd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rolling standard deviations , and dynamic correlation matrix </w:t>
      </w:r>
      <w:proofErr w:type="spellStart"/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heatmaps</w:t>
      </w:r>
      <w:proofErr w:type="spellEnd"/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P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What-If Risk Scenarios: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 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Integrated dynamic, parameter-driven variables into the visual environment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This allows users to simulate market shocks across specific asset classes in real time (e.g., </w:t>
      </w:r>
      <w:r w:rsidR="00217516" w:rsidRPr="00E81BAF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 xml:space="preserve">"If the Technology sector drops 10%, how will it impact total portfolio </w:t>
      </w:r>
      <w:proofErr w:type="spellStart"/>
      <w:r w:rsidR="00217516" w:rsidRPr="00E81BAF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VaR</w:t>
      </w:r>
      <w:proofErr w:type="spellEnd"/>
      <w:r w:rsidR="00217516" w:rsidRPr="00E81BAF">
        <w:rPr>
          <w:rFonts w:ascii="Times New Roman" w:eastAsia="Times New Roman" w:hAnsi="Times New Roman" w:cs="Times New Roman"/>
          <w:i/>
          <w:iCs/>
          <w:sz w:val="28"/>
          <w:szCs w:val="24"/>
          <w:lang w:eastAsia="en-IN"/>
        </w:rPr>
        <w:t>?"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>)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E81BAF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E81BAF" w:rsidRPr="00E81BAF" w:rsidRDefault="00217516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</w:pPr>
      <w:r w:rsidRPr="00E81BAF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en-IN"/>
        </w:rPr>
        <w:t>Executive Presentation Standard:</w:t>
      </w:r>
    </w:p>
    <w:p w:rsidR="00217516" w:rsidRPr="00217516" w:rsidRDefault="00E81BAF" w:rsidP="00E81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                          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The canvas relies on clear, functional layouts 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that exclude cluttered visuals. 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It highlights two critical business metrics required for executive review: </w:t>
      </w:r>
      <w:r w:rsidR="00217516" w:rsidRPr="00E81BA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Value at Risk (</w:t>
      </w:r>
      <w:proofErr w:type="spellStart"/>
      <w:r w:rsidR="00217516" w:rsidRPr="00E81BA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VaR</w:t>
      </w:r>
      <w:proofErr w:type="spellEnd"/>
      <w:r w:rsidR="00217516" w:rsidRPr="00E81BA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)</w:t>
      </w:r>
      <w:r w:rsidR="00217516" w:rsidRPr="00E81BA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and the </w:t>
      </w:r>
      <w:r w:rsidR="00217516" w:rsidRPr="00E81BA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Sharpe Ratio</w:t>
      </w:r>
      <w:r w:rsidR="00217516" w:rsidRPr="0021751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</w:p>
    <w:p w:rsidR="0007245D" w:rsidRPr="00E81BAF" w:rsidRDefault="0007245D">
      <w:pPr>
        <w:rPr>
          <w:sz w:val="24"/>
        </w:rPr>
      </w:pPr>
      <w:bookmarkStart w:id="0" w:name="_GoBack"/>
      <w:bookmarkEnd w:id="0"/>
    </w:p>
    <w:sectPr w:rsidR="0007245D" w:rsidRPr="00E81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1547E"/>
    <w:multiLevelType w:val="multilevel"/>
    <w:tmpl w:val="73FA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91E15"/>
    <w:multiLevelType w:val="multilevel"/>
    <w:tmpl w:val="9A1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76077"/>
    <w:multiLevelType w:val="multilevel"/>
    <w:tmpl w:val="ED8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C44A4"/>
    <w:multiLevelType w:val="multilevel"/>
    <w:tmpl w:val="2E5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862AF"/>
    <w:multiLevelType w:val="multilevel"/>
    <w:tmpl w:val="33A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14FD6"/>
    <w:multiLevelType w:val="multilevel"/>
    <w:tmpl w:val="26E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516"/>
    <w:rsid w:val="0007245D"/>
    <w:rsid w:val="00217516"/>
    <w:rsid w:val="0058474A"/>
    <w:rsid w:val="00E8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4E54"/>
  <w15:chartTrackingRefBased/>
  <w15:docId w15:val="{2BFC832D-AD8B-49E9-A02C-1E9E3FBFB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7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5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7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82">
    <w:name w:val="citation-282"/>
    <w:basedOn w:val="DefaultParagraphFont"/>
    <w:rsid w:val="00217516"/>
  </w:style>
  <w:style w:type="character" w:customStyle="1" w:styleId="citation-281">
    <w:name w:val="citation-281"/>
    <w:basedOn w:val="DefaultParagraphFont"/>
    <w:rsid w:val="00217516"/>
  </w:style>
  <w:style w:type="character" w:customStyle="1" w:styleId="citation-280">
    <w:name w:val="citation-280"/>
    <w:basedOn w:val="DefaultParagraphFont"/>
    <w:rsid w:val="00217516"/>
  </w:style>
  <w:style w:type="character" w:customStyle="1" w:styleId="citation-279">
    <w:name w:val="citation-279"/>
    <w:basedOn w:val="DefaultParagraphFont"/>
    <w:rsid w:val="00217516"/>
  </w:style>
  <w:style w:type="character" w:customStyle="1" w:styleId="citation-278">
    <w:name w:val="citation-278"/>
    <w:basedOn w:val="DefaultParagraphFont"/>
    <w:rsid w:val="00217516"/>
  </w:style>
  <w:style w:type="character" w:customStyle="1" w:styleId="citation-277">
    <w:name w:val="citation-277"/>
    <w:basedOn w:val="DefaultParagraphFont"/>
    <w:rsid w:val="00217516"/>
  </w:style>
  <w:style w:type="character" w:customStyle="1" w:styleId="citation-276">
    <w:name w:val="citation-276"/>
    <w:basedOn w:val="DefaultParagraphFont"/>
    <w:rsid w:val="00217516"/>
  </w:style>
  <w:style w:type="character" w:customStyle="1" w:styleId="citation-275">
    <w:name w:val="citation-275"/>
    <w:basedOn w:val="DefaultParagraphFont"/>
    <w:rsid w:val="00217516"/>
  </w:style>
  <w:style w:type="character" w:customStyle="1" w:styleId="citation-274">
    <w:name w:val="citation-274"/>
    <w:basedOn w:val="DefaultParagraphFont"/>
    <w:rsid w:val="00217516"/>
  </w:style>
  <w:style w:type="character" w:customStyle="1" w:styleId="citation-273">
    <w:name w:val="citation-273"/>
    <w:basedOn w:val="DefaultParagraphFont"/>
    <w:rsid w:val="00217516"/>
  </w:style>
  <w:style w:type="character" w:customStyle="1" w:styleId="citation-272">
    <w:name w:val="citation-272"/>
    <w:basedOn w:val="DefaultParagraphFont"/>
    <w:rsid w:val="00217516"/>
  </w:style>
  <w:style w:type="character" w:customStyle="1" w:styleId="citation-271">
    <w:name w:val="citation-271"/>
    <w:basedOn w:val="DefaultParagraphFont"/>
    <w:rsid w:val="00217516"/>
  </w:style>
  <w:style w:type="character" w:customStyle="1" w:styleId="citation-270">
    <w:name w:val="citation-270"/>
    <w:basedOn w:val="DefaultParagraphFont"/>
    <w:rsid w:val="00217516"/>
  </w:style>
  <w:style w:type="character" w:customStyle="1" w:styleId="citation-269">
    <w:name w:val="citation-269"/>
    <w:basedOn w:val="DefaultParagraphFont"/>
    <w:rsid w:val="00217516"/>
  </w:style>
  <w:style w:type="character" w:customStyle="1" w:styleId="citation-268">
    <w:name w:val="citation-268"/>
    <w:basedOn w:val="DefaultParagraphFont"/>
    <w:rsid w:val="00217516"/>
  </w:style>
  <w:style w:type="character" w:customStyle="1" w:styleId="citation-267">
    <w:name w:val="citation-267"/>
    <w:basedOn w:val="DefaultParagraphFont"/>
    <w:rsid w:val="00217516"/>
  </w:style>
  <w:style w:type="character" w:customStyle="1" w:styleId="citation-266">
    <w:name w:val="citation-266"/>
    <w:basedOn w:val="DefaultParagraphFont"/>
    <w:rsid w:val="00217516"/>
  </w:style>
  <w:style w:type="character" w:customStyle="1" w:styleId="citation-265">
    <w:name w:val="citation-265"/>
    <w:basedOn w:val="DefaultParagraphFont"/>
    <w:rsid w:val="00217516"/>
  </w:style>
  <w:style w:type="character" w:customStyle="1" w:styleId="citation-264">
    <w:name w:val="citation-264"/>
    <w:basedOn w:val="DefaultParagraphFont"/>
    <w:rsid w:val="00217516"/>
  </w:style>
  <w:style w:type="character" w:customStyle="1" w:styleId="citation-263">
    <w:name w:val="citation-263"/>
    <w:basedOn w:val="DefaultParagraphFont"/>
    <w:rsid w:val="00217516"/>
  </w:style>
  <w:style w:type="character" w:customStyle="1" w:styleId="citation-262">
    <w:name w:val="citation-262"/>
    <w:basedOn w:val="DefaultParagraphFont"/>
    <w:rsid w:val="00217516"/>
  </w:style>
  <w:style w:type="character" w:customStyle="1" w:styleId="citation-261">
    <w:name w:val="citation-261"/>
    <w:basedOn w:val="DefaultParagraphFont"/>
    <w:rsid w:val="00217516"/>
  </w:style>
  <w:style w:type="character" w:customStyle="1" w:styleId="citation-260">
    <w:name w:val="citation-260"/>
    <w:basedOn w:val="DefaultParagraphFont"/>
    <w:rsid w:val="00217516"/>
  </w:style>
  <w:style w:type="character" w:customStyle="1" w:styleId="citation-259">
    <w:name w:val="citation-259"/>
    <w:basedOn w:val="DefaultParagraphFont"/>
    <w:rsid w:val="00217516"/>
  </w:style>
  <w:style w:type="character" w:customStyle="1" w:styleId="citation-258">
    <w:name w:val="citation-258"/>
    <w:basedOn w:val="DefaultParagraphFont"/>
    <w:rsid w:val="00217516"/>
  </w:style>
  <w:style w:type="character" w:customStyle="1" w:styleId="citation-257">
    <w:name w:val="citation-257"/>
    <w:basedOn w:val="DefaultParagraphFont"/>
    <w:rsid w:val="00217516"/>
  </w:style>
  <w:style w:type="character" w:customStyle="1" w:styleId="citation-256">
    <w:name w:val="citation-256"/>
    <w:basedOn w:val="DefaultParagraphFont"/>
    <w:rsid w:val="00217516"/>
  </w:style>
  <w:style w:type="character" w:customStyle="1" w:styleId="citation-255">
    <w:name w:val="citation-255"/>
    <w:basedOn w:val="DefaultParagraphFont"/>
    <w:rsid w:val="00217516"/>
  </w:style>
  <w:style w:type="character" w:customStyle="1" w:styleId="citation-254">
    <w:name w:val="citation-254"/>
    <w:basedOn w:val="DefaultParagraphFont"/>
    <w:rsid w:val="00217516"/>
  </w:style>
  <w:style w:type="character" w:customStyle="1" w:styleId="citation-253">
    <w:name w:val="citation-253"/>
    <w:basedOn w:val="DefaultParagraphFont"/>
    <w:rsid w:val="00217516"/>
  </w:style>
  <w:style w:type="character" w:customStyle="1" w:styleId="citation-252">
    <w:name w:val="citation-252"/>
    <w:basedOn w:val="DefaultParagraphFont"/>
    <w:rsid w:val="00217516"/>
  </w:style>
  <w:style w:type="character" w:customStyle="1" w:styleId="citation-251">
    <w:name w:val="citation-251"/>
    <w:basedOn w:val="DefaultParagraphFont"/>
    <w:rsid w:val="00217516"/>
  </w:style>
  <w:style w:type="character" w:customStyle="1" w:styleId="citation-250">
    <w:name w:val="citation-250"/>
    <w:basedOn w:val="DefaultParagraphFont"/>
    <w:rsid w:val="00217516"/>
  </w:style>
  <w:style w:type="character" w:customStyle="1" w:styleId="citation-249">
    <w:name w:val="citation-249"/>
    <w:basedOn w:val="DefaultParagraphFont"/>
    <w:rsid w:val="00217516"/>
  </w:style>
  <w:style w:type="character" w:customStyle="1" w:styleId="citation-248">
    <w:name w:val="citation-248"/>
    <w:basedOn w:val="DefaultParagraphFont"/>
    <w:rsid w:val="00217516"/>
  </w:style>
  <w:style w:type="character" w:customStyle="1" w:styleId="citation-247">
    <w:name w:val="citation-247"/>
    <w:basedOn w:val="DefaultParagraphFont"/>
    <w:rsid w:val="00217516"/>
  </w:style>
  <w:style w:type="character" w:customStyle="1" w:styleId="citation-246">
    <w:name w:val="citation-246"/>
    <w:basedOn w:val="DefaultParagraphFont"/>
    <w:rsid w:val="00217516"/>
  </w:style>
  <w:style w:type="character" w:customStyle="1" w:styleId="citation-245">
    <w:name w:val="citation-245"/>
    <w:basedOn w:val="DefaultParagraphFont"/>
    <w:rsid w:val="00217516"/>
  </w:style>
  <w:style w:type="character" w:customStyle="1" w:styleId="citation-244">
    <w:name w:val="citation-244"/>
    <w:basedOn w:val="DefaultParagraphFont"/>
    <w:rsid w:val="00217516"/>
  </w:style>
  <w:style w:type="character" w:customStyle="1" w:styleId="citation-243">
    <w:name w:val="citation-243"/>
    <w:basedOn w:val="DefaultParagraphFont"/>
    <w:rsid w:val="00217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7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2026-06-12T11:55:00Z</dcterms:created>
  <dcterms:modified xsi:type="dcterms:W3CDTF">2026-06-12T12:36:00Z</dcterms:modified>
</cp:coreProperties>
</file>