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500" w:rsidRDefault="00094500" w:rsidP="00C31846">
      <w:pPr>
        <w:rPr>
          <w:b/>
          <w:u w:val="single"/>
        </w:rPr>
      </w:pPr>
      <w:hyperlink r:id="rId5" w:history="1">
        <w:r w:rsidRPr="005C459E">
          <w:rPr>
            <w:rStyle w:val="Hyperlink"/>
            <w:b/>
          </w:rPr>
          <w:t>http://hyperledger-fabric.readthedocs.io/en/release-1.0/txflow.html</w:t>
        </w:r>
      </w:hyperlink>
    </w:p>
    <w:p w:rsidR="00094500" w:rsidRDefault="00045254" w:rsidP="00C31846">
      <w:pPr>
        <w:rPr>
          <w:b/>
          <w:u w:val="single"/>
        </w:rPr>
      </w:pPr>
      <w:hyperlink r:id="rId6" w:history="1">
        <w:r w:rsidR="00094500" w:rsidRPr="005C459E">
          <w:rPr>
            <w:rStyle w:val="Hyperlink"/>
            <w:b/>
          </w:rPr>
          <w:t>https://www.blogsaays.com/transaction-flow-hyper-ledger-fabric/</w:t>
        </w:r>
      </w:hyperlink>
    </w:p>
    <w:p w:rsidR="00C31846" w:rsidRDefault="00045254" w:rsidP="00C31846">
      <w:pPr>
        <w:rPr>
          <w:b/>
          <w:u w:val="single"/>
        </w:rPr>
      </w:pPr>
      <w:hyperlink r:id="rId7" w:history="1">
        <w:r w:rsidR="00C31846" w:rsidRPr="00C31846">
          <w:rPr>
            <w:b/>
            <w:u w:val="single"/>
          </w:rPr>
          <w:t>How Transaction Flow Works in Hyper-Ledger Fabric</w:t>
        </w:r>
      </w:hyperlink>
    </w:p>
    <w:p w:rsidR="004A48CC" w:rsidRPr="004A48CC" w:rsidRDefault="004A48CC" w:rsidP="004A48CC">
      <w:pPr>
        <w:rPr>
          <w:b/>
          <w:u w:val="single"/>
        </w:rPr>
      </w:pPr>
      <w:r w:rsidRPr="004A48CC">
        <w:rPr>
          <w:u w:val="single"/>
        </w:rPr>
        <w:t>What is Transaction Flow?</w:t>
      </w:r>
    </w:p>
    <w:p w:rsidR="00C31846" w:rsidRDefault="00F15354" w:rsidP="00C31846">
      <w:pPr>
        <w:rPr>
          <w:rFonts w:cs="Arial"/>
          <w:color w:val="333333"/>
          <w:shd w:val="clear" w:color="auto" w:fill="FFFFFF"/>
        </w:rPr>
      </w:pPr>
      <w:r>
        <w:rPr>
          <w:rFonts w:cs="Arial"/>
          <w:color w:val="333333"/>
          <w:shd w:val="clear" w:color="auto" w:fill="FFFFFF"/>
        </w:rPr>
        <w:t>A</w:t>
      </w:r>
      <w:r w:rsidRPr="00F15354">
        <w:rPr>
          <w:rFonts w:cs="Arial"/>
          <w:color w:val="333333"/>
          <w:shd w:val="clear" w:color="auto" w:fill="FFFFFF"/>
        </w:rPr>
        <w:t xml:space="preserve"> transaction flow basically outlines the mechanics that take place during a standard asset exchange between usually two or more clients.</w:t>
      </w:r>
    </w:p>
    <w:p w:rsidR="00F15354" w:rsidRDefault="006D6CAB" w:rsidP="00C31846">
      <w:pPr>
        <w:rPr>
          <w:rFonts w:cs="Arial"/>
          <w:color w:val="333333"/>
          <w:shd w:val="clear" w:color="auto" w:fill="FFFFFF"/>
        </w:rPr>
      </w:pPr>
      <w:r>
        <w:rPr>
          <w:rFonts w:cs="Arial"/>
          <w:color w:val="333333"/>
          <w:shd w:val="clear" w:color="auto" w:fill="FFFFFF"/>
        </w:rPr>
        <w:t>T</w:t>
      </w:r>
      <w:r w:rsidRPr="006D6CAB">
        <w:rPr>
          <w:rFonts w:cs="Arial"/>
          <w:color w:val="333333"/>
          <w:shd w:val="clear" w:color="auto" w:fill="FFFFFF"/>
        </w:rPr>
        <w:t xml:space="preserve">he scenario includes two clients, A and B, who are buying and selling </w:t>
      </w:r>
      <w:r w:rsidR="007376B1">
        <w:rPr>
          <w:rFonts w:cs="Arial"/>
          <w:color w:val="333333"/>
          <w:shd w:val="clear" w:color="auto" w:fill="FFFFFF"/>
        </w:rPr>
        <w:t>mobile</w:t>
      </w:r>
      <w:r w:rsidRPr="006D6CAB">
        <w:rPr>
          <w:rFonts w:cs="Arial"/>
          <w:color w:val="333333"/>
          <w:shd w:val="clear" w:color="auto" w:fill="FFFFFF"/>
        </w:rPr>
        <w:t>. They each have a peer on the network through which they send their transactions and interact with the ledger.</w:t>
      </w:r>
    </w:p>
    <w:p w:rsidR="001F12F3" w:rsidRPr="00C31846" w:rsidRDefault="001F12F3" w:rsidP="00C31846">
      <w:pPr>
        <w:rPr>
          <w:rFonts w:cs="Arial"/>
          <w:color w:val="333333"/>
          <w:shd w:val="clear" w:color="auto" w:fill="FFFFFF"/>
        </w:rPr>
      </w:pPr>
      <w:r>
        <w:rPr>
          <w:noProof/>
        </w:rPr>
        <w:drawing>
          <wp:inline distT="0" distB="0" distL="0" distR="0">
            <wp:extent cx="3838575" cy="504825"/>
            <wp:effectExtent l="0" t="0" r="9525" b="9525"/>
            <wp:docPr id="1" name="Picture 1" descr="Example blockcha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blockchain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8575" cy="504825"/>
                    </a:xfrm>
                    <a:prstGeom prst="rect">
                      <a:avLst/>
                    </a:prstGeom>
                    <a:noFill/>
                    <a:ln>
                      <a:noFill/>
                    </a:ln>
                  </pic:spPr>
                </pic:pic>
              </a:graphicData>
            </a:graphic>
          </wp:inline>
        </w:drawing>
      </w:r>
    </w:p>
    <w:p w:rsidR="00D71AEE" w:rsidRPr="00D71AEE" w:rsidRDefault="00D71AEE" w:rsidP="00D71AEE">
      <w:pPr>
        <w:rPr>
          <w:u w:val="single"/>
        </w:rPr>
      </w:pPr>
      <w:r w:rsidRPr="00D71AEE">
        <w:rPr>
          <w:u w:val="single"/>
        </w:rPr>
        <w:t>Basic assumptions</w:t>
      </w:r>
    </w:p>
    <w:p w:rsidR="00C31846" w:rsidRDefault="00D51A3F">
      <w:pPr>
        <w:rPr>
          <w:rFonts w:cs="Arial"/>
          <w:color w:val="333333"/>
          <w:shd w:val="clear" w:color="auto" w:fill="FFFFFF"/>
        </w:rPr>
      </w:pPr>
      <w:r>
        <w:rPr>
          <w:rFonts w:cs="Arial"/>
          <w:color w:val="333333"/>
          <w:shd w:val="clear" w:color="auto" w:fill="FFFFFF"/>
        </w:rPr>
        <w:t>T</w:t>
      </w:r>
      <w:r w:rsidRPr="00D51A3F">
        <w:rPr>
          <w:rFonts w:cs="Arial"/>
          <w:color w:val="333333"/>
          <w:shd w:val="clear" w:color="auto" w:fill="FFFFFF"/>
        </w:rPr>
        <w:t>here are 4 basic or minor assumptions that are kept in mind.</w:t>
      </w:r>
    </w:p>
    <w:p w:rsidR="003C5067" w:rsidRPr="003C5067" w:rsidRDefault="003C5067" w:rsidP="003C5067">
      <w:pPr>
        <w:pStyle w:val="ListParagraph"/>
        <w:numPr>
          <w:ilvl w:val="0"/>
          <w:numId w:val="2"/>
        </w:numPr>
        <w:rPr>
          <w:rFonts w:cs="Arial"/>
          <w:color w:val="333333"/>
          <w:shd w:val="clear" w:color="auto" w:fill="FFFFFF"/>
        </w:rPr>
      </w:pPr>
      <w:r w:rsidRPr="003C5067">
        <w:rPr>
          <w:rFonts w:cs="Arial"/>
          <w:color w:val="333333"/>
          <w:shd w:val="clear" w:color="auto" w:fill="FFFFFF"/>
        </w:rPr>
        <w:t xml:space="preserve">The first assumption of the flow is that a </w:t>
      </w:r>
      <w:r w:rsidRPr="003C5067">
        <w:rPr>
          <w:rFonts w:cs="Arial"/>
          <w:color w:val="333333"/>
          <w:highlight w:val="yellow"/>
          <w:shd w:val="clear" w:color="auto" w:fill="FFFFFF"/>
        </w:rPr>
        <w:t>channel is set up and running</w:t>
      </w:r>
      <w:r w:rsidRPr="003C5067">
        <w:rPr>
          <w:rFonts w:cs="Arial"/>
          <w:color w:val="333333"/>
          <w:shd w:val="clear" w:color="auto" w:fill="FFFFFF"/>
        </w:rPr>
        <w:t>.</w:t>
      </w:r>
    </w:p>
    <w:p w:rsidR="003C5067" w:rsidRPr="003C5067" w:rsidRDefault="003C5067" w:rsidP="003C5067">
      <w:pPr>
        <w:pStyle w:val="ListParagraph"/>
        <w:numPr>
          <w:ilvl w:val="0"/>
          <w:numId w:val="2"/>
        </w:numPr>
        <w:rPr>
          <w:rFonts w:cs="Arial"/>
          <w:color w:val="333333"/>
          <w:shd w:val="clear" w:color="auto" w:fill="FFFFFF"/>
        </w:rPr>
      </w:pPr>
      <w:r w:rsidRPr="003C5067">
        <w:rPr>
          <w:rFonts w:cs="Arial"/>
          <w:color w:val="333333"/>
          <w:shd w:val="clear" w:color="auto" w:fill="FFFFFF"/>
        </w:rPr>
        <w:t xml:space="preserve">The application user has registered and </w:t>
      </w:r>
      <w:r w:rsidRPr="003C5067">
        <w:rPr>
          <w:rFonts w:cs="Arial"/>
          <w:color w:val="333333"/>
          <w:highlight w:val="yellow"/>
          <w:shd w:val="clear" w:color="auto" w:fill="FFFFFF"/>
        </w:rPr>
        <w:t>enrolled with the (CA)</w:t>
      </w:r>
      <w:r>
        <w:rPr>
          <w:rFonts w:cs="Arial"/>
          <w:color w:val="333333"/>
          <w:shd w:val="clear" w:color="auto" w:fill="FFFFFF"/>
        </w:rPr>
        <w:t xml:space="preserve"> </w:t>
      </w:r>
      <w:r w:rsidRPr="003C5067">
        <w:rPr>
          <w:rFonts w:cs="Arial"/>
          <w:color w:val="333333"/>
          <w:shd w:val="clear" w:color="auto" w:fill="FFFFFF"/>
        </w:rPr>
        <w:t xml:space="preserve">organization’s certificate authority and </w:t>
      </w:r>
      <w:r w:rsidRPr="00A82EF1">
        <w:rPr>
          <w:rFonts w:cs="Arial"/>
          <w:color w:val="333333"/>
          <w:highlight w:val="yellow"/>
          <w:shd w:val="clear" w:color="auto" w:fill="FFFFFF"/>
        </w:rPr>
        <w:t>received back necessary cryptographic material,</w:t>
      </w:r>
      <w:r w:rsidRPr="003C5067">
        <w:rPr>
          <w:rFonts w:cs="Arial"/>
          <w:color w:val="333333"/>
          <w:shd w:val="clear" w:color="auto" w:fill="FFFFFF"/>
        </w:rPr>
        <w:t xml:space="preserve"> which is used to authenticate to the network.</w:t>
      </w:r>
    </w:p>
    <w:p w:rsidR="003C5067" w:rsidRDefault="003C5067" w:rsidP="003C5067">
      <w:pPr>
        <w:pStyle w:val="ListParagraph"/>
        <w:numPr>
          <w:ilvl w:val="0"/>
          <w:numId w:val="2"/>
        </w:numPr>
        <w:rPr>
          <w:rFonts w:cs="Arial"/>
          <w:color w:val="333333"/>
          <w:shd w:val="clear" w:color="auto" w:fill="FFFFFF"/>
        </w:rPr>
      </w:pPr>
      <w:r w:rsidRPr="003C5067">
        <w:rPr>
          <w:rFonts w:cs="Arial"/>
          <w:color w:val="333333"/>
          <w:shd w:val="clear" w:color="auto" w:fill="FFFFFF"/>
        </w:rPr>
        <w:t xml:space="preserve">The </w:t>
      </w:r>
      <w:r w:rsidRPr="009912C6">
        <w:rPr>
          <w:rFonts w:cs="Arial"/>
          <w:color w:val="333333"/>
          <w:highlight w:val="yellow"/>
          <w:shd w:val="clear" w:color="auto" w:fill="FFFFFF"/>
        </w:rPr>
        <w:t>chaincode is installed</w:t>
      </w:r>
      <w:r w:rsidRPr="003C5067">
        <w:rPr>
          <w:rFonts w:cs="Arial"/>
          <w:color w:val="333333"/>
          <w:shd w:val="clear" w:color="auto" w:fill="FFFFFF"/>
        </w:rPr>
        <w:t xml:space="preserve"> on the peers and instantiated on the channel.</w:t>
      </w:r>
    </w:p>
    <w:p w:rsidR="005B3FA6" w:rsidRDefault="005B3FA6" w:rsidP="005B3FA6">
      <w:pPr>
        <w:ind w:left="720"/>
        <w:rPr>
          <w:rFonts w:cs="Arial"/>
          <w:color w:val="333333"/>
          <w:shd w:val="clear" w:color="auto" w:fill="FFFFFF"/>
        </w:rPr>
      </w:pPr>
      <w:r w:rsidRPr="005B3FA6">
        <w:rPr>
          <w:rFonts w:cs="Arial"/>
          <w:color w:val="333333"/>
          <w:shd w:val="clear" w:color="auto" w:fill="FFFFFF"/>
        </w:rPr>
        <w:t>A chaincode simply contains a set of key value pairs representing the initial state of the market (Mobile market in this case). These contain logic defining a set of transaction instructions and the agreed upon price for a mobile (ie; Product/Service).</w:t>
      </w:r>
    </w:p>
    <w:p w:rsidR="005B3FA6" w:rsidRPr="004843F9" w:rsidRDefault="001D7702" w:rsidP="004843F9">
      <w:pPr>
        <w:pStyle w:val="ListParagraph"/>
        <w:numPr>
          <w:ilvl w:val="0"/>
          <w:numId w:val="2"/>
        </w:numPr>
        <w:rPr>
          <w:rFonts w:cs="Arial"/>
          <w:color w:val="333333"/>
          <w:shd w:val="clear" w:color="auto" w:fill="FFFFFF"/>
        </w:rPr>
      </w:pPr>
      <w:r w:rsidRPr="001D7702">
        <w:rPr>
          <w:rFonts w:cs="Arial"/>
          <w:color w:val="333333"/>
          <w:shd w:val="clear" w:color="auto" w:fill="FFFFFF"/>
        </w:rPr>
        <w:t xml:space="preserve">An </w:t>
      </w:r>
      <w:r w:rsidRPr="001D7702">
        <w:rPr>
          <w:rFonts w:cs="Arial"/>
          <w:color w:val="333333"/>
          <w:highlight w:val="yellow"/>
          <w:shd w:val="clear" w:color="auto" w:fill="FFFFFF"/>
        </w:rPr>
        <w:t>endorsement policy</w:t>
      </w:r>
      <w:r w:rsidRPr="001D7702">
        <w:rPr>
          <w:rFonts w:cs="Arial"/>
          <w:color w:val="333333"/>
          <w:shd w:val="clear" w:color="auto" w:fill="FFFFFF"/>
        </w:rPr>
        <w:t xml:space="preserve"> has also been set for this chaincode, stating that both peerA and peerB must endorse any transaction.</w:t>
      </w:r>
    </w:p>
    <w:p w:rsidR="00B30F46" w:rsidRDefault="00B30F46" w:rsidP="005204BB">
      <w:pPr>
        <w:rPr>
          <w:u w:val="single"/>
        </w:rPr>
      </w:pPr>
    </w:p>
    <w:p w:rsidR="00B30F46" w:rsidRDefault="00B30F46" w:rsidP="005204BB">
      <w:pPr>
        <w:rPr>
          <w:u w:val="single"/>
        </w:rPr>
      </w:pPr>
      <w:r>
        <w:rPr>
          <w:noProof/>
        </w:rPr>
        <w:drawing>
          <wp:inline distT="0" distB="0" distL="0" distR="0" wp14:anchorId="436F97C5" wp14:editId="2B1E4B6A">
            <wp:extent cx="5943600" cy="1673860"/>
            <wp:effectExtent l="0" t="0" r="0" b="0"/>
            <wp:docPr id="2" name="Picture 2" descr="_images/ste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step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73860"/>
                    </a:xfrm>
                    <a:prstGeom prst="rect">
                      <a:avLst/>
                    </a:prstGeom>
                    <a:noFill/>
                    <a:ln>
                      <a:noFill/>
                    </a:ln>
                  </pic:spPr>
                </pic:pic>
              </a:graphicData>
            </a:graphic>
          </wp:inline>
        </w:drawing>
      </w:r>
    </w:p>
    <w:p w:rsidR="003C5067" w:rsidRPr="003F65B6" w:rsidRDefault="005204BB">
      <w:pPr>
        <w:rPr>
          <w:u w:val="single"/>
        </w:rPr>
      </w:pPr>
      <w:r w:rsidRPr="005204BB">
        <w:rPr>
          <w:u w:val="single"/>
        </w:rPr>
        <w:lastRenderedPageBreak/>
        <w:t>Client A initiates a transaction</w:t>
      </w:r>
    </w:p>
    <w:p w:rsidR="004843F9" w:rsidRDefault="00B308ED">
      <w:pPr>
        <w:rPr>
          <w:rFonts w:cs="Arial"/>
          <w:color w:val="333333"/>
          <w:shd w:val="clear" w:color="auto" w:fill="FFFFFF"/>
        </w:rPr>
      </w:pPr>
      <w:r w:rsidRPr="00B308ED">
        <w:rPr>
          <w:rFonts w:cs="Arial"/>
          <w:color w:val="333333"/>
          <w:shd w:val="clear" w:color="auto" w:fill="FFFFFF"/>
        </w:rPr>
        <w:t>The initiation of the trade begins with Client A sending a request to purchase </w:t>
      </w:r>
      <w:hyperlink r:id="rId10" w:history="1">
        <w:r w:rsidRPr="00B308ED">
          <w:rPr>
            <w:color w:val="333333"/>
          </w:rPr>
          <w:t>mobiles</w:t>
        </w:r>
      </w:hyperlink>
      <w:r w:rsidRPr="00B308ED">
        <w:rPr>
          <w:rFonts w:cs="Arial"/>
          <w:color w:val="333333"/>
          <w:shd w:val="clear" w:color="auto" w:fill="FFFFFF"/>
        </w:rPr>
        <w:t>.</w:t>
      </w:r>
    </w:p>
    <w:p w:rsidR="00B308ED" w:rsidRDefault="006E7F3B">
      <w:pPr>
        <w:rPr>
          <w:rFonts w:cs="Arial"/>
          <w:color w:val="333333"/>
          <w:shd w:val="clear" w:color="auto" w:fill="FFFFFF"/>
        </w:rPr>
      </w:pPr>
      <w:r w:rsidRPr="006E7F3B">
        <w:rPr>
          <w:rFonts w:cs="Arial"/>
          <w:color w:val="333333"/>
          <w:shd w:val="clear" w:color="auto" w:fill="FFFFFF"/>
        </w:rPr>
        <w:t>peerA and peerB, who are respectively representative of Client A and Client B are the request targets.</w:t>
      </w:r>
    </w:p>
    <w:p w:rsidR="006E7F3B" w:rsidRDefault="006E7F3B">
      <w:pPr>
        <w:rPr>
          <w:rFonts w:cs="Arial"/>
          <w:color w:val="333333"/>
          <w:shd w:val="clear" w:color="auto" w:fill="FFFFFF"/>
        </w:rPr>
      </w:pPr>
      <w:r w:rsidRPr="006E7F3B">
        <w:rPr>
          <w:rFonts w:cs="Arial"/>
          <w:color w:val="333333"/>
          <w:shd w:val="clear" w:color="auto" w:fill="FFFFFF"/>
        </w:rPr>
        <w:t>The request goes to peerA and peerB since the endorsement policy states that both peers must endorse any transaction.</w:t>
      </w:r>
    </w:p>
    <w:p w:rsidR="006E7F3B" w:rsidRDefault="00B30F46">
      <w:pPr>
        <w:rPr>
          <w:u w:val="single"/>
        </w:rPr>
      </w:pPr>
      <w:r w:rsidRPr="00B30F46">
        <w:rPr>
          <w:u w:val="single"/>
        </w:rPr>
        <w:t>Transaction proposal is constructed</w:t>
      </w:r>
    </w:p>
    <w:p w:rsidR="00C81F20" w:rsidRDefault="00C81F20">
      <w:pPr>
        <w:rPr>
          <w:rFonts w:cs="Arial"/>
          <w:color w:val="333333"/>
          <w:shd w:val="clear" w:color="auto" w:fill="FFFFFF"/>
        </w:rPr>
      </w:pPr>
      <w:r w:rsidRPr="00C81F20">
        <w:rPr>
          <w:rFonts w:cs="Arial"/>
          <w:color w:val="333333"/>
          <w:shd w:val="clear" w:color="auto" w:fill="FFFFFF"/>
        </w:rPr>
        <w:t>the proposal is a request to invoke a </w:t>
      </w:r>
      <w:r w:rsidRPr="00C81F20">
        <w:rPr>
          <w:b/>
          <w:bCs/>
        </w:rPr>
        <w:t>chaincode function</w:t>
      </w:r>
      <w:r w:rsidRPr="00C81F20">
        <w:rPr>
          <w:rFonts w:cs="Arial"/>
          <w:color w:val="333333"/>
          <w:shd w:val="clear" w:color="auto" w:fill="FFFFFF"/>
        </w:rPr>
        <w:t>.</w:t>
      </w:r>
    </w:p>
    <w:p w:rsidR="00C81F20" w:rsidRDefault="004F7734">
      <w:pPr>
        <w:rPr>
          <w:rFonts w:cs="Arial"/>
          <w:color w:val="333333"/>
          <w:shd w:val="clear" w:color="auto" w:fill="FFFFFF"/>
        </w:rPr>
      </w:pPr>
      <w:r w:rsidRPr="004F7734">
        <w:rPr>
          <w:rFonts w:cs="Arial"/>
          <w:color w:val="333333"/>
          <w:shd w:val="clear" w:color="auto" w:fill="FFFFFF"/>
        </w:rPr>
        <w:t xml:space="preserve">The transaction proposal is then packaged into the properly architected format by this SDK which then </w:t>
      </w:r>
      <w:r w:rsidRPr="00450AA3">
        <w:rPr>
          <w:rFonts w:cs="Arial"/>
          <w:color w:val="333333"/>
          <w:highlight w:val="yellow"/>
          <w:shd w:val="clear" w:color="auto" w:fill="FFFFFF"/>
        </w:rPr>
        <w:t>takes the user’s </w:t>
      </w:r>
      <w:hyperlink r:id="rId11" w:history="1">
        <w:r w:rsidRPr="00450AA3">
          <w:rPr>
            <w:color w:val="333333"/>
            <w:highlight w:val="yellow"/>
          </w:rPr>
          <w:t>cryptographic</w:t>
        </w:r>
      </w:hyperlink>
      <w:r w:rsidRPr="00450AA3">
        <w:rPr>
          <w:rFonts w:cs="Arial"/>
          <w:color w:val="333333"/>
          <w:highlight w:val="yellow"/>
          <w:shd w:val="clear" w:color="auto" w:fill="FFFFFF"/>
        </w:rPr>
        <w:t> credentials</w:t>
      </w:r>
      <w:r w:rsidRPr="004F7734">
        <w:rPr>
          <w:rFonts w:cs="Arial"/>
          <w:color w:val="333333"/>
          <w:shd w:val="clear" w:color="auto" w:fill="FFFFFF"/>
        </w:rPr>
        <w:t xml:space="preserve"> to produce a </w:t>
      </w:r>
      <w:r w:rsidRPr="00450AA3">
        <w:rPr>
          <w:rFonts w:cs="Arial"/>
          <w:color w:val="333333"/>
          <w:highlight w:val="yellow"/>
          <w:shd w:val="clear" w:color="auto" w:fill="FFFFFF"/>
        </w:rPr>
        <w:t>unique signature</w:t>
      </w:r>
      <w:r w:rsidRPr="004F7734">
        <w:rPr>
          <w:rFonts w:cs="Arial"/>
          <w:color w:val="333333"/>
          <w:shd w:val="clear" w:color="auto" w:fill="FFFFFF"/>
        </w:rPr>
        <w:t xml:space="preserve"> for this transaction proposal.</w:t>
      </w:r>
    </w:p>
    <w:p w:rsidR="00D522F5" w:rsidRPr="00D522F5" w:rsidRDefault="00D522F5" w:rsidP="00D522F5">
      <w:pPr>
        <w:rPr>
          <w:u w:val="single"/>
        </w:rPr>
      </w:pPr>
      <w:r w:rsidRPr="00D522F5">
        <w:rPr>
          <w:u w:val="single"/>
        </w:rPr>
        <w:t>Endorsing peers verify signature &amp; execute the transaction</w:t>
      </w:r>
    </w:p>
    <w:p w:rsidR="004F7734" w:rsidRDefault="00B10CE9">
      <w:pPr>
        <w:rPr>
          <w:rFonts w:cs="Arial"/>
          <w:color w:val="333333"/>
          <w:shd w:val="clear" w:color="auto" w:fill="FFFFFF"/>
        </w:rPr>
      </w:pPr>
      <w:r>
        <w:rPr>
          <w:rFonts w:cs="Arial"/>
          <w:color w:val="333333"/>
          <w:shd w:val="clear" w:color="auto" w:fill="FFFFFF"/>
        </w:rPr>
        <w:t xml:space="preserve">the endorsing peers </w:t>
      </w:r>
      <w:r w:rsidR="00DD7009" w:rsidRPr="00DD7009">
        <w:rPr>
          <w:rFonts w:cs="Arial"/>
          <w:color w:val="333333"/>
          <w:shd w:val="clear" w:color="auto" w:fill="FFFFFF"/>
        </w:rPr>
        <w:t>verify that</w:t>
      </w:r>
    </w:p>
    <w:p w:rsidR="00F92E22" w:rsidRDefault="00F92E22" w:rsidP="00F92E22">
      <w:pPr>
        <w:pStyle w:val="ListParagraph"/>
        <w:numPr>
          <w:ilvl w:val="0"/>
          <w:numId w:val="6"/>
        </w:numPr>
        <w:rPr>
          <w:rFonts w:cs="Arial"/>
          <w:color w:val="333333"/>
          <w:shd w:val="clear" w:color="auto" w:fill="FFFFFF"/>
        </w:rPr>
      </w:pPr>
      <w:r w:rsidRPr="00F92E22">
        <w:rPr>
          <w:rFonts w:cs="Arial"/>
          <w:color w:val="333333"/>
          <w:shd w:val="clear" w:color="auto" w:fill="FFFFFF"/>
        </w:rPr>
        <w:t>The transaction proposal is well formed.</w:t>
      </w:r>
    </w:p>
    <w:p w:rsidR="00F92E22" w:rsidRPr="00F92E22" w:rsidRDefault="00F92E22" w:rsidP="00F92E22">
      <w:pPr>
        <w:pStyle w:val="ListParagraph"/>
        <w:numPr>
          <w:ilvl w:val="0"/>
          <w:numId w:val="6"/>
        </w:numPr>
        <w:rPr>
          <w:rFonts w:cs="Arial"/>
          <w:color w:val="333333"/>
          <w:shd w:val="clear" w:color="auto" w:fill="FFFFFF"/>
        </w:rPr>
      </w:pPr>
      <w:r w:rsidRPr="00F92E22">
        <w:rPr>
          <w:rFonts w:cs="Arial"/>
          <w:color w:val="333333"/>
          <w:shd w:val="clear" w:color="auto" w:fill="FFFFFF"/>
        </w:rPr>
        <w:t>It has not been submitted already in the past, to satisfy the replay-attack protection.</w:t>
      </w:r>
    </w:p>
    <w:p w:rsidR="00C90DD3" w:rsidRPr="00C90DD3" w:rsidRDefault="00C90DD3" w:rsidP="00C90DD3">
      <w:pPr>
        <w:pStyle w:val="ListParagraph"/>
        <w:numPr>
          <w:ilvl w:val="0"/>
          <w:numId w:val="6"/>
        </w:numPr>
        <w:rPr>
          <w:rFonts w:cs="Arial"/>
          <w:color w:val="333333"/>
          <w:shd w:val="clear" w:color="auto" w:fill="FFFFFF"/>
        </w:rPr>
      </w:pPr>
      <w:r w:rsidRPr="00C90DD3">
        <w:rPr>
          <w:rFonts w:cs="Arial"/>
          <w:color w:val="333333"/>
          <w:shd w:val="clear" w:color="auto" w:fill="FFFFFF"/>
        </w:rPr>
        <w:t>The signature is valid (using MSP).</w:t>
      </w:r>
      <w:r>
        <w:rPr>
          <w:rFonts w:cs="Arial"/>
          <w:color w:val="333333"/>
          <w:shd w:val="clear" w:color="auto" w:fill="FFFFFF"/>
        </w:rPr>
        <w:t xml:space="preserve"> Membership service provider</w:t>
      </w:r>
    </w:p>
    <w:p w:rsidR="00F92E22" w:rsidRDefault="007F41B6" w:rsidP="00F92E22">
      <w:pPr>
        <w:pStyle w:val="ListParagraph"/>
        <w:numPr>
          <w:ilvl w:val="0"/>
          <w:numId w:val="6"/>
        </w:numPr>
        <w:rPr>
          <w:rFonts w:cs="Arial"/>
          <w:color w:val="333333"/>
          <w:shd w:val="clear" w:color="auto" w:fill="FFFFFF"/>
        </w:rPr>
      </w:pPr>
      <w:r w:rsidRPr="007F41B6">
        <w:rPr>
          <w:rFonts w:cs="Arial"/>
          <w:color w:val="333333"/>
          <w:shd w:val="clear" w:color="auto" w:fill="FFFFFF"/>
        </w:rPr>
        <w:t>The submitter (Client A) is properly authorized to perform the proposed operation on that channel. </w:t>
      </w:r>
    </w:p>
    <w:p w:rsidR="001F28D6" w:rsidRDefault="001F28D6" w:rsidP="001F28D6">
      <w:pPr>
        <w:rPr>
          <w:rFonts w:cs="Arial"/>
          <w:color w:val="333333"/>
          <w:shd w:val="clear" w:color="auto" w:fill="FFFFFF"/>
        </w:rPr>
      </w:pPr>
      <w:r w:rsidRPr="001F28D6">
        <w:rPr>
          <w:rFonts w:cs="Arial"/>
          <w:color w:val="333333"/>
          <w:shd w:val="clear" w:color="auto" w:fill="FFFFFF"/>
        </w:rPr>
        <w:t>The transaction proposal inputs are taken as arguments to the invoked chaincode’s function by the endorsing peers. The chaincode is then executed to produce transaction results against the current state database. These typically include a response value, read set and write set.</w:t>
      </w:r>
    </w:p>
    <w:p w:rsidR="00C25217" w:rsidRDefault="00955D53" w:rsidP="001F28D6">
      <w:pPr>
        <w:rPr>
          <w:rFonts w:cs="Arial"/>
          <w:color w:val="333333"/>
          <w:shd w:val="clear" w:color="auto" w:fill="FFFFFF"/>
        </w:rPr>
      </w:pPr>
      <w:r w:rsidRPr="00955D53">
        <w:rPr>
          <w:rFonts w:cs="Arial"/>
          <w:color w:val="333333"/>
          <w:shd w:val="clear" w:color="auto" w:fill="FFFFFF"/>
        </w:rPr>
        <w:t xml:space="preserve">It is further made sure that </w:t>
      </w:r>
      <w:r w:rsidRPr="00955D53">
        <w:rPr>
          <w:rFonts w:cs="Arial"/>
          <w:color w:val="333333"/>
          <w:highlight w:val="yellow"/>
          <w:shd w:val="clear" w:color="auto" w:fill="FFFFFF"/>
        </w:rPr>
        <w:t>no updates are made to the ledger at this point</w:t>
      </w:r>
      <w:r w:rsidRPr="00955D53">
        <w:rPr>
          <w:rFonts w:cs="Arial"/>
          <w:color w:val="333333"/>
          <w:shd w:val="clear" w:color="auto" w:fill="FFFFFF"/>
        </w:rPr>
        <w:t xml:space="preserve">. </w:t>
      </w:r>
    </w:p>
    <w:p w:rsidR="001F28D6" w:rsidRPr="001F28D6" w:rsidRDefault="00C25217" w:rsidP="001F28D6">
      <w:pPr>
        <w:rPr>
          <w:rFonts w:cs="Arial"/>
          <w:color w:val="333333"/>
          <w:shd w:val="clear" w:color="auto" w:fill="FFFFFF"/>
        </w:rPr>
      </w:pPr>
      <w:r w:rsidRPr="00C25217">
        <w:rPr>
          <w:rFonts w:cs="Arial"/>
          <w:color w:val="333333"/>
          <w:shd w:val="clear" w:color="auto" w:fill="FFFFFF"/>
        </w:rPr>
        <w:t>The set of these values, along with the endorsing peer’s signature is passed back as a “proposal response” to the SDK which parses the payload for the application to consume.</w:t>
      </w:r>
    </w:p>
    <w:p w:rsidR="001B3AB4" w:rsidRDefault="001B3AB4" w:rsidP="00982E56">
      <w:pPr>
        <w:rPr>
          <w:u w:val="single"/>
        </w:rPr>
      </w:pPr>
      <w:r>
        <w:rPr>
          <w:noProof/>
        </w:rPr>
        <w:drawing>
          <wp:inline distT="0" distB="0" distL="0" distR="0">
            <wp:extent cx="5943600" cy="1891906"/>
            <wp:effectExtent l="0" t="0" r="0" b="0"/>
            <wp:docPr id="3" name="Picture 3" descr="_images/ste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images/step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91906"/>
                    </a:xfrm>
                    <a:prstGeom prst="rect">
                      <a:avLst/>
                    </a:prstGeom>
                    <a:noFill/>
                    <a:ln>
                      <a:noFill/>
                    </a:ln>
                  </pic:spPr>
                </pic:pic>
              </a:graphicData>
            </a:graphic>
          </wp:inline>
        </w:drawing>
      </w:r>
    </w:p>
    <w:p w:rsidR="001B3AB4" w:rsidRDefault="001B3AB4" w:rsidP="00982E56">
      <w:pPr>
        <w:rPr>
          <w:u w:val="single"/>
        </w:rPr>
      </w:pPr>
    </w:p>
    <w:p w:rsidR="0073051E" w:rsidRDefault="0073051E" w:rsidP="00982E56">
      <w:pPr>
        <w:rPr>
          <w:u w:val="single"/>
        </w:rPr>
      </w:pPr>
      <w:r>
        <w:rPr>
          <w:u w:val="single"/>
        </w:rPr>
        <w:lastRenderedPageBreak/>
        <w:t>NOTE -:</w:t>
      </w:r>
    </w:p>
    <w:p w:rsidR="0073051E" w:rsidRDefault="0073051E" w:rsidP="00982E56">
      <w:pPr>
        <w:rPr>
          <w:rStyle w:val="Emphasis"/>
          <w:rFonts w:ascii="Lato" w:hAnsi="Lato"/>
          <w:color w:val="010101"/>
          <w:spacing w:val="5"/>
          <w:shd w:val="clear" w:color="auto" w:fill="FCFCFC"/>
        </w:rPr>
      </w:pPr>
      <w:r>
        <w:rPr>
          <w:rStyle w:val="Emphasis"/>
          <w:rFonts w:ascii="Lato" w:hAnsi="Lato"/>
          <w:color w:val="010101"/>
          <w:spacing w:val="5"/>
          <w:shd w:val="clear" w:color="auto" w:fill="FCFCFC"/>
        </w:rPr>
        <w:t xml:space="preserve">The MSP is a peer component that allows them to verify transaction requests arriving from clients and to sign transaction results(endorsements). </w:t>
      </w:r>
    </w:p>
    <w:p w:rsidR="0073051E" w:rsidRDefault="0073051E" w:rsidP="00982E56">
      <w:pPr>
        <w:rPr>
          <w:u w:val="single"/>
        </w:rPr>
      </w:pPr>
      <w:r>
        <w:rPr>
          <w:rStyle w:val="Emphasis"/>
          <w:rFonts w:ascii="Lato" w:hAnsi="Lato"/>
          <w:color w:val="010101"/>
          <w:spacing w:val="5"/>
          <w:shd w:val="clear" w:color="auto" w:fill="FCFCFC"/>
        </w:rPr>
        <w:t>The Writing policy is defined at channel creation time, and determines which user is entitled to submit a transaction to that channel.</w:t>
      </w:r>
    </w:p>
    <w:p w:rsidR="00982E56" w:rsidRPr="00982E56" w:rsidRDefault="00982E56" w:rsidP="00982E56">
      <w:pPr>
        <w:rPr>
          <w:u w:val="single"/>
        </w:rPr>
      </w:pPr>
      <w:r w:rsidRPr="00982E56">
        <w:rPr>
          <w:u w:val="single"/>
        </w:rPr>
        <w:t>Proposal responses are inspected</w:t>
      </w:r>
    </w:p>
    <w:p w:rsidR="00D90BCB" w:rsidRDefault="00DF4082">
      <w:pPr>
        <w:rPr>
          <w:rFonts w:cs="Arial"/>
          <w:color w:val="333333"/>
          <w:shd w:val="clear" w:color="auto" w:fill="FFFFFF"/>
        </w:rPr>
      </w:pPr>
      <w:r w:rsidRPr="00DF4082">
        <w:rPr>
          <w:rFonts w:cs="Arial"/>
          <w:color w:val="333333"/>
          <w:shd w:val="clear" w:color="auto" w:fill="FFFFFF"/>
        </w:rPr>
        <w:t>The application verifies the endorsing peer signatures and compares the proposal responses to determine if the proposal responses are the same. </w:t>
      </w:r>
    </w:p>
    <w:p w:rsidR="00DF4082" w:rsidRDefault="00AB2846">
      <w:pPr>
        <w:rPr>
          <w:rFonts w:cs="Arial"/>
          <w:color w:val="333333"/>
          <w:shd w:val="clear" w:color="auto" w:fill="FFFFFF"/>
        </w:rPr>
      </w:pPr>
      <w:r w:rsidRPr="00AB2846">
        <w:rPr>
          <w:rFonts w:cs="Arial"/>
          <w:color w:val="333333"/>
          <w:shd w:val="clear" w:color="auto" w:fill="FFFFFF"/>
        </w:rPr>
        <w:t>If the chaincode only queried the ledger, the application would inspect the query response and would typically not submit the transaction to Ordering Service. </w:t>
      </w:r>
    </w:p>
    <w:p w:rsidR="00AB2846" w:rsidRDefault="00D6327B">
      <w:pPr>
        <w:rPr>
          <w:rFonts w:cs="Arial"/>
          <w:color w:val="333333"/>
          <w:shd w:val="clear" w:color="auto" w:fill="FFFFFF"/>
        </w:rPr>
      </w:pPr>
      <w:r w:rsidRPr="00D6327B">
        <w:rPr>
          <w:rFonts w:cs="Arial"/>
          <w:color w:val="333333"/>
          <w:shd w:val="clear" w:color="auto" w:fill="FFFFFF"/>
        </w:rPr>
        <w:t>If the client application intends to submit the transaction to Ordering Service to update the ledger, the application determines if the specified endorsement policy has been fulfilled before submitting (i.e. did peerA and peerB both endorse). </w:t>
      </w:r>
    </w:p>
    <w:p w:rsidR="00D6327B" w:rsidRDefault="00C3418B">
      <w:pPr>
        <w:rPr>
          <w:rFonts w:cs="Arial"/>
          <w:color w:val="333333"/>
          <w:shd w:val="clear" w:color="auto" w:fill="FFFFFF"/>
        </w:rPr>
      </w:pPr>
      <w:r w:rsidRPr="00C3418B">
        <w:rPr>
          <w:rFonts w:cs="Arial"/>
          <w:color w:val="333333"/>
          <w:shd w:val="clear" w:color="auto" w:fill="FFFFFF"/>
        </w:rPr>
        <w:t>The architecture is such that even if an application chooses not to inspect responses or otherwise forwards an unendorsed transaction, the endorsement policy will still be enforced by peers and upheld at the commit validation phase.</w:t>
      </w:r>
    </w:p>
    <w:p w:rsidR="00C3418B" w:rsidRDefault="001D47ED">
      <w:pPr>
        <w:rPr>
          <w:rFonts w:cs="Arial"/>
          <w:color w:val="333333"/>
          <w:shd w:val="clear" w:color="auto" w:fill="FFFFFF"/>
        </w:rPr>
      </w:pPr>
      <w:r>
        <w:rPr>
          <w:noProof/>
        </w:rPr>
        <w:drawing>
          <wp:inline distT="0" distB="0" distL="0" distR="0">
            <wp:extent cx="5943600" cy="1674254"/>
            <wp:effectExtent l="0" t="0" r="0" b="0"/>
            <wp:docPr id="4" name="Picture 4" descr="_images/ste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_images/step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74254"/>
                    </a:xfrm>
                    <a:prstGeom prst="rect">
                      <a:avLst/>
                    </a:prstGeom>
                    <a:noFill/>
                    <a:ln>
                      <a:noFill/>
                    </a:ln>
                  </pic:spPr>
                </pic:pic>
              </a:graphicData>
            </a:graphic>
          </wp:inline>
        </w:drawing>
      </w:r>
    </w:p>
    <w:p w:rsidR="001D47ED" w:rsidRPr="001D47ED" w:rsidRDefault="001D47ED" w:rsidP="001D47ED">
      <w:pPr>
        <w:rPr>
          <w:u w:val="single"/>
        </w:rPr>
      </w:pPr>
      <w:r w:rsidRPr="001D47ED">
        <w:rPr>
          <w:u w:val="single"/>
        </w:rPr>
        <w:t>Client assembles endorsements into a transaction</w:t>
      </w:r>
    </w:p>
    <w:p w:rsidR="001D47ED" w:rsidRDefault="001D47ED">
      <w:pPr>
        <w:rPr>
          <w:rFonts w:cs="Arial"/>
          <w:color w:val="333333"/>
          <w:shd w:val="clear" w:color="auto" w:fill="FFFFFF"/>
        </w:rPr>
      </w:pPr>
    </w:p>
    <w:p w:rsidR="003543EA" w:rsidRDefault="003543EA">
      <w:pPr>
        <w:rPr>
          <w:rFonts w:cs="Arial"/>
          <w:b/>
          <w:color w:val="333333"/>
          <w:u w:val="single"/>
          <w:shd w:val="clear" w:color="auto" w:fill="FFFFFF"/>
        </w:rPr>
      </w:pPr>
      <w:r w:rsidRPr="003543EA">
        <w:rPr>
          <w:rFonts w:cs="Arial"/>
          <w:b/>
          <w:color w:val="333333"/>
          <w:u w:val="single"/>
          <w:shd w:val="clear" w:color="auto" w:fill="FFFFFF"/>
        </w:rPr>
        <w:t>Wipro-interview-2</w:t>
      </w:r>
    </w:p>
    <w:p w:rsidR="0003453E" w:rsidRDefault="0003453E" w:rsidP="0003453E">
      <w:pPr>
        <w:pStyle w:val="ListParagraph"/>
        <w:numPr>
          <w:ilvl w:val="0"/>
          <w:numId w:val="9"/>
        </w:numPr>
        <w:rPr>
          <w:rFonts w:cs="Arial"/>
          <w:color w:val="333333"/>
          <w:shd w:val="clear" w:color="auto" w:fill="FFFFFF"/>
        </w:rPr>
      </w:pPr>
      <w:r w:rsidRPr="0003453E">
        <w:rPr>
          <w:rFonts w:cs="Arial"/>
          <w:color w:val="333333"/>
          <w:shd w:val="clear" w:color="auto" w:fill="FFFFFF"/>
        </w:rPr>
        <w:t>Managing the fund, Is it a real money or token</w:t>
      </w:r>
    </w:p>
    <w:p w:rsidR="00F90A21" w:rsidRDefault="0056078E" w:rsidP="0003453E">
      <w:pPr>
        <w:pStyle w:val="ListParagraph"/>
        <w:numPr>
          <w:ilvl w:val="0"/>
          <w:numId w:val="9"/>
        </w:numPr>
        <w:rPr>
          <w:rFonts w:cs="Arial"/>
          <w:color w:val="333333"/>
          <w:shd w:val="clear" w:color="auto" w:fill="FFFFFF"/>
        </w:rPr>
      </w:pPr>
      <w:r>
        <w:rPr>
          <w:rFonts w:cs="Arial"/>
          <w:color w:val="333333"/>
          <w:shd w:val="clear" w:color="auto" w:fill="FFFFFF"/>
        </w:rPr>
        <w:t>Existing</w:t>
      </w:r>
      <w:r w:rsidR="00F90A21">
        <w:rPr>
          <w:rFonts w:cs="Arial"/>
          <w:color w:val="333333"/>
          <w:shd w:val="clear" w:color="auto" w:fill="FFFFFF"/>
        </w:rPr>
        <w:t xml:space="preserve"> network you used or created your own network</w:t>
      </w:r>
    </w:p>
    <w:p w:rsidR="00F90A21" w:rsidRDefault="00B717C8" w:rsidP="0003453E">
      <w:pPr>
        <w:pStyle w:val="ListParagraph"/>
        <w:numPr>
          <w:ilvl w:val="0"/>
          <w:numId w:val="9"/>
        </w:numPr>
        <w:rPr>
          <w:rFonts w:cs="Arial"/>
          <w:color w:val="333333"/>
          <w:shd w:val="clear" w:color="auto" w:fill="FFFFFF"/>
        </w:rPr>
      </w:pPr>
      <w:r>
        <w:rPr>
          <w:rFonts w:cs="Arial"/>
          <w:color w:val="333333"/>
          <w:shd w:val="clear" w:color="auto" w:fill="FFFFFF"/>
        </w:rPr>
        <w:t>Are you using Ether or your own cryptocurrency</w:t>
      </w:r>
      <w:r w:rsidR="00805DE9">
        <w:rPr>
          <w:rFonts w:cs="Arial"/>
          <w:color w:val="333333"/>
          <w:shd w:val="clear" w:color="auto" w:fill="FFFFFF"/>
        </w:rPr>
        <w:t>?</w:t>
      </w:r>
    </w:p>
    <w:p w:rsidR="00B717C8" w:rsidRDefault="0037749A" w:rsidP="0003453E">
      <w:pPr>
        <w:pStyle w:val="ListParagraph"/>
        <w:numPr>
          <w:ilvl w:val="0"/>
          <w:numId w:val="9"/>
        </w:numPr>
        <w:rPr>
          <w:rFonts w:cs="Arial"/>
          <w:color w:val="333333"/>
          <w:shd w:val="clear" w:color="auto" w:fill="FFFFFF"/>
        </w:rPr>
      </w:pPr>
      <w:r>
        <w:rPr>
          <w:rFonts w:cs="Arial"/>
          <w:color w:val="333333"/>
          <w:shd w:val="clear" w:color="auto" w:fill="FFFFFF"/>
        </w:rPr>
        <w:t xml:space="preserve">If you create your own coin </w:t>
      </w:r>
      <w:r w:rsidR="00321C25">
        <w:rPr>
          <w:rFonts w:cs="Arial"/>
          <w:color w:val="333333"/>
          <w:shd w:val="clear" w:color="auto" w:fill="FFFFFF"/>
        </w:rPr>
        <w:t xml:space="preserve">how the linking happens, </w:t>
      </w:r>
      <w:r w:rsidR="00440551">
        <w:rPr>
          <w:rFonts w:cs="Arial"/>
          <w:color w:val="333333"/>
          <w:shd w:val="clear" w:color="auto" w:fill="FFFFFF"/>
        </w:rPr>
        <w:t>what</w:t>
      </w:r>
      <w:r w:rsidR="00321C25">
        <w:rPr>
          <w:rFonts w:cs="Arial"/>
          <w:color w:val="333333"/>
          <w:shd w:val="clear" w:color="auto" w:fill="FFFFFF"/>
        </w:rPr>
        <w:t xml:space="preserve"> kind of value assigned to that coin?</w:t>
      </w:r>
    </w:p>
    <w:p w:rsidR="00321C25" w:rsidRDefault="00935C6B" w:rsidP="0003453E">
      <w:pPr>
        <w:pStyle w:val="ListParagraph"/>
        <w:numPr>
          <w:ilvl w:val="0"/>
          <w:numId w:val="9"/>
        </w:numPr>
        <w:rPr>
          <w:rFonts w:cs="Arial"/>
          <w:color w:val="333333"/>
          <w:shd w:val="clear" w:color="auto" w:fill="FFFFFF"/>
        </w:rPr>
      </w:pPr>
      <w:r>
        <w:rPr>
          <w:rFonts w:cs="Arial"/>
          <w:color w:val="333333"/>
          <w:shd w:val="clear" w:color="auto" w:fill="FFFFFF"/>
        </w:rPr>
        <w:t xml:space="preserve">If new person </w:t>
      </w:r>
      <w:r w:rsidR="002A4FCE">
        <w:rPr>
          <w:rFonts w:cs="Arial"/>
          <w:color w:val="333333"/>
          <w:shd w:val="clear" w:color="auto" w:fill="FFFFFF"/>
        </w:rPr>
        <w:t>wants</w:t>
      </w:r>
      <w:r w:rsidR="00CA2DB3">
        <w:rPr>
          <w:rFonts w:cs="Arial"/>
          <w:color w:val="333333"/>
          <w:shd w:val="clear" w:color="auto" w:fill="FFFFFF"/>
        </w:rPr>
        <w:t xml:space="preserve"> to participate in a campaign how do you provision it?</w:t>
      </w:r>
      <w:r w:rsidR="007372D3">
        <w:rPr>
          <w:rFonts w:cs="Arial"/>
          <w:color w:val="333333"/>
          <w:shd w:val="clear" w:color="auto" w:fill="FFFFFF"/>
        </w:rPr>
        <w:t xml:space="preserve"> How do I know which contract I have to </w:t>
      </w:r>
      <w:r w:rsidR="002A4FCE">
        <w:rPr>
          <w:rFonts w:cs="Arial"/>
          <w:color w:val="333333"/>
          <w:shd w:val="clear" w:color="auto" w:fill="FFFFFF"/>
        </w:rPr>
        <w:t>call?</w:t>
      </w:r>
    </w:p>
    <w:p w:rsidR="00CA2DB3" w:rsidRDefault="008A3BE3" w:rsidP="0003453E">
      <w:pPr>
        <w:pStyle w:val="ListParagraph"/>
        <w:numPr>
          <w:ilvl w:val="0"/>
          <w:numId w:val="9"/>
        </w:numPr>
        <w:rPr>
          <w:rFonts w:cs="Arial"/>
          <w:color w:val="333333"/>
          <w:shd w:val="clear" w:color="auto" w:fill="FFFFFF"/>
        </w:rPr>
      </w:pPr>
      <w:r>
        <w:rPr>
          <w:rFonts w:cs="Arial"/>
          <w:color w:val="333333"/>
          <w:shd w:val="clear" w:color="auto" w:fill="FFFFFF"/>
        </w:rPr>
        <w:lastRenderedPageBreak/>
        <w:t xml:space="preserve">What is the consensus you have </w:t>
      </w:r>
      <w:r w:rsidR="003447F2">
        <w:rPr>
          <w:rFonts w:cs="Arial"/>
          <w:color w:val="333333"/>
          <w:shd w:val="clear" w:color="auto" w:fill="FFFFFF"/>
        </w:rPr>
        <w:t>used?</w:t>
      </w:r>
    </w:p>
    <w:p w:rsidR="008A3BE3" w:rsidRDefault="003E5C6B" w:rsidP="0003453E">
      <w:pPr>
        <w:pStyle w:val="ListParagraph"/>
        <w:numPr>
          <w:ilvl w:val="0"/>
          <w:numId w:val="9"/>
        </w:numPr>
        <w:rPr>
          <w:rFonts w:cs="Arial"/>
          <w:color w:val="333333"/>
          <w:shd w:val="clear" w:color="auto" w:fill="FFFFFF"/>
        </w:rPr>
      </w:pPr>
      <w:r>
        <w:rPr>
          <w:rFonts w:cs="Arial"/>
          <w:color w:val="333333"/>
          <w:shd w:val="clear" w:color="auto" w:fill="FFFFFF"/>
        </w:rPr>
        <w:t>Is it like all new comer has to do mining or only specific node?</w:t>
      </w:r>
    </w:p>
    <w:p w:rsidR="003E5C6B" w:rsidRDefault="0028429C" w:rsidP="0003453E">
      <w:pPr>
        <w:pStyle w:val="ListParagraph"/>
        <w:numPr>
          <w:ilvl w:val="0"/>
          <w:numId w:val="9"/>
        </w:numPr>
        <w:rPr>
          <w:rFonts w:cs="Arial"/>
          <w:color w:val="333333"/>
          <w:shd w:val="clear" w:color="auto" w:fill="FFFFFF"/>
        </w:rPr>
      </w:pPr>
      <w:r>
        <w:rPr>
          <w:rFonts w:cs="Arial"/>
          <w:color w:val="333333"/>
          <w:shd w:val="clear" w:color="auto" w:fill="FFFFFF"/>
        </w:rPr>
        <w:t>I have lot of money and want to contribute, when my node become part of the network, so where do I get my coins now?</w:t>
      </w:r>
    </w:p>
    <w:p w:rsidR="0028429C" w:rsidRDefault="0042421E" w:rsidP="0003453E">
      <w:pPr>
        <w:pStyle w:val="ListParagraph"/>
        <w:numPr>
          <w:ilvl w:val="0"/>
          <w:numId w:val="9"/>
        </w:numPr>
        <w:rPr>
          <w:rFonts w:cs="Arial"/>
          <w:color w:val="333333"/>
          <w:shd w:val="clear" w:color="auto" w:fill="FFFFFF"/>
        </w:rPr>
      </w:pPr>
      <w:r>
        <w:rPr>
          <w:rFonts w:cs="Arial"/>
          <w:color w:val="333333"/>
          <w:shd w:val="clear" w:color="auto" w:fill="FFFFFF"/>
        </w:rPr>
        <w:t>What your contract does and what it is all about?</w:t>
      </w:r>
    </w:p>
    <w:p w:rsidR="0042421E" w:rsidRDefault="00AE1787" w:rsidP="0003453E">
      <w:pPr>
        <w:pStyle w:val="ListParagraph"/>
        <w:numPr>
          <w:ilvl w:val="0"/>
          <w:numId w:val="9"/>
        </w:numPr>
        <w:rPr>
          <w:rFonts w:cs="Arial"/>
          <w:color w:val="333333"/>
          <w:shd w:val="clear" w:color="auto" w:fill="FFFFFF"/>
        </w:rPr>
      </w:pPr>
      <w:r>
        <w:rPr>
          <w:rFonts w:cs="Arial"/>
          <w:color w:val="333333"/>
          <w:shd w:val="clear" w:color="auto" w:fill="FFFFFF"/>
        </w:rPr>
        <w:t>What kind of token contract that you have used?</w:t>
      </w:r>
    </w:p>
    <w:p w:rsidR="00AE1787" w:rsidRDefault="00CB790A" w:rsidP="0003453E">
      <w:pPr>
        <w:pStyle w:val="ListParagraph"/>
        <w:numPr>
          <w:ilvl w:val="0"/>
          <w:numId w:val="9"/>
        </w:numPr>
        <w:rPr>
          <w:rFonts w:cs="Arial"/>
          <w:color w:val="333333"/>
          <w:shd w:val="clear" w:color="auto" w:fill="FFFFFF"/>
        </w:rPr>
      </w:pPr>
      <w:r>
        <w:rPr>
          <w:rFonts w:cs="Arial"/>
          <w:color w:val="333333"/>
          <w:shd w:val="clear" w:color="auto" w:fill="FFFFFF"/>
        </w:rPr>
        <w:t>How do you move the coins?</w:t>
      </w:r>
    </w:p>
    <w:p w:rsidR="00306CD3" w:rsidRDefault="00306CD3" w:rsidP="0003453E">
      <w:pPr>
        <w:pStyle w:val="ListParagraph"/>
        <w:numPr>
          <w:ilvl w:val="0"/>
          <w:numId w:val="9"/>
        </w:numPr>
        <w:rPr>
          <w:rFonts w:cs="Arial"/>
          <w:color w:val="333333"/>
          <w:shd w:val="clear" w:color="auto" w:fill="FFFFFF"/>
        </w:rPr>
      </w:pPr>
      <w:r>
        <w:rPr>
          <w:rFonts w:cs="Arial"/>
          <w:color w:val="333333"/>
          <w:shd w:val="clear" w:color="auto" w:fill="FFFFFF"/>
        </w:rPr>
        <w:t>What features you used in Hyperledger 1.0</w:t>
      </w:r>
    </w:p>
    <w:p w:rsidR="00306CD3" w:rsidRDefault="00E837D8" w:rsidP="0003453E">
      <w:pPr>
        <w:pStyle w:val="ListParagraph"/>
        <w:numPr>
          <w:ilvl w:val="0"/>
          <w:numId w:val="9"/>
        </w:numPr>
        <w:rPr>
          <w:rFonts w:cs="Arial"/>
          <w:color w:val="333333"/>
          <w:shd w:val="clear" w:color="auto" w:fill="FFFFFF"/>
        </w:rPr>
      </w:pPr>
      <w:r>
        <w:rPr>
          <w:rFonts w:cs="Arial"/>
          <w:color w:val="333333"/>
          <w:shd w:val="clear" w:color="auto" w:fill="FFFFFF"/>
        </w:rPr>
        <w:t>How did you achieve privacy in Hyperledger?</w:t>
      </w:r>
    </w:p>
    <w:p w:rsidR="00E837D8" w:rsidRDefault="00AA7F64" w:rsidP="0003453E">
      <w:pPr>
        <w:pStyle w:val="ListParagraph"/>
        <w:numPr>
          <w:ilvl w:val="0"/>
          <w:numId w:val="9"/>
        </w:numPr>
        <w:rPr>
          <w:rFonts w:cs="Arial"/>
          <w:color w:val="333333"/>
          <w:shd w:val="clear" w:color="auto" w:fill="FFFFFF"/>
        </w:rPr>
      </w:pPr>
      <w:r>
        <w:rPr>
          <w:rFonts w:cs="Arial"/>
          <w:color w:val="333333"/>
          <w:shd w:val="clear" w:color="auto" w:fill="FFFFFF"/>
        </w:rPr>
        <w:t>Were</w:t>
      </w:r>
      <w:r w:rsidR="00C32655">
        <w:rPr>
          <w:rFonts w:cs="Arial"/>
          <w:color w:val="333333"/>
          <w:shd w:val="clear" w:color="auto" w:fill="FFFFFF"/>
        </w:rPr>
        <w:t xml:space="preserve"> there any private transactions happening?</w:t>
      </w:r>
    </w:p>
    <w:p w:rsidR="00C32655" w:rsidRDefault="00D565B6" w:rsidP="0003453E">
      <w:pPr>
        <w:pStyle w:val="ListParagraph"/>
        <w:numPr>
          <w:ilvl w:val="0"/>
          <w:numId w:val="9"/>
        </w:numPr>
        <w:rPr>
          <w:rFonts w:cs="Arial"/>
          <w:color w:val="333333"/>
          <w:shd w:val="clear" w:color="auto" w:fill="FFFFFF"/>
        </w:rPr>
      </w:pPr>
      <w:r>
        <w:rPr>
          <w:rFonts w:cs="Arial"/>
          <w:color w:val="333333"/>
          <w:shd w:val="clear" w:color="auto" w:fill="FFFFFF"/>
        </w:rPr>
        <w:t>Did you use channel in your project?</w:t>
      </w:r>
    </w:p>
    <w:p w:rsidR="00BB5AA6" w:rsidRDefault="00BB5AA6" w:rsidP="0003453E">
      <w:pPr>
        <w:pStyle w:val="ListParagraph"/>
        <w:numPr>
          <w:ilvl w:val="0"/>
          <w:numId w:val="9"/>
        </w:numPr>
        <w:rPr>
          <w:rFonts w:cs="Arial"/>
          <w:color w:val="333333"/>
          <w:shd w:val="clear" w:color="auto" w:fill="FFFFFF"/>
        </w:rPr>
      </w:pPr>
      <w:r>
        <w:rPr>
          <w:rFonts w:cs="Arial"/>
          <w:color w:val="333333"/>
          <w:shd w:val="clear" w:color="auto" w:fill="FFFFFF"/>
        </w:rPr>
        <w:t>How do you compile and deploy solidity code in your network?</w:t>
      </w:r>
    </w:p>
    <w:p w:rsidR="00BB5AA6" w:rsidRDefault="00B65DD2" w:rsidP="0003453E">
      <w:pPr>
        <w:pStyle w:val="ListParagraph"/>
        <w:numPr>
          <w:ilvl w:val="0"/>
          <w:numId w:val="9"/>
        </w:numPr>
        <w:rPr>
          <w:rFonts w:cs="Arial"/>
          <w:color w:val="333333"/>
          <w:shd w:val="clear" w:color="auto" w:fill="FFFFFF"/>
        </w:rPr>
      </w:pPr>
      <w:r>
        <w:rPr>
          <w:rFonts w:cs="Arial"/>
          <w:color w:val="333333"/>
          <w:shd w:val="clear" w:color="auto" w:fill="FFFFFF"/>
        </w:rPr>
        <w:t xml:space="preserve">If all these tools are not available, </w:t>
      </w:r>
      <w:r w:rsidR="00EF78F2">
        <w:rPr>
          <w:rFonts w:cs="Arial"/>
          <w:color w:val="333333"/>
          <w:shd w:val="clear" w:color="auto" w:fill="FFFFFF"/>
        </w:rPr>
        <w:t>how</w:t>
      </w:r>
      <w:r>
        <w:rPr>
          <w:rFonts w:cs="Arial"/>
          <w:color w:val="333333"/>
          <w:shd w:val="clear" w:color="auto" w:fill="FFFFFF"/>
        </w:rPr>
        <w:t xml:space="preserve"> will you deploy the contract?</w:t>
      </w:r>
    </w:p>
    <w:p w:rsidR="00B65DD2" w:rsidRDefault="00887B66" w:rsidP="0003453E">
      <w:pPr>
        <w:pStyle w:val="ListParagraph"/>
        <w:numPr>
          <w:ilvl w:val="0"/>
          <w:numId w:val="9"/>
        </w:numPr>
        <w:rPr>
          <w:rFonts w:cs="Arial"/>
          <w:color w:val="333333"/>
          <w:shd w:val="clear" w:color="auto" w:fill="FFFFFF"/>
        </w:rPr>
      </w:pPr>
      <w:r>
        <w:rPr>
          <w:rFonts w:cs="Arial"/>
          <w:color w:val="333333"/>
          <w:shd w:val="clear" w:color="auto" w:fill="FFFFFF"/>
        </w:rPr>
        <w:t>I have written a smart contract and I want to deploy that contract inside my network</w:t>
      </w:r>
      <w:r w:rsidR="00D27BC3">
        <w:rPr>
          <w:rFonts w:cs="Arial"/>
          <w:color w:val="333333"/>
          <w:shd w:val="clear" w:color="auto" w:fill="FFFFFF"/>
        </w:rPr>
        <w:t>. How will you do that.</w:t>
      </w:r>
    </w:p>
    <w:p w:rsidR="00647BF1" w:rsidRDefault="00647BF1" w:rsidP="00647BF1">
      <w:pPr>
        <w:pStyle w:val="ListParagraph"/>
        <w:rPr>
          <w:rFonts w:cs="Arial"/>
          <w:color w:val="333333"/>
          <w:shd w:val="clear" w:color="auto" w:fill="FFFFFF"/>
        </w:rPr>
      </w:pPr>
      <w:r>
        <w:rPr>
          <w:rFonts w:cs="Arial"/>
          <w:color w:val="333333"/>
          <w:shd w:val="clear" w:color="auto" w:fill="FFFFFF"/>
        </w:rPr>
        <w:t>Have you heard of ABI</w:t>
      </w:r>
    </w:p>
    <w:p w:rsidR="00D27BC3" w:rsidRDefault="00A24516" w:rsidP="0003453E">
      <w:pPr>
        <w:pStyle w:val="ListParagraph"/>
        <w:numPr>
          <w:ilvl w:val="0"/>
          <w:numId w:val="9"/>
        </w:numPr>
        <w:rPr>
          <w:rFonts w:cs="Arial"/>
          <w:color w:val="333333"/>
          <w:shd w:val="clear" w:color="auto" w:fill="FFFFFF"/>
        </w:rPr>
      </w:pPr>
      <w:r>
        <w:rPr>
          <w:rFonts w:cs="Arial"/>
          <w:color w:val="333333"/>
          <w:shd w:val="clear" w:color="auto" w:fill="FFFFFF"/>
        </w:rPr>
        <w:t>Tomorrow if you move to your own coins. How this transfer will take place? How do you achieve this using smart contract?</w:t>
      </w:r>
    </w:p>
    <w:p w:rsidR="00045254" w:rsidRDefault="00045254" w:rsidP="0003453E">
      <w:pPr>
        <w:pStyle w:val="ListParagraph"/>
        <w:numPr>
          <w:ilvl w:val="0"/>
          <w:numId w:val="9"/>
        </w:numPr>
        <w:rPr>
          <w:rFonts w:cs="Arial"/>
          <w:color w:val="333333"/>
          <w:shd w:val="clear" w:color="auto" w:fill="FFFFFF"/>
        </w:rPr>
      </w:pPr>
      <w:r>
        <w:rPr>
          <w:rFonts w:cs="Arial"/>
          <w:color w:val="333333"/>
          <w:shd w:val="clear" w:color="auto" w:fill="FFFFFF"/>
        </w:rPr>
        <w:t>How do you create your own coin?</w:t>
      </w:r>
    </w:p>
    <w:p w:rsidR="00045254" w:rsidRDefault="00045254" w:rsidP="0003453E">
      <w:pPr>
        <w:pStyle w:val="ListParagraph"/>
        <w:numPr>
          <w:ilvl w:val="0"/>
          <w:numId w:val="9"/>
        </w:numPr>
        <w:rPr>
          <w:rFonts w:cs="Arial"/>
          <w:color w:val="333333"/>
          <w:shd w:val="clear" w:color="auto" w:fill="FFFFFF"/>
        </w:rPr>
      </w:pPr>
      <w:bookmarkStart w:id="0" w:name="_GoBack"/>
      <w:bookmarkEnd w:id="0"/>
    </w:p>
    <w:p w:rsidR="00CB790A" w:rsidRDefault="00CB790A" w:rsidP="001316D5">
      <w:pPr>
        <w:rPr>
          <w:rFonts w:cs="Arial"/>
          <w:color w:val="333333"/>
          <w:shd w:val="clear" w:color="auto" w:fill="FFFFFF"/>
        </w:rPr>
      </w:pPr>
    </w:p>
    <w:p w:rsidR="001316D5" w:rsidRDefault="001316D5" w:rsidP="001316D5">
      <w:pPr>
        <w:rPr>
          <w:rFonts w:cs="Arial"/>
          <w:color w:val="333333"/>
          <w:shd w:val="clear" w:color="auto" w:fill="FFFFFF"/>
        </w:rPr>
      </w:pPr>
      <w:r>
        <w:rPr>
          <w:rFonts w:cs="Arial"/>
          <w:color w:val="333333"/>
          <w:shd w:val="clear" w:color="auto" w:fill="FFFFFF"/>
        </w:rPr>
        <w:t>We don’t have coins right now, basically we are private network ether and transferring it there.</w:t>
      </w:r>
    </w:p>
    <w:p w:rsidR="00C67705" w:rsidRDefault="00C67705" w:rsidP="001316D5">
      <w:pPr>
        <w:rPr>
          <w:rFonts w:cs="Arial"/>
          <w:color w:val="333333"/>
          <w:shd w:val="clear" w:color="auto" w:fill="FFFFFF"/>
        </w:rPr>
      </w:pPr>
    </w:p>
    <w:p w:rsidR="001316D5" w:rsidRPr="001316D5" w:rsidRDefault="001316D5" w:rsidP="001316D5">
      <w:pPr>
        <w:rPr>
          <w:rFonts w:cs="Arial"/>
          <w:color w:val="333333"/>
          <w:shd w:val="clear" w:color="auto" w:fill="FFFFFF"/>
        </w:rPr>
      </w:pPr>
    </w:p>
    <w:sectPr w:rsidR="001316D5" w:rsidRPr="00131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22A4C"/>
    <w:multiLevelType w:val="hybridMultilevel"/>
    <w:tmpl w:val="D9288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C43A7"/>
    <w:multiLevelType w:val="multilevel"/>
    <w:tmpl w:val="1E2E4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411CE4"/>
    <w:multiLevelType w:val="hybridMultilevel"/>
    <w:tmpl w:val="7C5AE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E63E52"/>
    <w:multiLevelType w:val="multilevel"/>
    <w:tmpl w:val="0464D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876E13"/>
    <w:multiLevelType w:val="multilevel"/>
    <w:tmpl w:val="2BD4DA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F05767"/>
    <w:multiLevelType w:val="multilevel"/>
    <w:tmpl w:val="BA18D0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DA15C0"/>
    <w:multiLevelType w:val="multilevel"/>
    <w:tmpl w:val="3EC8E0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847D34"/>
    <w:multiLevelType w:val="hybridMultilevel"/>
    <w:tmpl w:val="2CEA8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D55A1D"/>
    <w:multiLevelType w:val="multilevel"/>
    <w:tmpl w:val="871EEA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5"/>
  </w:num>
  <w:num w:numId="4">
    <w:abstractNumId w:val="3"/>
  </w:num>
  <w:num w:numId="5">
    <w:abstractNumId w:val="6"/>
  </w:num>
  <w:num w:numId="6">
    <w:abstractNumId w:val="0"/>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945"/>
    <w:rsid w:val="0003453E"/>
    <w:rsid w:val="00045254"/>
    <w:rsid w:val="00094500"/>
    <w:rsid w:val="001316D5"/>
    <w:rsid w:val="00170DC3"/>
    <w:rsid w:val="001B3AB4"/>
    <w:rsid w:val="001D47ED"/>
    <w:rsid w:val="001D7702"/>
    <w:rsid w:val="001F12F3"/>
    <w:rsid w:val="001F28D6"/>
    <w:rsid w:val="0028429C"/>
    <w:rsid w:val="002A4FCE"/>
    <w:rsid w:val="00306CD3"/>
    <w:rsid w:val="00321C25"/>
    <w:rsid w:val="003447F2"/>
    <w:rsid w:val="003543EA"/>
    <w:rsid w:val="00370AF0"/>
    <w:rsid w:val="0037749A"/>
    <w:rsid w:val="003C5067"/>
    <w:rsid w:val="003E5C6B"/>
    <w:rsid w:val="003E6C94"/>
    <w:rsid w:val="003F65B6"/>
    <w:rsid w:val="00415880"/>
    <w:rsid w:val="0042421E"/>
    <w:rsid w:val="00440551"/>
    <w:rsid w:val="00450AA3"/>
    <w:rsid w:val="004843F9"/>
    <w:rsid w:val="004A48CC"/>
    <w:rsid w:val="004D056A"/>
    <w:rsid w:val="004F7734"/>
    <w:rsid w:val="005204BB"/>
    <w:rsid w:val="0056078E"/>
    <w:rsid w:val="005B3FA6"/>
    <w:rsid w:val="00601A16"/>
    <w:rsid w:val="00647BF1"/>
    <w:rsid w:val="00657617"/>
    <w:rsid w:val="006D6CAB"/>
    <w:rsid w:val="006E7F3B"/>
    <w:rsid w:val="0071285A"/>
    <w:rsid w:val="0073051E"/>
    <w:rsid w:val="007372D3"/>
    <w:rsid w:val="007376B1"/>
    <w:rsid w:val="007F41B6"/>
    <w:rsid w:val="00805DE9"/>
    <w:rsid w:val="00887B66"/>
    <w:rsid w:val="008A3BE3"/>
    <w:rsid w:val="00935C6B"/>
    <w:rsid w:val="00955D53"/>
    <w:rsid w:val="00982E56"/>
    <w:rsid w:val="00984945"/>
    <w:rsid w:val="009912C6"/>
    <w:rsid w:val="0099710C"/>
    <w:rsid w:val="00A24516"/>
    <w:rsid w:val="00A82EF1"/>
    <w:rsid w:val="00AA7F64"/>
    <w:rsid w:val="00AB2846"/>
    <w:rsid w:val="00AE1787"/>
    <w:rsid w:val="00B10CE9"/>
    <w:rsid w:val="00B308ED"/>
    <w:rsid w:val="00B30F46"/>
    <w:rsid w:val="00B44232"/>
    <w:rsid w:val="00B52AD7"/>
    <w:rsid w:val="00B65DD2"/>
    <w:rsid w:val="00B717C8"/>
    <w:rsid w:val="00BB5AA6"/>
    <w:rsid w:val="00C25217"/>
    <w:rsid w:val="00C31846"/>
    <w:rsid w:val="00C32655"/>
    <w:rsid w:val="00C3418B"/>
    <w:rsid w:val="00C67705"/>
    <w:rsid w:val="00C81F20"/>
    <w:rsid w:val="00C90DD3"/>
    <w:rsid w:val="00CA2DB3"/>
    <w:rsid w:val="00CB790A"/>
    <w:rsid w:val="00CF4784"/>
    <w:rsid w:val="00D27BC3"/>
    <w:rsid w:val="00D51A3F"/>
    <w:rsid w:val="00D522F5"/>
    <w:rsid w:val="00D565B6"/>
    <w:rsid w:val="00D6327B"/>
    <w:rsid w:val="00D71AEE"/>
    <w:rsid w:val="00D90BCB"/>
    <w:rsid w:val="00DD7009"/>
    <w:rsid w:val="00DF4082"/>
    <w:rsid w:val="00E837D8"/>
    <w:rsid w:val="00EF78F2"/>
    <w:rsid w:val="00F15354"/>
    <w:rsid w:val="00F90A21"/>
    <w:rsid w:val="00F92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2F0F0"/>
  <w15:chartTrackingRefBased/>
  <w15:docId w15:val="{F9C13833-90EB-4BED-AD70-3FCAA3705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318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A48C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846"/>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C31846"/>
    <w:rPr>
      <w:color w:val="0000FF"/>
      <w:u w:val="single"/>
    </w:rPr>
  </w:style>
  <w:style w:type="character" w:customStyle="1" w:styleId="Heading3Char">
    <w:name w:val="Heading 3 Char"/>
    <w:basedOn w:val="DefaultParagraphFont"/>
    <w:link w:val="Heading3"/>
    <w:uiPriority w:val="9"/>
    <w:semiHidden/>
    <w:rsid w:val="004A48CC"/>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4A48CC"/>
    <w:rPr>
      <w:b/>
      <w:bCs/>
    </w:rPr>
  </w:style>
  <w:style w:type="paragraph" w:styleId="ListParagraph">
    <w:name w:val="List Paragraph"/>
    <w:basedOn w:val="Normal"/>
    <w:uiPriority w:val="34"/>
    <w:qFormat/>
    <w:rsid w:val="003C5067"/>
    <w:pPr>
      <w:ind w:left="720"/>
      <w:contextualSpacing/>
    </w:pPr>
  </w:style>
  <w:style w:type="character" w:styleId="Emphasis">
    <w:name w:val="Emphasis"/>
    <w:basedOn w:val="DefaultParagraphFont"/>
    <w:uiPriority w:val="20"/>
    <w:qFormat/>
    <w:rsid w:val="00D522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6077">
      <w:bodyDiv w:val="1"/>
      <w:marLeft w:val="0"/>
      <w:marRight w:val="0"/>
      <w:marTop w:val="0"/>
      <w:marBottom w:val="0"/>
      <w:divBdr>
        <w:top w:val="none" w:sz="0" w:space="0" w:color="auto"/>
        <w:left w:val="none" w:sz="0" w:space="0" w:color="auto"/>
        <w:bottom w:val="none" w:sz="0" w:space="0" w:color="auto"/>
        <w:right w:val="none" w:sz="0" w:space="0" w:color="auto"/>
      </w:divBdr>
    </w:div>
    <w:div w:id="18092782">
      <w:bodyDiv w:val="1"/>
      <w:marLeft w:val="0"/>
      <w:marRight w:val="0"/>
      <w:marTop w:val="0"/>
      <w:marBottom w:val="0"/>
      <w:divBdr>
        <w:top w:val="none" w:sz="0" w:space="0" w:color="auto"/>
        <w:left w:val="none" w:sz="0" w:space="0" w:color="auto"/>
        <w:bottom w:val="none" w:sz="0" w:space="0" w:color="auto"/>
        <w:right w:val="none" w:sz="0" w:space="0" w:color="auto"/>
      </w:divBdr>
    </w:div>
    <w:div w:id="285701140">
      <w:bodyDiv w:val="1"/>
      <w:marLeft w:val="0"/>
      <w:marRight w:val="0"/>
      <w:marTop w:val="0"/>
      <w:marBottom w:val="0"/>
      <w:divBdr>
        <w:top w:val="none" w:sz="0" w:space="0" w:color="auto"/>
        <w:left w:val="none" w:sz="0" w:space="0" w:color="auto"/>
        <w:bottom w:val="none" w:sz="0" w:space="0" w:color="auto"/>
        <w:right w:val="none" w:sz="0" w:space="0" w:color="auto"/>
      </w:divBdr>
    </w:div>
    <w:div w:id="309791006">
      <w:bodyDiv w:val="1"/>
      <w:marLeft w:val="0"/>
      <w:marRight w:val="0"/>
      <w:marTop w:val="0"/>
      <w:marBottom w:val="0"/>
      <w:divBdr>
        <w:top w:val="none" w:sz="0" w:space="0" w:color="auto"/>
        <w:left w:val="none" w:sz="0" w:space="0" w:color="auto"/>
        <w:bottom w:val="none" w:sz="0" w:space="0" w:color="auto"/>
        <w:right w:val="none" w:sz="0" w:space="0" w:color="auto"/>
      </w:divBdr>
    </w:div>
    <w:div w:id="464544163">
      <w:bodyDiv w:val="1"/>
      <w:marLeft w:val="0"/>
      <w:marRight w:val="0"/>
      <w:marTop w:val="0"/>
      <w:marBottom w:val="0"/>
      <w:divBdr>
        <w:top w:val="none" w:sz="0" w:space="0" w:color="auto"/>
        <w:left w:val="none" w:sz="0" w:space="0" w:color="auto"/>
        <w:bottom w:val="none" w:sz="0" w:space="0" w:color="auto"/>
        <w:right w:val="none" w:sz="0" w:space="0" w:color="auto"/>
      </w:divBdr>
    </w:div>
    <w:div w:id="743718377">
      <w:bodyDiv w:val="1"/>
      <w:marLeft w:val="0"/>
      <w:marRight w:val="0"/>
      <w:marTop w:val="0"/>
      <w:marBottom w:val="0"/>
      <w:divBdr>
        <w:top w:val="none" w:sz="0" w:space="0" w:color="auto"/>
        <w:left w:val="none" w:sz="0" w:space="0" w:color="auto"/>
        <w:bottom w:val="none" w:sz="0" w:space="0" w:color="auto"/>
        <w:right w:val="none" w:sz="0" w:space="0" w:color="auto"/>
      </w:divBdr>
    </w:div>
    <w:div w:id="773089681">
      <w:bodyDiv w:val="1"/>
      <w:marLeft w:val="0"/>
      <w:marRight w:val="0"/>
      <w:marTop w:val="0"/>
      <w:marBottom w:val="0"/>
      <w:divBdr>
        <w:top w:val="none" w:sz="0" w:space="0" w:color="auto"/>
        <w:left w:val="none" w:sz="0" w:space="0" w:color="auto"/>
        <w:bottom w:val="none" w:sz="0" w:space="0" w:color="auto"/>
        <w:right w:val="none" w:sz="0" w:space="0" w:color="auto"/>
      </w:divBdr>
    </w:div>
    <w:div w:id="1150631741">
      <w:bodyDiv w:val="1"/>
      <w:marLeft w:val="0"/>
      <w:marRight w:val="0"/>
      <w:marTop w:val="0"/>
      <w:marBottom w:val="0"/>
      <w:divBdr>
        <w:top w:val="none" w:sz="0" w:space="0" w:color="auto"/>
        <w:left w:val="none" w:sz="0" w:space="0" w:color="auto"/>
        <w:bottom w:val="none" w:sz="0" w:space="0" w:color="auto"/>
        <w:right w:val="none" w:sz="0" w:space="0" w:color="auto"/>
      </w:divBdr>
    </w:div>
    <w:div w:id="1505900194">
      <w:bodyDiv w:val="1"/>
      <w:marLeft w:val="0"/>
      <w:marRight w:val="0"/>
      <w:marTop w:val="0"/>
      <w:marBottom w:val="0"/>
      <w:divBdr>
        <w:top w:val="none" w:sz="0" w:space="0" w:color="auto"/>
        <w:left w:val="none" w:sz="0" w:space="0" w:color="auto"/>
        <w:bottom w:val="none" w:sz="0" w:space="0" w:color="auto"/>
        <w:right w:val="none" w:sz="0" w:space="0" w:color="auto"/>
      </w:divBdr>
    </w:div>
    <w:div w:id="1517964287">
      <w:bodyDiv w:val="1"/>
      <w:marLeft w:val="0"/>
      <w:marRight w:val="0"/>
      <w:marTop w:val="0"/>
      <w:marBottom w:val="0"/>
      <w:divBdr>
        <w:top w:val="none" w:sz="0" w:space="0" w:color="auto"/>
        <w:left w:val="none" w:sz="0" w:space="0" w:color="auto"/>
        <w:bottom w:val="none" w:sz="0" w:space="0" w:color="auto"/>
        <w:right w:val="none" w:sz="0" w:space="0" w:color="auto"/>
      </w:divBdr>
    </w:div>
    <w:div w:id="1896698540">
      <w:bodyDiv w:val="1"/>
      <w:marLeft w:val="0"/>
      <w:marRight w:val="0"/>
      <w:marTop w:val="0"/>
      <w:marBottom w:val="0"/>
      <w:divBdr>
        <w:top w:val="none" w:sz="0" w:space="0" w:color="auto"/>
        <w:left w:val="none" w:sz="0" w:space="0" w:color="auto"/>
        <w:bottom w:val="none" w:sz="0" w:space="0" w:color="auto"/>
        <w:right w:val="none" w:sz="0" w:space="0" w:color="auto"/>
      </w:divBdr>
    </w:div>
    <w:div w:id="194094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blogsaays.com/transaction-flow-hyper-ledger-fabric/"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ogsaays.com/transaction-flow-hyper-ledger-fabric/" TargetMode="External"/><Relationship Id="rId11" Type="http://schemas.openxmlformats.org/officeDocument/2006/relationships/hyperlink" Target="https://en.wikipedia.org/wiki/Cryptography" TargetMode="External"/><Relationship Id="rId5" Type="http://schemas.openxmlformats.org/officeDocument/2006/relationships/hyperlink" Target="http://hyperledger-fabric.readthedocs.io/en/release-1.0/txflow.html" TargetMode="External"/><Relationship Id="rId15" Type="http://schemas.openxmlformats.org/officeDocument/2006/relationships/theme" Target="theme/theme1.xml"/><Relationship Id="rId10" Type="http://schemas.openxmlformats.org/officeDocument/2006/relationships/hyperlink" Target="https://www.blogsaays.com/top-reasons-buy-asus-zenphone-2-laser/"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4</Pages>
  <Words>874</Words>
  <Characters>4983</Characters>
  <Application>Microsoft Office Word</Application>
  <DocSecurity>0</DocSecurity>
  <Lines>41</Lines>
  <Paragraphs>11</Paragraphs>
  <ScaleCrop>false</ScaleCrop>
  <Company>Sapient</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Prasad</dc:creator>
  <cp:keywords/>
  <dc:description/>
  <cp:lastModifiedBy>Abhay Prasad</cp:lastModifiedBy>
  <cp:revision>89</cp:revision>
  <dcterms:created xsi:type="dcterms:W3CDTF">2018-07-03T02:18:00Z</dcterms:created>
  <dcterms:modified xsi:type="dcterms:W3CDTF">2018-08-05T07:11:00Z</dcterms:modified>
</cp:coreProperties>
</file>