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1D6" w:rsidRDefault="007371D6">
      <w:r w:rsidRPr="007371D6">
        <w:t xml:space="preserve">Corda is a Distributed Ledger Technology to be used by businesses, such as </w:t>
      </w:r>
      <w:r w:rsidRPr="00E523E2">
        <w:rPr>
          <w:highlight w:val="yellow"/>
        </w:rPr>
        <w:t>financial institutions</w:t>
      </w:r>
      <w:r w:rsidRPr="007371D6">
        <w:t xml:space="preserve">, to keep </w:t>
      </w:r>
      <w:r w:rsidRPr="001A2D0B">
        <w:rPr>
          <w:highlight w:val="yellow"/>
        </w:rPr>
        <w:t>a shared ledger of transactions</w:t>
      </w:r>
      <w:r w:rsidRPr="007371D6">
        <w:t xml:space="preserve"> and thus removing the need for the involved parties to constantly check that each of their books are in line after interacting with each other. This is the primary problem that Corda is trying to solve.</w:t>
      </w:r>
    </w:p>
    <w:p w:rsidR="007371D6" w:rsidRDefault="000E5592">
      <w:r>
        <w:t>I</w:t>
      </w:r>
      <w:r w:rsidRPr="000E5592">
        <w:t xml:space="preserve">t also removes the need for all parties on the Corda network to </w:t>
      </w:r>
      <w:r w:rsidRPr="000C495C">
        <w:rPr>
          <w:highlight w:val="yellow"/>
        </w:rPr>
        <w:t>know about each and every transaction</w:t>
      </w:r>
      <w:r w:rsidR="0095782F">
        <w:t>.</w:t>
      </w:r>
    </w:p>
    <w:p w:rsidR="00DF389A" w:rsidRPr="00DF389A" w:rsidRDefault="00DF389A" w:rsidP="00DF389A">
      <w:pPr>
        <w:rPr>
          <w:u w:val="single"/>
        </w:rPr>
      </w:pPr>
      <w:r w:rsidRPr="00DF389A">
        <w:rPr>
          <w:u w:val="single"/>
        </w:rPr>
        <w:t>Software requirements</w:t>
      </w:r>
    </w:p>
    <w:p w:rsidR="007A7898" w:rsidRPr="007A7898" w:rsidRDefault="007A7898" w:rsidP="007A7898">
      <w:pPr>
        <w:pStyle w:val="ListParagraph"/>
        <w:numPr>
          <w:ilvl w:val="0"/>
          <w:numId w:val="2"/>
        </w:numPr>
      </w:pPr>
      <w:r w:rsidRPr="007A7898">
        <w:t>Oracle JDK 8 JVM - minimum supported version 8u171</w:t>
      </w:r>
    </w:p>
    <w:p w:rsidR="007A7898" w:rsidRPr="007A7898" w:rsidRDefault="007A7898" w:rsidP="007A7898">
      <w:pPr>
        <w:pStyle w:val="ListParagraph"/>
        <w:numPr>
          <w:ilvl w:val="0"/>
          <w:numId w:val="2"/>
        </w:numPr>
      </w:pPr>
      <w:r w:rsidRPr="007A7898">
        <w:t>IntelliJ IDEA - supported versions 2017.x and 2018.x (with Kotlin plugin version 1.2.51)</w:t>
      </w:r>
    </w:p>
    <w:p w:rsidR="007A7898" w:rsidRPr="007A7898" w:rsidRDefault="007A7898" w:rsidP="007A7898">
      <w:pPr>
        <w:pStyle w:val="ListParagraph"/>
        <w:numPr>
          <w:ilvl w:val="0"/>
          <w:numId w:val="2"/>
        </w:numPr>
      </w:pPr>
      <w:r w:rsidRPr="007A7898">
        <w:t>Git</w:t>
      </w:r>
    </w:p>
    <w:p w:rsidR="0095782F" w:rsidRDefault="00375CA5">
      <w:r>
        <w:t>NOTE -:</w:t>
      </w:r>
    </w:p>
    <w:p w:rsidR="00375CA5" w:rsidRDefault="00375CA5" w:rsidP="00375CA5">
      <w:pPr>
        <w:pStyle w:val="ListParagraph"/>
        <w:numPr>
          <w:ilvl w:val="0"/>
          <w:numId w:val="3"/>
        </w:numPr>
      </w:pPr>
      <w:r w:rsidRPr="00375CA5">
        <w:t>Corda runs in a JVM. JVM implementations other than Oracle JDK 8 are not actively supported.</w:t>
      </w:r>
    </w:p>
    <w:p w:rsidR="00322E8C" w:rsidRDefault="00322E8C" w:rsidP="00873535">
      <w:pPr>
        <w:pStyle w:val="ListParagraph"/>
        <w:numPr>
          <w:ilvl w:val="0"/>
          <w:numId w:val="3"/>
        </w:numPr>
      </w:pPr>
      <w:r w:rsidRPr="00322E8C">
        <w:t>Applications on Corda (CorDapps) can be written in any language targeting the JVM. However, Corda itself and most of the samples are written in Kotlin. Kotlin is an </w:t>
      </w:r>
      <w:hyperlink r:id="rId7" w:history="1">
        <w:r w:rsidRPr="00322E8C">
          <w:t>official Android language</w:t>
        </w:r>
      </w:hyperlink>
      <w:r>
        <w:t>.</w:t>
      </w:r>
    </w:p>
    <w:p w:rsidR="00DE749F" w:rsidRPr="00B94536" w:rsidRDefault="00DE749F" w:rsidP="00DE749F">
      <w:pPr>
        <w:rPr>
          <w:u w:val="single"/>
        </w:rPr>
      </w:pPr>
      <w:r w:rsidRPr="00B94536">
        <w:rPr>
          <w:u w:val="single"/>
        </w:rPr>
        <w:t>Key concepts</w:t>
      </w:r>
    </w:p>
    <w:p w:rsidR="00B94536" w:rsidRPr="00BB3B28" w:rsidRDefault="00B94536" w:rsidP="00B94536">
      <w:pPr>
        <w:rPr>
          <w:i/>
          <w:u w:val="single"/>
        </w:rPr>
      </w:pPr>
      <w:r w:rsidRPr="00BB3B28">
        <w:rPr>
          <w:i/>
          <w:u w:val="single"/>
        </w:rPr>
        <w:t>The network</w:t>
      </w:r>
    </w:p>
    <w:p w:rsidR="00BB3B28" w:rsidRPr="00BB3B28" w:rsidRDefault="00BB3B28" w:rsidP="00BB3B28">
      <w:pPr>
        <w:pStyle w:val="ListParagraph"/>
        <w:numPr>
          <w:ilvl w:val="0"/>
          <w:numId w:val="2"/>
        </w:numPr>
      </w:pPr>
      <w:r w:rsidRPr="00BB3B28">
        <w:t>A Corda network is made up of nodes running Corda and CorDapps</w:t>
      </w:r>
    </w:p>
    <w:p w:rsidR="00BB3B28" w:rsidRPr="00BB3B28" w:rsidRDefault="00BB3B28" w:rsidP="00BB3B28">
      <w:pPr>
        <w:pStyle w:val="ListParagraph"/>
        <w:numPr>
          <w:ilvl w:val="0"/>
          <w:numId w:val="2"/>
        </w:numPr>
      </w:pPr>
      <w:r w:rsidRPr="00BB3B28">
        <w:t>The network is permissioned, with access controlled by a doorman</w:t>
      </w:r>
    </w:p>
    <w:p w:rsidR="00BB3B28" w:rsidRDefault="00BB3B28" w:rsidP="00BB3B28">
      <w:pPr>
        <w:pStyle w:val="ListParagraph"/>
        <w:numPr>
          <w:ilvl w:val="0"/>
          <w:numId w:val="2"/>
        </w:numPr>
      </w:pPr>
      <w:r w:rsidRPr="00BB3B28">
        <w:t>Communication between nodes is point-to-point, instead of relying on global broadcasts</w:t>
      </w:r>
      <w:r w:rsidR="005C6A1A">
        <w:t>.</w:t>
      </w:r>
    </w:p>
    <w:p w:rsidR="005C6A1A" w:rsidRDefault="005C6A1A" w:rsidP="00BB3B28">
      <w:pPr>
        <w:pStyle w:val="ListParagraph"/>
        <w:numPr>
          <w:ilvl w:val="0"/>
          <w:numId w:val="2"/>
        </w:numPr>
      </w:pPr>
      <w:r w:rsidRPr="005C6A1A">
        <w:t>All communication between nodes is direct, with TLS-encrypted messages sent over AMQP/1.0. </w:t>
      </w:r>
    </w:p>
    <w:p w:rsidR="00693B4C" w:rsidRDefault="00693B4C" w:rsidP="00BB3B28">
      <w:pPr>
        <w:pStyle w:val="ListParagraph"/>
        <w:numPr>
          <w:ilvl w:val="0"/>
          <w:numId w:val="2"/>
        </w:numPr>
      </w:pPr>
      <w:r w:rsidRPr="00693B4C">
        <w:t>Each network has a </w:t>
      </w:r>
      <w:r w:rsidRPr="00225145">
        <w:rPr>
          <w:b/>
          <w:bCs/>
          <w:highlight w:val="yellow"/>
        </w:rPr>
        <w:t>network map service</w:t>
      </w:r>
      <w:r w:rsidRPr="00693B4C">
        <w:t> that publishes the IP addresses through which every node on the network can be reached, along with the identity certificates of those nodes and the services they provide.</w:t>
      </w:r>
    </w:p>
    <w:p w:rsidR="00D4732E" w:rsidRDefault="00D4732E" w:rsidP="00BB3B28">
      <w:pPr>
        <w:pStyle w:val="ListParagraph"/>
        <w:numPr>
          <w:ilvl w:val="0"/>
          <w:numId w:val="2"/>
        </w:numPr>
      </w:pPr>
      <w:r w:rsidRPr="00D4732E">
        <w:t xml:space="preserve">Each network has a </w:t>
      </w:r>
      <w:r w:rsidRPr="00225145">
        <w:rPr>
          <w:highlight w:val="yellow"/>
        </w:rPr>
        <w:t>doorman service</w:t>
      </w:r>
      <w:r w:rsidRPr="00D4732E">
        <w:t xml:space="preserve"> that enforces rules regarding the information that nodes must provide and the know-your-customer processes that they must complete before being admitted to the network.</w:t>
      </w:r>
    </w:p>
    <w:p w:rsidR="00D4732E" w:rsidRDefault="00FF6934" w:rsidP="00BB3B28">
      <w:pPr>
        <w:pStyle w:val="ListParagraph"/>
        <w:numPr>
          <w:ilvl w:val="0"/>
          <w:numId w:val="2"/>
        </w:numPr>
      </w:pPr>
      <w:r w:rsidRPr="00FF6934">
        <w:t>To join the network, a node must contact the doorman and provide the required information. If the doorman is satisfied, the node will receive a root-authority-signed TLS certificate from the network’s permissioning service.</w:t>
      </w:r>
    </w:p>
    <w:p w:rsidR="00FF6934" w:rsidRDefault="00FF6934" w:rsidP="00FF6934"/>
    <w:p w:rsidR="00644844" w:rsidRDefault="00644844" w:rsidP="00644844">
      <w:pPr>
        <w:rPr>
          <w:i/>
          <w:u w:val="single"/>
        </w:rPr>
      </w:pPr>
      <w:r w:rsidRPr="00644844">
        <w:rPr>
          <w:i/>
          <w:u w:val="single"/>
        </w:rPr>
        <w:t>Network services</w:t>
      </w:r>
    </w:p>
    <w:p w:rsidR="00B31C0E" w:rsidRPr="00B31C0E" w:rsidRDefault="00B31C0E" w:rsidP="00644844">
      <w:r w:rsidRPr="00B31C0E">
        <w:t>Nodes can provide several types of services:</w:t>
      </w:r>
    </w:p>
    <w:p w:rsidR="00B13092" w:rsidRDefault="00E3668A" w:rsidP="00B31C0E">
      <w:pPr>
        <w:pStyle w:val="ListParagraph"/>
        <w:numPr>
          <w:ilvl w:val="0"/>
          <w:numId w:val="5"/>
        </w:numPr>
      </w:pPr>
      <w:r>
        <w:t xml:space="preserve">One or more </w:t>
      </w:r>
      <w:r w:rsidR="00C61965">
        <w:t xml:space="preserve">Notary services </w:t>
      </w:r>
      <w:r w:rsidR="00B13092">
        <w:t>–</w:t>
      </w:r>
      <w:r w:rsidR="00C61965">
        <w:t xml:space="preserve"> </w:t>
      </w:r>
    </w:p>
    <w:p w:rsidR="00644844" w:rsidRDefault="00B13092" w:rsidP="00B13092">
      <w:pPr>
        <w:pStyle w:val="ListParagraph"/>
        <w:numPr>
          <w:ilvl w:val="0"/>
          <w:numId w:val="6"/>
        </w:numPr>
      </w:pPr>
      <w:r>
        <w:t>M</w:t>
      </w:r>
      <w:r w:rsidRPr="00B13092">
        <w:t>ay be run on a single node, or across a cluster of nodes</w:t>
      </w:r>
      <w:r>
        <w:t>.</w:t>
      </w:r>
    </w:p>
    <w:p w:rsidR="00B13092" w:rsidRDefault="00B13092" w:rsidP="00B13092">
      <w:pPr>
        <w:pStyle w:val="ListParagraph"/>
        <w:numPr>
          <w:ilvl w:val="0"/>
          <w:numId w:val="6"/>
        </w:numPr>
      </w:pPr>
      <w:r>
        <w:t xml:space="preserve">It </w:t>
      </w:r>
      <w:r w:rsidRPr="00B13092">
        <w:t>guarantees the uniqueness and the validity of ledger updates</w:t>
      </w:r>
      <w:r>
        <w:t>.</w:t>
      </w:r>
    </w:p>
    <w:p w:rsidR="00B13092" w:rsidRDefault="00B13092" w:rsidP="00B13092"/>
    <w:p w:rsidR="00976321" w:rsidRPr="00BB3B28" w:rsidRDefault="00976321" w:rsidP="00B13092"/>
    <w:p w:rsidR="00DE749F" w:rsidRPr="00E3668A" w:rsidRDefault="00E3668A" w:rsidP="00E3668A">
      <w:pPr>
        <w:pStyle w:val="ListParagraph"/>
        <w:numPr>
          <w:ilvl w:val="0"/>
          <w:numId w:val="5"/>
        </w:numPr>
      </w:pPr>
      <w:r w:rsidRPr="00E3668A">
        <w:lastRenderedPageBreak/>
        <w:t>Zero or more </w:t>
      </w:r>
      <w:r w:rsidRPr="00E3668A">
        <w:rPr>
          <w:b/>
          <w:bCs/>
        </w:rPr>
        <w:t>oracle services</w:t>
      </w:r>
      <w:r>
        <w:rPr>
          <w:b/>
          <w:bCs/>
        </w:rPr>
        <w:t xml:space="preserve"> –</w:t>
      </w:r>
    </w:p>
    <w:p w:rsidR="00E3668A" w:rsidRPr="00E3668A" w:rsidRDefault="00E3668A" w:rsidP="00E3668A">
      <w:pPr>
        <w:pStyle w:val="ListParagraph"/>
      </w:pPr>
    </w:p>
    <w:p w:rsidR="00E3668A" w:rsidRDefault="001C2ADF" w:rsidP="001C2ADF">
      <w:pPr>
        <w:pStyle w:val="ListParagraph"/>
        <w:numPr>
          <w:ilvl w:val="0"/>
          <w:numId w:val="6"/>
        </w:numPr>
      </w:pPr>
      <w:r>
        <w:t xml:space="preserve">It </w:t>
      </w:r>
      <w:r w:rsidRPr="001C2ADF">
        <w:t>signs transactions</w:t>
      </w:r>
    </w:p>
    <w:p w:rsidR="00670A9D" w:rsidRPr="00670A9D" w:rsidRDefault="00670A9D" w:rsidP="00670A9D">
      <w:pPr>
        <w:rPr>
          <w:i/>
          <w:u w:val="single"/>
        </w:rPr>
      </w:pPr>
      <w:r w:rsidRPr="00670A9D">
        <w:rPr>
          <w:i/>
          <w:u w:val="single"/>
        </w:rPr>
        <w:t>The ledger</w:t>
      </w:r>
    </w:p>
    <w:p w:rsidR="00BC7226" w:rsidRDefault="00421EB1" w:rsidP="00BC7226">
      <w:r w:rsidRPr="00421EB1">
        <w:t>E</w:t>
      </w:r>
      <w:r w:rsidRPr="00421EB1">
        <w:t>ach node maintains a separate database of known facts. As a result, each peer only sees a subset of facts on the ledger, and no peer is aware of the ledger in its entirety.</w:t>
      </w:r>
    </w:p>
    <w:p w:rsidR="00421EB1" w:rsidRDefault="00D77E08" w:rsidP="00BC7226">
      <w:r>
        <w:t>I</w:t>
      </w:r>
      <w:r w:rsidRPr="00D77E08">
        <w:t xml:space="preserve">magine a network with five nodes, where each </w:t>
      </w:r>
      <w:r w:rsidR="0056055E" w:rsidRPr="00D77E08">
        <w:t>colored</w:t>
      </w:r>
      <w:r w:rsidRPr="00D77E08">
        <w:t xml:space="preserve"> circle represents a shared fact:</w:t>
      </w:r>
    </w:p>
    <w:p w:rsidR="009B33B7" w:rsidRDefault="0056055E" w:rsidP="00BC7226">
      <w:r>
        <w:rPr>
          <w:noProof/>
        </w:rPr>
        <w:drawing>
          <wp:inline distT="0" distB="0" distL="0" distR="0">
            <wp:extent cx="3295650" cy="2333332"/>
            <wp:effectExtent l="0" t="0" r="0" b="0"/>
            <wp:docPr id="1" name="Picture 1" descr="_images/ledger-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ledger-ven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1972" cy="2337808"/>
                    </a:xfrm>
                    <a:prstGeom prst="rect">
                      <a:avLst/>
                    </a:prstGeom>
                    <a:noFill/>
                    <a:ln>
                      <a:noFill/>
                    </a:ln>
                  </pic:spPr>
                </pic:pic>
              </a:graphicData>
            </a:graphic>
          </wp:inline>
        </w:drawing>
      </w:r>
    </w:p>
    <w:p w:rsidR="00567D42" w:rsidRPr="00567D42" w:rsidRDefault="00567D42" w:rsidP="00567D42">
      <w:pPr>
        <w:rPr>
          <w:i/>
          <w:u w:val="single"/>
        </w:rPr>
      </w:pPr>
      <w:r w:rsidRPr="00567D42">
        <w:rPr>
          <w:i/>
          <w:u w:val="single"/>
        </w:rPr>
        <w:t>Identity</w:t>
      </w:r>
    </w:p>
    <w:p w:rsidR="00B86835" w:rsidRDefault="00B86835" w:rsidP="00B86835">
      <w:r w:rsidRPr="00B86835">
        <w:t xml:space="preserve">Identities are attested to by X.509 certificate </w:t>
      </w:r>
      <w:r w:rsidRPr="00597C5A">
        <w:rPr>
          <w:highlight w:val="yellow"/>
        </w:rPr>
        <w:t>signed by the Doorman</w:t>
      </w:r>
      <w:r w:rsidRPr="00B86835">
        <w:t xml:space="preserve"> or a well-known identity</w:t>
      </w:r>
      <w:r w:rsidR="0053660E">
        <w:t>.</w:t>
      </w:r>
    </w:p>
    <w:p w:rsidR="00C410A1" w:rsidRPr="00C410A1" w:rsidRDefault="00C410A1" w:rsidP="00C410A1">
      <w:r w:rsidRPr="00C410A1">
        <w:t>Identities in Corda can represent:</w:t>
      </w:r>
    </w:p>
    <w:p w:rsidR="00C410A1" w:rsidRPr="00C410A1" w:rsidRDefault="00C410A1" w:rsidP="00C410A1">
      <w:pPr>
        <w:pStyle w:val="ListParagraph"/>
        <w:numPr>
          <w:ilvl w:val="0"/>
          <w:numId w:val="2"/>
        </w:numPr>
      </w:pPr>
      <w:r w:rsidRPr="00C410A1">
        <w:t xml:space="preserve">Legal identity of an </w:t>
      </w:r>
      <w:r w:rsidR="00AB7246" w:rsidRPr="00C410A1">
        <w:t>organization</w:t>
      </w:r>
      <w:r w:rsidR="00614844">
        <w:t xml:space="preserve"> - </w:t>
      </w:r>
      <w:r w:rsidR="00614844" w:rsidRPr="00614844">
        <w:t xml:space="preserve">are </w:t>
      </w:r>
      <w:r w:rsidR="00614844" w:rsidRPr="00B2069B">
        <w:rPr>
          <w:highlight w:val="yellow"/>
        </w:rPr>
        <w:t>used for parties</w:t>
      </w:r>
      <w:r w:rsidR="00614844" w:rsidRPr="00614844">
        <w:t xml:space="preserve"> in a transaction, such as the owner of a cash state.</w:t>
      </w:r>
      <w:r w:rsidR="00614844">
        <w:rPr>
          <w:rFonts w:ascii="Arial" w:hAnsi="Arial" w:cs="Arial"/>
          <w:color w:val="010101"/>
          <w:spacing w:val="5"/>
          <w:shd w:val="clear" w:color="auto" w:fill="FFFFFF"/>
        </w:rPr>
        <w:t> </w:t>
      </w:r>
    </w:p>
    <w:p w:rsidR="00C410A1" w:rsidRDefault="00C410A1" w:rsidP="00C410A1">
      <w:pPr>
        <w:pStyle w:val="ListParagraph"/>
        <w:numPr>
          <w:ilvl w:val="0"/>
          <w:numId w:val="2"/>
        </w:numPr>
      </w:pPr>
      <w:r w:rsidRPr="00C410A1">
        <w:t>Service identity of a network service</w:t>
      </w:r>
      <w:r w:rsidR="00614844">
        <w:t xml:space="preserve"> - </w:t>
      </w:r>
      <w:r w:rsidR="00B6029C" w:rsidRPr="00B6029C">
        <w:t xml:space="preserve"> are used for those </w:t>
      </w:r>
      <w:r w:rsidR="00B6029C" w:rsidRPr="00B2069B">
        <w:rPr>
          <w:highlight w:val="yellow"/>
        </w:rPr>
        <w:t>providing transaction-related</w:t>
      </w:r>
      <w:r w:rsidR="00B6029C" w:rsidRPr="00B6029C">
        <w:t xml:space="preserve"> services</w:t>
      </w:r>
      <w:r w:rsidR="00D2560F">
        <w:t xml:space="preserve"> such as notary or oracle.</w:t>
      </w:r>
    </w:p>
    <w:p w:rsidR="00D2560F" w:rsidRDefault="00040114" w:rsidP="008A175F">
      <w:r>
        <w:t>Identity Types -:</w:t>
      </w:r>
    </w:p>
    <w:p w:rsidR="00040114" w:rsidRDefault="00040114" w:rsidP="00040114">
      <w:pPr>
        <w:pStyle w:val="ListParagraph"/>
        <w:numPr>
          <w:ilvl w:val="0"/>
          <w:numId w:val="9"/>
        </w:numPr>
      </w:pPr>
      <w:r>
        <w:t xml:space="preserve">Well known identity - </w:t>
      </w:r>
      <w:r w:rsidRPr="00040114">
        <w:t>This certificate is published in the network map service for anyone to access.</w:t>
      </w:r>
    </w:p>
    <w:p w:rsidR="009D7047" w:rsidRDefault="002A4821" w:rsidP="00040114">
      <w:pPr>
        <w:pStyle w:val="ListParagraph"/>
        <w:numPr>
          <w:ilvl w:val="0"/>
          <w:numId w:val="9"/>
        </w:numPr>
      </w:pPr>
      <w:r w:rsidRPr="002A4821">
        <w:t xml:space="preserve">Confidential identities </w:t>
      </w:r>
      <w:r>
        <w:t xml:space="preserve">- </w:t>
      </w:r>
      <w:r w:rsidRPr="002A4821">
        <w:t>are only published to those who are involved in transactions with the identity. </w:t>
      </w:r>
    </w:p>
    <w:p w:rsidR="00993A89" w:rsidRDefault="00B17F7C" w:rsidP="00993A89">
      <w:r w:rsidRPr="00B17F7C">
        <w:t>Confidential identities are used to ensure that even if a third party gets access to an unencrypted transaction, they cannot identify the participants without additional information.</w:t>
      </w:r>
    </w:p>
    <w:p w:rsidR="00B17F7C" w:rsidRPr="00F33ED0" w:rsidRDefault="00F33ED0" w:rsidP="00993A89">
      <w:pPr>
        <w:rPr>
          <w:color w:val="FF0000"/>
        </w:rPr>
      </w:pPr>
      <w:r w:rsidRPr="00F33ED0">
        <w:rPr>
          <w:color w:val="FF0000"/>
        </w:rPr>
        <w:t>Are transactions encrypted in Corda?</w:t>
      </w:r>
    </w:p>
    <w:p w:rsidR="00F33ED0" w:rsidRPr="00C410A1" w:rsidRDefault="00F33ED0" w:rsidP="00993A89"/>
    <w:p w:rsidR="006C4A8B" w:rsidRPr="006C4A8B" w:rsidRDefault="006C4A8B" w:rsidP="006C4A8B">
      <w:pPr>
        <w:rPr>
          <w:i/>
          <w:u w:val="single"/>
        </w:rPr>
      </w:pPr>
      <w:r w:rsidRPr="006C4A8B">
        <w:rPr>
          <w:i/>
          <w:u w:val="single"/>
        </w:rPr>
        <w:t>Certificates</w:t>
      </w:r>
    </w:p>
    <w:p w:rsidR="0053660E" w:rsidRDefault="005A696A" w:rsidP="00B86835">
      <w:r>
        <w:lastRenderedPageBreak/>
        <w:t>Not clear</w:t>
      </w:r>
    </w:p>
    <w:p w:rsidR="005A696A" w:rsidRDefault="005A696A" w:rsidP="00B86835">
      <w:hyperlink r:id="rId9" w:history="1">
        <w:r w:rsidRPr="00987A69">
          <w:rPr>
            <w:rStyle w:val="Hyperlink"/>
          </w:rPr>
          <w:t>https://docs.corda.net/key-concepts-identity.html#certificates</w:t>
        </w:r>
      </w:hyperlink>
    </w:p>
    <w:p w:rsidR="005A696A" w:rsidRDefault="005A696A" w:rsidP="00B86835"/>
    <w:p w:rsidR="00365A20" w:rsidRPr="00365A20" w:rsidRDefault="00365A20" w:rsidP="00365A20">
      <w:pPr>
        <w:rPr>
          <w:i/>
          <w:u w:val="single"/>
        </w:rPr>
      </w:pPr>
      <w:r w:rsidRPr="00365A20">
        <w:rPr>
          <w:i/>
          <w:u w:val="single"/>
        </w:rPr>
        <w:t>States</w:t>
      </w:r>
    </w:p>
    <w:p w:rsidR="004C519C" w:rsidRDefault="004C519C" w:rsidP="004C519C">
      <w:pPr>
        <w:pStyle w:val="ListParagraph"/>
        <w:numPr>
          <w:ilvl w:val="0"/>
          <w:numId w:val="2"/>
        </w:numPr>
      </w:pPr>
      <w:r w:rsidRPr="004C519C">
        <w:t>States represent on-ledger</w:t>
      </w:r>
      <w:r w:rsidR="00B04641">
        <w:t xml:space="preserve"> (Shared)</w:t>
      </w:r>
      <w:r w:rsidRPr="004C519C">
        <w:t xml:space="preserve"> facts</w:t>
      </w:r>
    </w:p>
    <w:p w:rsidR="00AA152D" w:rsidRPr="00AA152D" w:rsidRDefault="00AA152D" w:rsidP="00AA152D">
      <w:pPr>
        <w:pStyle w:val="ListParagraph"/>
        <w:numPr>
          <w:ilvl w:val="0"/>
          <w:numId w:val="2"/>
        </w:numPr>
      </w:pPr>
      <w:r w:rsidRPr="00AA152D">
        <w:t>Each node has a vault where it stores any relevant states to itself</w:t>
      </w:r>
    </w:p>
    <w:p w:rsidR="00AA152D" w:rsidRDefault="001A6C88" w:rsidP="004C519C">
      <w:pPr>
        <w:pStyle w:val="ListParagraph"/>
        <w:numPr>
          <w:ilvl w:val="0"/>
          <w:numId w:val="2"/>
        </w:numPr>
      </w:pPr>
      <w:r>
        <w:t>States are immutable</w:t>
      </w:r>
      <w:r w:rsidR="001343B4">
        <w:t xml:space="preserve"> and cannot change</w:t>
      </w:r>
    </w:p>
    <w:p w:rsidR="001A6C88" w:rsidRDefault="001343B4" w:rsidP="004C519C">
      <w:pPr>
        <w:pStyle w:val="ListParagraph"/>
        <w:numPr>
          <w:ilvl w:val="0"/>
          <w:numId w:val="2"/>
        </w:numPr>
      </w:pPr>
      <w:r>
        <w:t>For shared facts to evolve we must create a new state by copying the current state and make updates as required.</w:t>
      </w:r>
    </w:p>
    <w:p w:rsidR="001343B4" w:rsidRDefault="0072012C" w:rsidP="004C519C">
      <w:pPr>
        <w:pStyle w:val="ListParagraph"/>
        <w:numPr>
          <w:ilvl w:val="0"/>
          <w:numId w:val="2"/>
        </w:numPr>
      </w:pPr>
      <w:r>
        <w:t>Previous state must be marked as historic which will remain accessible and provide audit trial.</w:t>
      </w:r>
    </w:p>
    <w:p w:rsidR="0072012C" w:rsidRDefault="00C16620" w:rsidP="004C519C">
      <w:pPr>
        <w:pStyle w:val="ListParagraph"/>
        <w:numPr>
          <w:ilvl w:val="0"/>
          <w:numId w:val="2"/>
        </w:numPr>
      </w:pPr>
      <w:r>
        <w:t>States are never deleted.</w:t>
      </w:r>
    </w:p>
    <w:p w:rsidR="00943A97" w:rsidRDefault="00943A97" w:rsidP="004C519C">
      <w:pPr>
        <w:pStyle w:val="ListParagraph"/>
        <w:numPr>
          <w:ilvl w:val="0"/>
          <w:numId w:val="2"/>
        </w:numPr>
      </w:pPr>
      <w:r>
        <w:t>States are statically typed – a bond state is always a bond state.</w:t>
      </w:r>
    </w:p>
    <w:p w:rsidR="009A7C75" w:rsidRDefault="009A7C75" w:rsidP="004C519C">
      <w:pPr>
        <w:pStyle w:val="ListParagraph"/>
        <w:numPr>
          <w:ilvl w:val="0"/>
          <w:numId w:val="2"/>
        </w:numPr>
      </w:pPr>
      <w:r>
        <w:t xml:space="preserve">The vault </w:t>
      </w:r>
      <w:r w:rsidR="00C529FA">
        <w:t>tracks</w:t>
      </w:r>
      <w:r>
        <w:t xml:space="preserve"> the head of each state sequence.</w:t>
      </w:r>
    </w:p>
    <w:p w:rsidR="00943A97" w:rsidRDefault="00943A97" w:rsidP="0092249D"/>
    <w:p w:rsidR="00C60370" w:rsidRDefault="00C60370" w:rsidP="0092249D">
      <w:r>
        <w:rPr>
          <w:noProof/>
        </w:rPr>
        <w:drawing>
          <wp:inline distT="0" distB="0" distL="0" distR="0">
            <wp:extent cx="2743200" cy="1856486"/>
            <wp:effectExtent l="0" t="0" r="0" b="0"/>
            <wp:docPr id="2" name="Picture 2" descr="_image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a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8897" cy="1860342"/>
                    </a:xfrm>
                    <a:prstGeom prst="rect">
                      <a:avLst/>
                    </a:prstGeom>
                    <a:noFill/>
                    <a:ln>
                      <a:noFill/>
                    </a:ln>
                  </pic:spPr>
                </pic:pic>
              </a:graphicData>
            </a:graphic>
          </wp:inline>
        </w:drawing>
      </w:r>
    </w:p>
    <w:p w:rsidR="00AF57A7" w:rsidRDefault="00AF57A7" w:rsidP="0092249D">
      <w:r>
        <w:t>State object contains</w:t>
      </w:r>
    </w:p>
    <w:p w:rsidR="00AF57A7" w:rsidRDefault="00A303F8" w:rsidP="00A303F8">
      <w:pPr>
        <w:pStyle w:val="ListParagraph"/>
        <w:numPr>
          <w:ilvl w:val="0"/>
          <w:numId w:val="16"/>
        </w:numPr>
      </w:pPr>
      <w:r>
        <w:t>Properties – reflect the state of an agreement or contract at a specific point in time</w:t>
      </w:r>
      <w:r w:rsidR="00BE48A3">
        <w:t>.</w:t>
      </w:r>
    </w:p>
    <w:p w:rsidR="00A303F8" w:rsidRDefault="00A303F8" w:rsidP="00A303F8">
      <w:pPr>
        <w:pStyle w:val="ListParagraph"/>
        <w:numPr>
          <w:ilvl w:val="0"/>
          <w:numId w:val="16"/>
        </w:numPr>
      </w:pPr>
      <w:r>
        <w:t>Participants – lists the peer who can consume this state in a transaction</w:t>
      </w:r>
      <w:r w:rsidR="00BE48A3">
        <w:t>.</w:t>
      </w:r>
    </w:p>
    <w:p w:rsidR="00A93971" w:rsidRDefault="00A93971" w:rsidP="00A303F8">
      <w:pPr>
        <w:pStyle w:val="ListParagraph"/>
        <w:numPr>
          <w:ilvl w:val="0"/>
          <w:numId w:val="16"/>
        </w:numPr>
      </w:pPr>
      <w:r>
        <w:t>Contract ref – points to a contract which defines the verification function.</w:t>
      </w:r>
    </w:p>
    <w:p w:rsidR="0092249D" w:rsidRPr="0092249D" w:rsidRDefault="0092249D" w:rsidP="0092249D">
      <w:pPr>
        <w:rPr>
          <w:u w:val="single"/>
        </w:rPr>
      </w:pPr>
      <w:r w:rsidRPr="0092249D">
        <w:rPr>
          <w:u w:val="single"/>
        </w:rPr>
        <w:t>State Sequence</w:t>
      </w:r>
      <w:r w:rsidR="00CC1885">
        <w:rPr>
          <w:u w:val="single"/>
        </w:rPr>
        <w:t>s</w:t>
      </w:r>
    </w:p>
    <w:p w:rsidR="0092249D" w:rsidRDefault="00514B39" w:rsidP="0092249D">
      <w:r>
        <w:t>T</w:t>
      </w:r>
      <w:r w:rsidRPr="00514B39">
        <w:t>he lifecycle of a shared fact over time is represented by a </w:t>
      </w:r>
      <w:r w:rsidRPr="00514B39">
        <w:rPr>
          <w:b/>
          <w:bCs/>
        </w:rPr>
        <w:t>state sequence</w:t>
      </w:r>
      <w:r w:rsidRPr="00514B39">
        <w:t>.</w:t>
      </w:r>
    </w:p>
    <w:p w:rsidR="00C16620" w:rsidRDefault="00244B28" w:rsidP="00C16620">
      <w:r>
        <w:rPr>
          <w:noProof/>
        </w:rPr>
        <w:lastRenderedPageBreak/>
        <w:drawing>
          <wp:inline distT="0" distB="0" distL="0" distR="0">
            <wp:extent cx="4067175" cy="1508517"/>
            <wp:effectExtent l="0" t="0" r="0" b="0"/>
            <wp:docPr id="3" name="Picture 3" descr="_images/stat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ate-sequ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1013" cy="1509940"/>
                    </a:xfrm>
                    <a:prstGeom prst="rect">
                      <a:avLst/>
                    </a:prstGeom>
                    <a:noFill/>
                    <a:ln>
                      <a:noFill/>
                    </a:ln>
                  </pic:spPr>
                </pic:pic>
              </a:graphicData>
            </a:graphic>
          </wp:inline>
        </w:drawing>
      </w:r>
    </w:p>
    <w:p w:rsidR="00EA5DDC" w:rsidRPr="00EA5DDC" w:rsidRDefault="00EA5DDC" w:rsidP="00EA5DDC">
      <w:pPr>
        <w:rPr>
          <w:u w:val="single"/>
        </w:rPr>
      </w:pPr>
      <w:r w:rsidRPr="00EA5DDC">
        <w:rPr>
          <w:u w:val="single"/>
        </w:rPr>
        <w:t>The vault</w:t>
      </w:r>
    </w:p>
    <w:p w:rsidR="00244B28" w:rsidRDefault="00815C0D" w:rsidP="00C16620">
      <w:r w:rsidRPr="00815C0D">
        <w:t>Each node on the network maintains a </w:t>
      </w:r>
      <w:r w:rsidRPr="00815C0D">
        <w:rPr>
          <w:i/>
          <w:iCs/>
        </w:rPr>
        <w:t>vault</w:t>
      </w:r>
      <w:r w:rsidRPr="00815C0D">
        <w:t> - a database where it tracks all the current and historic states that it is aware of</w:t>
      </w:r>
      <w:r>
        <w:t>.</w:t>
      </w:r>
    </w:p>
    <w:p w:rsidR="00815C0D" w:rsidRPr="004C519C" w:rsidRDefault="006532AB" w:rsidP="00C16620">
      <w:r>
        <w:rPr>
          <w:noProof/>
        </w:rPr>
        <w:drawing>
          <wp:inline distT="0" distB="0" distL="0" distR="0">
            <wp:extent cx="4230171" cy="2009775"/>
            <wp:effectExtent l="0" t="0" r="0" b="0"/>
            <wp:docPr id="4" name="Picture 4" descr="_images/vault-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vault-simp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2975" cy="2011107"/>
                    </a:xfrm>
                    <a:prstGeom prst="rect">
                      <a:avLst/>
                    </a:prstGeom>
                    <a:noFill/>
                    <a:ln>
                      <a:noFill/>
                    </a:ln>
                  </pic:spPr>
                </pic:pic>
              </a:graphicData>
            </a:graphic>
          </wp:inline>
        </w:drawing>
      </w:r>
    </w:p>
    <w:p w:rsidR="00365A20" w:rsidRDefault="00365A20" w:rsidP="00B86835"/>
    <w:p w:rsidR="00620496" w:rsidRPr="00620496" w:rsidRDefault="00620496" w:rsidP="00620496">
      <w:pPr>
        <w:rPr>
          <w:u w:val="single"/>
        </w:rPr>
      </w:pPr>
      <w:r w:rsidRPr="00620496">
        <w:rPr>
          <w:u w:val="single"/>
        </w:rPr>
        <w:t>Contracts</w:t>
      </w:r>
    </w:p>
    <w:p w:rsidR="00DE5FDD" w:rsidRDefault="00DE5FDD" w:rsidP="00DE5FDD">
      <w:pPr>
        <w:pStyle w:val="ListParagraph"/>
        <w:numPr>
          <w:ilvl w:val="0"/>
          <w:numId w:val="2"/>
        </w:numPr>
      </w:pPr>
      <w:r w:rsidRPr="00DE5FDD">
        <w:t>Contracts are written in a JVM programming language (e.g. Java or Kotlin)</w:t>
      </w:r>
    </w:p>
    <w:p w:rsidR="001525A1" w:rsidRDefault="001525A1" w:rsidP="00DE5FDD">
      <w:pPr>
        <w:pStyle w:val="ListParagraph"/>
        <w:numPr>
          <w:ilvl w:val="0"/>
          <w:numId w:val="2"/>
        </w:numPr>
      </w:pPr>
      <w:r>
        <w:t>The verification function is defined in the contract code.</w:t>
      </w:r>
    </w:p>
    <w:p w:rsidR="00AC2BC7" w:rsidRDefault="00AC2BC7" w:rsidP="00DE5FDD">
      <w:pPr>
        <w:pStyle w:val="ListParagraph"/>
        <w:numPr>
          <w:ilvl w:val="0"/>
          <w:numId w:val="2"/>
        </w:numPr>
      </w:pPr>
      <w:r>
        <w:t>The function takes a transaction as a parameter and either throws an exception if the transaction fails verification or return nothing if the transaction verifies.</w:t>
      </w:r>
    </w:p>
    <w:p w:rsidR="00633600" w:rsidRDefault="00633600" w:rsidP="00DE5FDD">
      <w:pPr>
        <w:pStyle w:val="ListParagraph"/>
        <w:numPr>
          <w:ilvl w:val="0"/>
          <w:numId w:val="2"/>
        </w:numPr>
      </w:pPr>
      <w:r>
        <w:t>To verify a transaction, the contract code must be executed by all required peers on a need to know basis.</w:t>
      </w:r>
    </w:p>
    <w:p w:rsidR="009C3192" w:rsidRDefault="00C97A33" w:rsidP="00DE5FDD">
      <w:pPr>
        <w:pStyle w:val="ListParagraph"/>
        <w:numPr>
          <w:ilvl w:val="0"/>
          <w:numId w:val="2"/>
        </w:numPr>
      </w:pPr>
      <w:r>
        <w:t>Corda must guarantee that the contract code produces the same output for all peers each time it is executed.</w:t>
      </w:r>
    </w:p>
    <w:p w:rsidR="006532AB" w:rsidRPr="00B86835" w:rsidRDefault="006532AB" w:rsidP="00B86835"/>
    <w:p w:rsidR="006C3E33" w:rsidRPr="006C3E33" w:rsidRDefault="006C3E33" w:rsidP="006C3E33">
      <w:pPr>
        <w:rPr>
          <w:u w:val="single"/>
        </w:rPr>
      </w:pPr>
      <w:r w:rsidRPr="006C3E33">
        <w:rPr>
          <w:u w:val="single"/>
        </w:rPr>
        <w:t>Transaction verification</w:t>
      </w:r>
    </w:p>
    <w:p w:rsidR="00567D42" w:rsidRDefault="00DF73E3" w:rsidP="00BC7226">
      <w:r w:rsidRPr="00DF73E3">
        <w:t>A</w:t>
      </w:r>
      <w:r w:rsidRPr="00DF73E3">
        <w:t xml:space="preserve"> transaction is only valid if it is </w:t>
      </w:r>
      <w:r w:rsidRPr="009E0122">
        <w:rPr>
          <w:highlight w:val="yellow"/>
        </w:rPr>
        <w:t>digitally signed by all required signers</w:t>
      </w:r>
      <w:r w:rsidRPr="00DF73E3">
        <w:t>. However, even if a transaction gathers all the required signatures, it is only valid if it is also </w:t>
      </w:r>
      <w:r w:rsidRPr="00DF73E3">
        <w:rPr>
          <w:b/>
          <w:bCs/>
        </w:rPr>
        <w:t>contractually valid</w:t>
      </w:r>
      <w:r w:rsidRPr="00DF73E3">
        <w:t>.</w:t>
      </w:r>
    </w:p>
    <w:p w:rsidR="00DF73E3" w:rsidRDefault="008D1817" w:rsidP="00BC7226">
      <w:r w:rsidRPr="008D1817">
        <w:rPr>
          <w:b/>
          <w:bCs/>
        </w:rPr>
        <w:t>Contract validity</w:t>
      </w:r>
      <w:r w:rsidRPr="008D1817">
        <w:t> is defined as follows:</w:t>
      </w:r>
    </w:p>
    <w:p w:rsidR="00882D75" w:rsidRDefault="00882D75" w:rsidP="00882D75">
      <w:pPr>
        <w:pStyle w:val="ListParagraph"/>
        <w:numPr>
          <w:ilvl w:val="0"/>
          <w:numId w:val="2"/>
        </w:numPr>
      </w:pPr>
      <w:r w:rsidRPr="00882D75">
        <w:t>Each state points to a contract</w:t>
      </w:r>
      <w:bookmarkStart w:id="0" w:name="_GoBack"/>
      <w:bookmarkEnd w:id="0"/>
    </w:p>
    <w:p w:rsidR="00525F37" w:rsidRPr="00525F37" w:rsidRDefault="00525F37" w:rsidP="00525F37">
      <w:pPr>
        <w:pStyle w:val="ListParagraph"/>
        <w:numPr>
          <w:ilvl w:val="0"/>
          <w:numId w:val="2"/>
        </w:numPr>
      </w:pPr>
      <w:r w:rsidRPr="00525F37">
        <w:lastRenderedPageBreak/>
        <w:t>A contract takes a transaction as input, and states whether the transaction is considered valid based on the contract’s rules</w:t>
      </w:r>
    </w:p>
    <w:p w:rsidR="006368A5" w:rsidRDefault="006368A5" w:rsidP="006368A5">
      <w:pPr>
        <w:pStyle w:val="ListParagraph"/>
        <w:numPr>
          <w:ilvl w:val="0"/>
          <w:numId w:val="2"/>
        </w:numPr>
      </w:pPr>
      <w:r w:rsidRPr="006368A5">
        <w:t>A transaction is only valid if the contract of every input state and every output state considers it to be valid</w:t>
      </w:r>
    </w:p>
    <w:p w:rsidR="00427748" w:rsidRPr="006368A5" w:rsidRDefault="00427748" w:rsidP="006368A5">
      <w:pPr>
        <w:pStyle w:val="ListParagraph"/>
        <w:numPr>
          <w:ilvl w:val="0"/>
          <w:numId w:val="2"/>
        </w:numPr>
      </w:pPr>
      <w:r w:rsidRPr="00427748">
        <w:t>A transaction that is not contractually valid is not a valid proposal to update the ledger, and thus can never be committed to the ledger. </w:t>
      </w:r>
    </w:p>
    <w:p w:rsidR="001525A1" w:rsidRPr="001525A1" w:rsidRDefault="001525A1" w:rsidP="001525A1">
      <w:pPr>
        <w:pStyle w:val="ListParagraph"/>
        <w:numPr>
          <w:ilvl w:val="0"/>
          <w:numId w:val="2"/>
        </w:numPr>
      </w:pPr>
      <w:r w:rsidRPr="001525A1">
        <w:t>As transactions may contain multiple state types, multiple contracts can be referenced in a transaction.</w:t>
      </w:r>
    </w:p>
    <w:p w:rsidR="00427748" w:rsidRPr="00427748" w:rsidRDefault="00427748" w:rsidP="00427748">
      <w:pPr>
        <w:rPr>
          <w:u w:val="single"/>
        </w:rPr>
      </w:pPr>
      <w:r w:rsidRPr="00427748">
        <w:rPr>
          <w:u w:val="single"/>
        </w:rPr>
        <w:t>The contract sandbox</w:t>
      </w:r>
    </w:p>
    <w:p w:rsidR="00E310EE" w:rsidRDefault="00E310EE" w:rsidP="00B5653D">
      <w:pPr>
        <w:pStyle w:val="ListParagraph"/>
        <w:numPr>
          <w:ilvl w:val="0"/>
          <w:numId w:val="2"/>
        </w:numPr>
      </w:pPr>
      <w:r>
        <w:t>The contract code cannot contain any non-determinism e.g. random number generators, uncontrolled referencing of data external to ledger which may change.</w:t>
      </w:r>
    </w:p>
    <w:p w:rsidR="00B5653D" w:rsidRDefault="00B5653D" w:rsidP="00B5653D">
      <w:pPr>
        <w:pStyle w:val="ListParagraph"/>
        <w:numPr>
          <w:ilvl w:val="0"/>
          <w:numId w:val="2"/>
        </w:numPr>
      </w:pPr>
      <w:r>
        <w:t xml:space="preserve">Corda executes the contract code within a “sandboxed” environment that guarantees determinism. </w:t>
      </w:r>
    </w:p>
    <w:p w:rsidR="00B5653D" w:rsidRDefault="00B5653D" w:rsidP="00B5653D">
      <w:pPr>
        <w:pStyle w:val="ListParagraph"/>
        <w:numPr>
          <w:ilvl w:val="0"/>
          <w:numId w:val="2"/>
        </w:numPr>
      </w:pPr>
      <w:r>
        <w:t xml:space="preserve">The </w:t>
      </w:r>
      <w:r>
        <w:t>“</w:t>
      </w:r>
      <w:r>
        <w:t>sa</w:t>
      </w:r>
      <w:r>
        <w:t>ndbox” is a modified version of JVM.</w:t>
      </w:r>
    </w:p>
    <w:p w:rsidR="009801F3" w:rsidRPr="009801F3" w:rsidRDefault="009801F3" w:rsidP="009801F3">
      <w:pPr>
        <w:rPr>
          <w:u w:val="single"/>
        </w:rPr>
      </w:pPr>
      <w:r w:rsidRPr="009801F3">
        <w:rPr>
          <w:u w:val="single"/>
        </w:rPr>
        <w:t>Contract limitations</w:t>
      </w:r>
    </w:p>
    <w:p w:rsidR="00B5653D" w:rsidRDefault="00F43EB8" w:rsidP="00F43EB8">
      <w:pPr>
        <w:pStyle w:val="ListParagraph"/>
        <w:numPr>
          <w:ilvl w:val="0"/>
          <w:numId w:val="2"/>
        </w:numPr>
      </w:pPr>
      <w:r w:rsidRPr="00F43EB8">
        <w:t>Since a contract has no access to information from the outside world, it can only check the transaction for internal validity.</w:t>
      </w:r>
    </w:p>
    <w:p w:rsidR="00F43EB8" w:rsidRDefault="0077544F" w:rsidP="00F43EB8">
      <w:pPr>
        <w:pStyle w:val="ListParagraph"/>
        <w:numPr>
          <w:ilvl w:val="0"/>
          <w:numId w:val="2"/>
        </w:numPr>
      </w:pPr>
      <w:r w:rsidRPr="0077544F">
        <w:t>It cannot check, for example, that the transaction is in accordance with what was originally agreed with the counterparties.</w:t>
      </w:r>
    </w:p>
    <w:p w:rsidR="0077544F" w:rsidRDefault="00972070" w:rsidP="00F43EB8">
      <w:pPr>
        <w:pStyle w:val="ListParagraph"/>
        <w:numPr>
          <w:ilvl w:val="0"/>
          <w:numId w:val="2"/>
        </w:numPr>
      </w:pPr>
      <w:r w:rsidRPr="00972070">
        <w:t>Peers should therefore check the contents of a transaction before signing it, </w:t>
      </w:r>
      <w:r w:rsidRPr="00972070">
        <w:rPr>
          <w:i/>
          <w:iCs/>
        </w:rPr>
        <w:t>even if the transaction is contractually valid</w:t>
      </w:r>
      <w:r w:rsidRPr="00972070">
        <w:t>, to see whether they agree with the proposed ledger update.</w:t>
      </w:r>
    </w:p>
    <w:p w:rsidR="00525F37" w:rsidRDefault="00A3474E" w:rsidP="006368A5">
      <w:pPr>
        <w:pStyle w:val="ListParagraph"/>
        <w:numPr>
          <w:ilvl w:val="0"/>
          <w:numId w:val="2"/>
        </w:numPr>
      </w:pPr>
      <w:r w:rsidRPr="00A3474E">
        <w:t>A peer is under no obligation to sign a transaction just because it is contractually valid. For example, they may be unwilling to take on a loan that is too large, or may disagree on the amount of cash offered for an asset.</w:t>
      </w:r>
    </w:p>
    <w:p w:rsidR="00766E58" w:rsidRPr="00766E58" w:rsidRDefault="00766E58" w:rsidP="00766E58">
      <w:pPr>
        <w:rPr>
          <w:u w:val="single"/>
        </w:rPr>
      </w:pPr>
      <w:r w:rsidRPr="00766E58">
        <w:rPr>
          <w:u w:val="single"/>
        </w:rPr>
        <w:t>Oracles</w:t>
      </w:r>
    </w:p>
    <w:p w:rsidR="00766E58" w:rsidRPr="00882D75" w:rsidRDefault="008D6CE1" w:rsidP="006368A5">
      <w:r w:rsidRPr="008D6CE1">
        <w:t>Sometimes, transaction validity will depend on some external piece of information, such as an exchange rate. In these cases, an oracle is required.</w:t>
      </w:r>
    </w:p>
    <w:p w:rsidR="008D6CE1" w:rsidRDefault="008D6CE1" w:rsidP="008D6CE1">
      <w:pPr>
        <w:pStyle w:val="ListParagraph"/>
        <w:numPr>
          <w:ilvl w:val="0"/>
          <w:numId w:val="2"/>
        </w:numPr>
      </w:pPr>
      <w:r w:rsidRPr="008D6CE1">
        <w:t>An oracle is a service that will only sign the transaction if the included fact is true</w:t>
      </w:r>
    </w:p>
    <w:p w:rsidR="00961467" w:rsidRDefault="00961467" w:rsidP="008D6CE1">
      <w:pPr>
        <w:pStyle w:val="ListParagraph"/>
        <w:numPr>
          <w:ilvl w:val="0"/>
          <w:numId w:val="2"/>
        </w:numPr>
      </w:pPr>
      <w:r>
        <w:t>It creates digitally signed data structures which assert facts.</w:t>
      </w:r>
    </w:p>
    <w:p w:rsidR="00961467" w:rsidRPr="008D6CE1" w:rsidRDefault="00961467" w:rsidP="008D6CE1">
      <w:pPr>
        <w:pStyle w:val="ListParagraph"/>
        <w:numPr>
          <w:ilvl w:val="0"/>
          <w:numId w:val="2"/>
        </w:numPr>
      </w:pPr>
    </w:p>
    <w:p w:rsidR="008D1817" w:rsidRDefault="008D1817" w:rsidP="00BC7226"/>
    <w:p w:rsidR="00BC7226" w:rsidRPr="00DE749F" w:rsidRDefault="00BC7226" w:rsidP="00BC7226"/>
    <w:p w:rsidR="00873535" w:rsidRDefault="00873535" w:rsidP="00873535"/>
    <w:sectPr w:rsidR="00873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DF6" w:rsidRDefault="00A16DF6" w:rsidP="00485835">
      <w:pPr>
        <w:spacing w:after="0" w:line="240" w:lineRule="auto"/>
      </w:pPr>
      <w:r>
        <w:separator/>
      </w:r>
    </w:p>
  </w:endnote>
  <w:endnote w:type="continuationSeparator" w:id="0">
    <w:p w:rsidR="00A16DF6" w:rsidRDefault="00A16DF6" w:rsidP="00485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DF6" w:rsidRDefault="00A16DF6" w:rsidP="00485835">
      <w:pPr>
        <w:spacing w:after="0" w:line="240" w:lineRule="auto"/>
      </w:pPr>
      <w:r>
        <w:separator/>
      </w:r>
    </w:p>
  </w:footnote>
  <w:footnote w:type="continuationSeparator" w:id="0">
    <w:p w:rsidR="00A16DF6" w:rsidRDefault="00A16DF6" w:rsidP="00485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9CB"/>
    <w:multiLevelType w:val="multilevel"/>
    <w:tmpl w:val="C3B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F623B"/>
    <w:multiLevelType w:val="multilevel"/>
    <w:tmpl w:val="587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72636"/>
    <w:multiLevelType w:val="multilevel"/>
    <w:tmpl w:val="50E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9501D"/>
    <w:multiLevelType w:val="multilevel"/>
    <w:tmpl w:val="3E26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D3DBD"/>
    <w:multiLevelType w:val="multilevel"/>
    <w:tmpl w:val="9AB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025E34"/>
    <w:multiLevelType w:val="hybridMultilevel"/>
    <w:tmpl w:val="64381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DC7264"/>
    <w:multiLevelType w:val="hybridMultilevel"/>
    <w:tmpl w:val="6338E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C3148"/>
    <w:multiLevelType w:val="hybridMultilevel"/>
    <w:tmpl w:val="3062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4BA4"/>
    <w:multiLevelType w:val="hybridMultilevel"/>
    <w:tmpl w:val="3062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80DC0"/>
    <w:multiLevelType w:val="hybridMultilevel"/>
    <w:tmpl w:val="57F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66B1"/>
    <w:multiLevelType w:val="hybridMultilevel"/>
    <w:tmpl w:val="A67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F795B"/>
    <w:multiLevelType w:val="multilevel"/>
    <w:tmpl w:val="F6A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75CA4"/>
    <w:multiLevelType w:val="multilevel"/>
    <w:tmpl w:val="8E9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EE2FAC"/>
    <w:multiLevelType w:val="multilevel"/>
    <w:tmpl w:val="2B5C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435561"/>
    <w:multiLevelType w:val="multilevel"/>
    <w:tmpl w:val="528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1502E"/>
    <w:multiLevelType w:val="multilevel"/>
    <w:tmpl w:val="66C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016B22"/>
    <w:multiLevelType w:val="multilevel"/>
    <w:tmpl w:val="700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9"/>
  </w:num>
  <w:num w:numId="4">
    <w:abstractNumId w:val="2"/>
  </w:num>
  <w:num w:numId="5">
    <w:abstractNumId w:val="7"/>
  </w:num>
  <w:num w:numId="6">
    <w:abstractNumId w:val="5"/>
  </w:num>
  <w:num w:numId="7">
    <w:abstractNumId w:val="13"/>
  </w:num>
  <w:num w:numId="8">
    <w:abstractNumId w:val="14"/>
  </w:num>
  <w:num w:numId="9">
    <w:abstractNumId w:val="8"/>
  </w:num>
  <w:num w:numId="10">
    <w:abstractNumId w:val="16"/>
  </w:num>
  <w:num w:numId="11">
    <w:abstractNumId w:val="15"/>
  </w:num>
  <w:num w:numId="12">
    <w:abstractNumId w:val="3"/>
  </w:num>
  <w:num w:numId="13">
    <w:abstractNumId w:val="4"/>
  </w:num>
  <w:num w:numId="14">
    <w:abstractNumId w:val="0"/>
  </w:num>
  <w:num w:numId="15">
    <w:abstractNumId w:val="1"/>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E7"/>
    <w:rsid w:val="00040114"/>
    <w:rsid w:val="000C495C"/>
    <w:rsid w:val="000E5592"/>
    <w:rsid w:val="001343B4"/>
    <w:rsid w:val="001525A1"/>
    <w:rsid w:val="00184F8C"/>
    <w:rsid w:val="001A2D0B"/>
    <w:rsid w:val="001A6C88"/>
    <w:rsid w:val="001C184B"/>
    <w:rsid w:val="001C2ADF"/>
    <w:rsid w:val="00225145"/>
    <w:rsid w:val="00244672"/>
    <w:rsid w:val="00244B28"/>
    <w:rsid w:val="002A4821"/>
    <w:rsid w:val="002D5861"/>
    <w:rsid w:val="003018F8"/>
    <w:rsid w:val="00322E8C"/>
    <w:rsid w:val="00365A20"/>
    <w:rsid w:val="00375CA5"/>
    <w:rsid w:val="00421EB1"/>
    <w:rsid w:val="00427748"/>
    <w:rsid w:val="00451BE0"/>
    <w:rsid w:val="00485835"/>
    <w:rsid w:val="004C519C"/>
    <w:rsid w:val="004D1386"/>
    <w:rsid w:val="00514B39"/>
    <w:rsid w:val="00525F37"/>
    <w:rsid w:val="0053660E"/>
    <w:rsid w:val="0056055E"/>
    <w:rsid w:val="00567D42"/>
    <w:rsid w:val="00597C5A"/>
    <w:rsid w:val="005A696A"/>
    <w:rsid w:val="005C6A1A"/>
    <w:rsid w:val="00614844"/>
    <w:rsid w:val="00620496"/>
    <w:rsid w:val="00633600"/>
    <w:rsid w:val="006368A5"/>
    <w:rsid w:val="00644844"/>
    <w:rsid w:val="006532AB"/>
    <w:rsid w:val="00670A9D"/>
    <w:rsid w:val="00693B4C"/>
    <w:rsid w:val="006C3E33"/>
    <w:rsid w:val="006C4A8B"/>
    <w:rsid w:val="006F700F"/>
    <w:rsid w:val="0072012C"/>
    <w:rsid w:val="007371D6"/>
    <w:rsid w:val="00766E58"/>
    <w:rsid w:val="0077544F"/>
    <w:rsid w:val="007A7898"/>
    <w:rsid w:val="007E153C"/>
    <w:rsid w:val="00815C0D"/>
    <w:rsid w:val="00873535"/>
    <w:rsid w:val="00882D75"/>
    <w:rsid w:val="008A175F"/>
    <w:rsid w:val="008A5A77"/>
    <w:rsid w:val="008D1817"/>
    <w:rsid w:val="008D6CE1"/>
    <w:rsid w:val="00902211"/>
    <w:rsid w:val="0092249D"/>
    <w:rsid w:val="00943A97"/>
    <w:rsid w:val="0095782F"/>
    <w:rsid w:val="00961467"/>
    <w:rsid w:val="00972070"/>
    <w:rsid w:val="00976321"/>
    <w:rsid w:val="009801F3"/>
    <w:rsid w:val="00993A89"/>
    <w:rsid w:val="009A7C75"/>
    <w:rsid w:val="009B33B7"/>
    <w:rsid w:val="009C3192"/>
    <w:rsid w:val="009D7047"/>
    <w:rsid w:val="009E0122"/>
    <w:rsid w:val="009F3D22"/>
    <w:rsid w:val="00A16DF6"/>
    <w:rsid w:val="00A303F8"/>
    <w:rsid w:val="00A3474E"/>
    <w:rsid w:val="00A351E4"/>
    <w:rsid w:val="00A93971"/>
    <w:rsid w:val="00AA152D"/>
    <w:rsid w:val="00AB7246"/>
    <w:rsid w:val="00AC2BC7"/>
    <w:rsid w:val="00AF57A7"/>
    <w:rsid w:val="00B04641"/>
    <w:rsid w:val="00B13092"/>
    <w:rsid w:val="00B17F7C"/>
    <w:rsid w:val="00B2069B"/>
    <w:rsid w:val="00B31C0E"/>
    <w:rsid w:val="00B5653D"/>
    <w:rsid w:val="00B6029C"/>
    <w:rsid w:val="00B86835"/>
    <w:rsid w:val="00B94536"/>
    <w:rsid w:val="00BB3B28"/>
    <w:rsid w:val="00BC7226"/>
    <w:rsid w:val="00BE48A3"/>
    <w:rsid w:val="00BF20BB"/>
    <w:rsid w:val="00C16620"/>
    <w:rsid w:val="00C410A1"/>
    <w:rsid w:val="00C529FA"/>
    <w:rsid w:val="00C60370"/>
    <w:rsid w:val="00C61965"/>
    <w:rsid w:val="00C81561"/>
    <w:rsid w:val="00C97A33"/>
    <w:rsid w:val="00CC1885"/>
    <w:rsid w:val="00D2560F"/>
    <w:rsid w:val="00D4732E"/>
    <w:rsid w:val="00D77E08"/>
    <w:rsid w:val="00DE5FDD"/>
    <w:rsid w:val="00DE749F"/>
    <w:rsid w:val="00DF389A"/>
    <w:rsid w:val="00DF73E3"/>
    <w:rsid w:val="00E310EE"/>
    <w:rsid w:val="00E3668A"/>
    <w:rsid w:val="00E523E2"/>
    <w:rsid w:val="00EA5DDC"/>
    <w:rsid w:val="00EB0CF0"/>
    <w:rsid w:val="00F33ED0"/>
    <w:rsid w:val="00F43EB8"/>
    <w:rsid w:val="00F80542"/>
    <w:rsid w:val="00FA62E7"/>
    <w:rsid w:val="00FF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40C16"/>
  <w15:chartTrackingRefBased/>
  <w15:docId w15:val="{087E506F-EAF3-47E3-8DD8-1C2F788D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7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3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805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054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F38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A7898"/>
    <w:rPr>
      <w:b/>
      <w:bCs/>
    </w:rPr>
  </w:style>
  <w:style w:type="paragraph" w:styleId="ListParagraph">
    <w:name w:val="List Paragraph"/>
    <w:basedOn w:val="Normal"/>
    <w:uiPriority w:val="34"/>
    <w:qFormat/>
    <w:rsid w:val="007A7898"/>
    <w:pPr>
      <w:ind w:left="720"/>
      <w:contextualSpacing/>
    </w:pPr>
  </w:style>
  <w:style w:type="character" w:styleId="Hyperlink">
    <w:name w:val="Hyperlink"/>
    <w:basedOn w:val="DefaultParagraphFont"/>
    <w:uiPriority w:val="99"/>
    <w:unhideWhenUsed/>
    <w:rsid w:val="00322E8C"/>
    <w:rPr>
      <w:color w:val="0000FF"/>
      <w:u w:val="single"/>
    </w:rPr>
  </w:style>
  <w:style w:type="character" w:customStyle="1" w:styleId="Heading1Char">
    <w:name w:val="Heading 1 Char"/>
    <w:basedOn w:val="DefaultParagraphFont"/>
    <w:link w:val="Heading1"/>
    <w:uiPriority w:val="9"/>
    <w:rsid w:val="00DE749F"/>
    <w:rPr>
      <w:rFonts w:asciiTheme="majorHAnsi" w:eastAsiaTheme="majorEastAsia" w:hAnsiTheme="majorHAnsi" w:cstheme="majorBidi"/>
      <w:color w:val="2E74B5" w:themeColor="accent1" w:themeShade="BF"/>
      <w:sz w:val="32"/>
      <w:szCs w:val="32"/>
    </w:rPr>
  </w:style>
  <w:style w:type="paragraph" w:customStyle="1" w:styleId="topic-title">
    <w:name w:val="topic-title"/>
    <w:basedOn w:val="Normal"/>
    <w:rsid w:val="00BB3B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3B28"/>
    <w:rPr>
      <w:i/>
      <w:iCs/>
    </w:rPr>
  </w:style>
  <w:style w:type="paragraph" w:styleId="NormalWeb">
    <w:name w:val="Normal (Web)"/>
    <w:basedOn w:val="Normal"/>
    <w:uiPriority w:val="99"/>
    <w:semiHidden/>
    <w:unhideWhenUsed/>
    <w:rsid w:val="00C410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4305">
      <w:bodyDiv w:val="1"/>
      <w:marLeft w:val="0"/>
      <w:marRight w:val="0"/>
      <w:marTop w:val="0"/>
      <w:marBottom w:val="0"/>
      <w:divBdr>
        <w:top w:val="none" w:sz="0" w:space="0" w:color="auto"/>
        <w:left w:val="none" w:sz="0" w:space="0" w:color="auto"/>
        <w:bottom w:val="none" w:sz="0" w:space="0" w:color="auto"/>
        <w:right w:val="none" w:sz="0" w:space="0" w:color="auto"/>
      </w:divBdr>
    </w:div>
    <w:div w:id="77096701">
      <w:bodyDiv w:val="1"/>
      <w:marLeft w:val="0"/>
      <w:marRight w:val="0"/>
      <w:marTop w:val="0"/>
      <w:marBottom w:val="0"/>
      <w:divBdr>
        <w:top w:val="none" w:sz="0" w:space="0" w:color="auto"/>
        <w:left w:val="none" w:sz="0" w:space="0" w:color="auto"/>
        <w:bottom w:val="none" w:sz="0" w:space="0" w:color="auto"/>
        <w:right w:val="none" w:sz="0" w:space="0" w:color="auto"/>
      </w:divBdr>
    </w:div>
    <w:div w:id="102655701">
      <w:bodyDiv w:val="1"/>
      <w:marLeft w:val="0"/>
      <w:marRight w:val="0"/>
      <w:marTop w:val="0"/>
      <w:marBottom w:val="0"/>
      <w:divBdr>
        <w:top w:val="none" w:sz="0" w:space="0" w:color="auto"/>
        <w:left w:val="none" w:sz="0" w:space="0" w:color="auto"/>
        <w:bottom w:val="none" w:sz="0" w:space="0" w:color="auto"/>
        <w:right w:val="none" w:sz="0" w:space="0" w:color="auto"/>
      </w:divBdr>
    </w:div>
    <w:div w:id="155801630">
      <w:bodyDiv w:val="1"/>
      <w:marLeft w:val="0"/>
      <w:marRight w:val="0"/>
      <w:marTop w:val="0"/>
      <w:marBottom w:val="0"/>
      <w:divBdr>
        <w:top w:val="none" w:sz="0" w:space="0" w:color="auto"/>
        <w:left w:val="none" w:sz="0" w:space="0" w:color="auto"/>
        <w:bottom w:val="none" w:sz="0" w:space="0" w:color="auto"/>
        <w:right w:val="none" w:sz="0" w:space="0" w:color="auto"/>
      </w:divBdr>
    </w:div>
    <w:div w:id="205918777">
      <w:bodyDiv w:val="1"/>
      <w:marLeft w:val="0"/>
      <w:marRight w:val="0"/>
      <w:marTop w:val="0"/>
      <w:marBottom w:val="0"/>
      <w:divBdr>
        <w:top w:val="none" w:sz="0" w:space="0" w:color="auto"/>
        <w:left w:val="none" w:sz="0" w:space="0" w:color="auto"/>
        <w:bottom w:val="none" w:sz="0" w:space="0" w:color="auto"/>
        <w:right w:val="none" w:sz="0" w:space="0" w:color="auto"/>
      </w:divBdr>
    </w:div>
    <w:div w:id="349722441">
      <w:bodyDiv w:val="1"/>
      <w:marLeft w:val="0"/>
      <w:marRight w:val="0"/>
      <w:marTop w:val="0"/>
      <w:marBottom w:val="0"/>
      <w:divBdr>
        <w:top w:val="none" w:sz="0" w:space="0" w:color="auto"/>
        <w:left w:val="none" w:sz="0" w:space="0" w:color="auto"/>
        <w:bottom w:val="none" w:sz="0" w:space="0" w:color="auto"/>
        <w:right w:val="none" w:sz="0" w:space="0" w:color="auto"/>
      </w:divBdr>
    </w:div>
    <w:div w:id="497964863">
      <w:bodyDiv w:val="1"/>
      <w:marLeft w:val="0"/>
      <w:marRight w:val="0"/>
      <w:marTop w:val="0"/>
      <w:marBottom w:val="0"/>
      <w:divBdr>
        <w:top w:val="none" w:sz="0" w:space="0" w:color="auto"/>
        <w:left w:val="none" w:sz="0" w:space="0" w:color="auto"/>
        <w:bottom w:val="none" w:sz="0" w:space="0" w:color="auto"/>
        <w:right w:val="none" w:sz="0" w:space="0" w:color="auto"/>
      </w:divBdr>
    </w:div>
    <w:div w:id="513346704">
      <w:bodyDiv w:val="1"/>
      <w:marLeft w:val="0"/>
      <w:marRight w:val="0"/>
      <w:marTop w:val="0"/>
      <w:marBottom w:val="0"/>
      <w:divBdr>
        <w:top w:val="none" w:sz="0" w:space="0" w:color="auto"/>
        <w:left w:val="none" w:sz="0" w:space="0" w:color="auto"/>
        <w:bottom w:val="none" w:sz="0" w:space="0" w:color="auto"/>
        <w:right w:val="none" w:sz="0" w:space="0" w:color="auto"/>
      </w:divBdr>
    </w:div>
    <w:div w:id="630287948">
      <w:bodyDiv w:val="1"/>
      <w:marLeft w:val="0"/>
      <w:marRight w:val="0"/>
      <w:marTop w:val="0"/>
      <w:marBottom w:val="0"/>
      <w:divBdr>
        <w:top w:val="none" w:sz="0" w:space="0" w:color="auto"/>
        <w:left w:val="none" w:sz="0" w:space="0" w:color="auto"/>
        <w:bottom w:val="none" w:sz="0" w:space="0" w:color="auto"/>
        <w:right w:val="none" w:sz="0" w:space="0" w:color="auto"/>
      </w:divBdr>
    </w:div>
    <w:div w:id="633559047">
      <w:bodyDiv w:val="1"/>
      <w:marLeft w:val="0"/>
      <w:marRight w:val="0"/>
      <w:marTop w:val="0"/>
      <w:marBottom w:val="0"/>
      <w:divBdr>
        <w:top w:val="none" w:sz="0" w:space="0" w:color="auto"/>
        <w:left w:val="none" w:sz="0" w:space="0" w:color="auto"/>
        <w:bottom w:val="none" w:sz="0" w:space="0" w:color="auto"/>
        <w:right w:val="none" w:sz="0" w:space="0" w:color="auto"/>
      </w:divBdr>
    </w:div>
    <w:div w:id="740248073">
      <w:bodyDiv w:val="1"/>
      <w:marLeft w:val="0"/>
      <w:marRight w:val="0"/>
      <w:marTop w:val="0"/>
      <w:marBottom w:val="0"/>
      <w:divBdr>
        <w:top w:val="none" w:sz="0" w:space="0" w:color="auto"/>
        <w:left w:val="none" w:sz="0" w:space="0" w:color="auto"/>
        <w:bottom w:val="none" w:sz="0" w:space="0" w:color="auto"/>
        <w:right w:val="none" w:sz="0" w:space="0" w:color="auto"/>
      </w:divBdr>
    </w:div>
    <w:div w:id="839076448">
      <w:bodyDiv w:val="1"/>
      <w:marLeft w:val="0"/>
      <w:marRight w:val="0"/>
      <w:marTop w:val="0"/>
      <w:marBottom w:val="0"/>
      <w:divBdr>
        <w:top w:val="none" w:sz="0" w:space="0" w:color="auto"/>
        <w:left w:val="none" w:sz="0" w:space="0" w:color="auto"/>
        <w:bottom w:val="none" w:sz="0" w:space="0" w:color="auto"/>
        <w:right w:val="none" w:sz="0" w:space="0" w:color="auto"/>
      </w:divBdr>
    </w:div>
    <w:div w:id="896475872">
      <w:bodyDiv w:val="1"/>
      <w:marLeft w:val="0"/>
      <w:marRight w:val="0"/>
      <w:marTop w:val="0"/>
      <w:marBottom w:val="0"/>
      <w:divBdr>
        <w:top w:val="none" w:sz="0" w:space="0" w:color="auto"/>
        <w:left w:val="none" w:sz="0" w:space="0" w:color="auto"/>
        <w:bottom w:val="none" w:sz="0" w:space="0" w:color="auto"/>
        <w:right w:val="none" w:sz="0" w:space="0" w:color="auto"/>
      </w:divBdr>
    </w:div>
    <w:div w:id="1044989449">
      <w:bodyDiv w:val="1"/>
      <w:marLeft w:val="0"/>
      <w:marRight w:val="0"/>
      <w:marTop w:val="0"/>
      <w:marBottom w:val="0"/>
      <w:divBdr>
        <w:top w:val="none" w:sz="0" w:space="0" w:color="auto"/>
        <w:left w:val="none" w:sz="0" w:space="0" w:color="auto"/>
        <w:bottom w:val="none" w:sz="0" w:space="0" w:color="auto"/>
        <w:right w:val="none" w:sz="0" w:space="0" w:color="auto"/>
      </w:divBdr>
    </w:div>
    <w:div w:id="1048645839">
      <w:bodyDiv w:val="1"/>
      <w:marLeft w:val="0"/>
      <w:marRight w:val="0"/>
      <w:marTop w:val="0"/>
      <w:marBottom w:val="0"/>
      <w:divBdr>
        <w:top w:val="none" w:sz="0" w:space="0" w:color="auto"/>
        <w:left w:val="none" w:sz="0" w:space="0" w:color="auto"/>
        <w:bottom w:val="none" w:sz="0" w:space="0" w:color="auto"/>
        <w:right w:val="none" w:sz="0" w:space="0" w:color="auto"/>
      </w:divBdr>
    </w:div>
    <w:div w:id="1091003783">
      <w:bodyDiv w:val="1"/>
      <w:marLeft w:val="0"/>
      <w:marRight w:val="0"/>
      <w:marTop w:val="0"/>
      <w:marBottom w:val="0"/>
      <w:divBdr>
        <w:top w:val="none" w:sz="0" w:space="0" w:color="auto"/>
        <w:left w:val="none" w:sz="0" w:space="0" w:color="auto"/>
        <w:bottom w:val="none" w:sz="0" w:space="0" w:color="auto"/>
        <w:right w:val="none" w:sz="0" w:space="0" w:color="auto"/>
      </w:divBdr>
    </w:div>
    <w:div w:id="1253587969">
      <w:bodyDiv w:val="1"/>
      <w:marLeft w:val="0"/>
      <w:marRight w:val="0"/>
      <w:marTop w:val="0"/>
      <w:marBottom w:val="0"/>
      <w:divBdr>
        <w:top w:val="none" w:sz="0" w:space="0" w:color="auto"/>
        <w:left w:val="none" w:sz="0" w:space="0" w:color="auto"/>
        <w:bottom w:val="none" w:sz="0" w:space="0" w:color="auto"/>
        <w:right w:val="none" w:sz="0" w:space="0" w:color="auto"/>
      </w:divBdr>
    </w:div>
    <w:div w:id="1294630076">
      <w:bodyDiv w:val="1"/>
      <w:marLeft w:val="0"/>
      <w:marRight w:val="0"/>
      <w:marTop w:val="0"/>
      <w:marBottom w:val="0"/>
      <w:divBdr>
        <w:top w:val="none" w:sz="0" w:space="0" w:color="auto"/>
        <w:left w:val="none" w:sz="0" w:space="0" w:color="auto"/>
        <w:bottom w:val="none" w:sz="0" w:space="0" w:color="auto"/>
        <w:right w:val="none" w:sz="0" w:space="0" w:color="auto"/>
      </w:divBdr>
    </w:div>
    <w:div w:id="1300646758">
      <w:bodyDiv w:val="1"/>
      <w:marLeft w:val="0"/>
      <w:marRight w:val="0"/>
      <w:marTop w:val="0"/>
      <w:marBottom w:val="0"/>
      <w:divBdr>
        <w:top w:val="none" w:sz="0" w:space="0" w:color="auto"/>
        <w:left w:val="none" w:sz="0" w:space="0" w:color="auto"/>
        <w:bottom w:val="none" w:sz="0" w:space="0" w:color="auto"/>
        <w:right w:val="none" w:sz="0" w:space="0" w:color="auto"/>
      </w:divBdr>
    </w:div>
    <w:div w:id="1372418677">
      <w:bodyDiv w:val="1"/>
      <w:marLeft w:val="0"/>
      <w:marRight w:val="0"/>
      <w:marTop w:val="0"/>
      <w:marBottom w:val="0"/>
      <w:divBdr>
        <w:top w:val="none" w:sz="0" w:space="0" w:color="auto"/>
        <w:left w:val="none" w:sz="0" w:space="0" w:color="auto"/>
        <w:bottom w:val="none" w:sz="0" w:space="0" w:color="auto"/>
        <w:right w:val="none" w:sz="0" w:space="0" w:color="auto"/>
      </w:divBdr>
    </w:div>
    <w:div w:id="1531334484">
      <w:bodyDiv w:val="1"/>
      <w:marLeft w:val="0"/>
      <w:marRight w:val="0"/>
      <w:marTop w:val="0"/>
      <w:marBottom w:val="0"/>
      <w:divBdr>
        <w:top w:val="none" w:sz="0" w:space="0" w:color="auto"/>
        <w:left w:val="none" w:sz="0" w:space="0" w:color="auto"/>
        <w:bottom w:val="none" w:sz="0" w:space="0" w:color="auto"/>
        <w:right w:val="none" w:sz="0" w:space="0" w:color="auto"/>
      </w:divBdr>
    </w:div>
    <w:div w:id="1572497977">
      <w:bodyDiv w:val="1"/>
      <w:marLeft w:val="0"/>
      <w:marRight w:val="0"/>
      <w:marTop w:val="0"/>
      <w:marBottom w:val="0"/>
      <w:divBdr>
        <w:top w:val="none" w:sz="0" w:space="0" w:color="auto"/>
        <w:left w:val="none" w:sz="0" w:space="0" w:color="auto"/>
        <w:bottom w:val="none" w:sz="0" w:space="0" w:color="auto"/>
        <w:right w:val="none" w:sz="0" w:space="0" w:color="auto"/>
      </w:divBdr>
    </w:div>
    <w:div w:id="1641350805">
      <w:bodyDiv w:val="1"/>
      <w:marLeft w:val="0"/>
      <w:marRight w:val="0"/>
      <w:marTop w:val="0"/>
      <w:marBottom w:val="0"/>
      <w:divBdr>
        <w:top w:val="none" w:sz="0" w:space="0" w:color="auto"/>
        <w:left w:val="none" w:sz="0" w:space="0" w:color="auto"/>
        <w:bottom w:val="none" w:sz="0" w:space="0" w:color="auto"/>
        <w:right w:val="none" w:sz="0" w:space="0" w:color="auto"/>
      </w:divBdr>
    </w:div>
    <w:div w:id="1721510751">
      <w:bodyDiv w:val="1"/>
      <w:marLeft w:val="0"/>
      <w:marRight w:val="0"/>
      <w:marTop w:val="0"/>
      <w:marBottom w:val="0"/>
      <w:divBdr>
        <w:top w:val="none" w:sz="0" w:space="0" w:color="auto"/>
        <w:left w:val="none" w:sz="0" w:space="0" w:color="auto"/>
        <w:bottom w:val="none" w:sz="0" w:space="0" w:color="auto"/>
        <w:right w:val="none" w:sz="0" w:space="0" w:color="auto"/>
      </w:divBdr>
    </w:div>
    <w:div w:id="2030985431">
      <w:bodyDiv w:val="1"/>
      <w:marLeft w:val="0"/>
      <w:marRight w:val="0"/>
      <w:marTop w:val="0"/>
      <w:marBottom w:val="0"/>
      <w:divBdr>
        <w:top w:val="none" w:sz="0" w:space="0" w:color="auto"/>
        <w:left w:val="none" w:sz="0" w:space="0" w:color="auto"/>
        <w:bottom w:val="none" w:sz="0" w:space="0" w:color="auto"/>
        <w:right w:val="none" w:sz="0" w:space="0" w:color="auto"/>
      </w:divBdr>
    </w:div>
    <w:div w:id="20491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kotlin/index.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corda.net/key-concepts-identity.html#certific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82</cp:revision>
  <dcterms:created xsi:type="dcterms:W3CDTF">2018-11-12T06:08:00Z</dcterms:created>
  <dcterms:modified xsi:type="dcterms:W3CDTF">2018-11-13T10:21:00Z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abhay.prasad@ad.infosys.com</vt:lpwstr>
  </property>
  <property fmtid="{D5CDD505-2E9C-101B-9397-08002B2CF9AE}" pid="5" name="MSIP_Label_be4b3411-284d-4d31-bd4f-bc13ef7f1fd6_SetDate">
    <vt:lpwstr>2018-11-12T06:39:23.6750071Z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abhay.prasad@ad.infosys.com</vt:lpwstr>
  </property>
  <property fmtid="{D5CDD505-2E9C-101B-9397-08002B2CF9AE}" pid="12" name="MSIP_Label_a0819fa7-4367-4500-ba88-dd630d977609_SetDate">
    <vt:lpwstr>2018-11-12T06:39:23.6750071Z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