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8744BDA" w:rsidR="004A7847" w:rsidRPr="00FA3504" w:rsidRDefault="00000000" w:rsidP="00D70A2F">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 xml:space="preserve">Sales </w:t>
      </w:r>
      <w:r w:rsidR="0096186F" w:rsidRPr="00FA3504">
        <w:rPr>
          <w:rFonts w:asciiTheme="majorHAnsi" w:eastAsia="Google Sans Text" w:hAnsiTheme="majorHAnsi" w:cstheme="majorHAnsi"/>
          <w:b/>
          <w:color w:val="1B1C1D"/>
          <w:sz w:val="24"/>
          <w:szCs w:val="24"/>
        </w:rPr>
        <w:t xml:space="preserve">Forecasting </w:t>
      </w:r>
      <w:r w:rsidR="0096186F" w:rsidRPr="0096186F">
        <w:rPr>
          <w:rFonts w:asciiTheme="majorHAnsi" w:eastAsia="Google Sans Text" w:hAnsiTheme="majorHAnsi" w:cstheme="majorHAnsi"/>
          <w:b/>
          <w:color w:val="1B1C1D"/>
          <w:sz w:val="24"/>
          <w:szCs w:val="24"/>
        </w:rPr>
        <w:t>for</w:t>
      </w:r>
      <w:r w:rsidR="0096186F" w:rsidRPr="0096186F">
        <w:rPr>
          <w:rFonts w:asciiTheme="majorHAnsi" w:eastAsia="Google Sans Text" w:hAnsiTheme="majorHAnsi" w:cstheme="majorHAnsi"/>
          <w:b/>
          <w:color w:val="1B1C1D"/>
          <w:sz w:val="24"/>
          <w:szCs w:val="24"/>
        </w:rPr>
        <w:t xml:space="preserve"> a Retail Store</w:t>
      </w:r>
      <w:r w:rsidR="00D70A2F" w:rsidRPr="00FA3504">
        <w:rPr>
          <w:rFonts w:asciiTheme="majorHAnsi" w:eastAsia="Google Sans Text" w:hAnsiTheme="majorHAnsi" w:cstheme="majorHAnsi"/>
          <w:b/>
          <w:color w:val="1B1C1D"/>
          <w:sz w:val="24"/>
          <w:szCs w:val="24"/>
        </w:rPr>
        <w:t xml:space="preserve">                            </w:t>
      </w:r>
      <w:r w:rsidR="00FA3504">
        <w:rPr>
          <w:rFonts w:asciiTheme="majorHAnsi" w:eastAsia="Google Sans Text" w:hAnsiTheme="majorHAnsi" w:cstheme="majorHAnsi"/>
          <w:b/>
          <w:color w:val="1B1C1D"/>
          <w:sz w:val="24"/>
          <w:szCs w:val="24"/>
        </w:rPr>
        <w:t xml:space="preserve">                                </w:t>
      </w:r>
      <w:r w:rsidR="00D70A2F" w:rsidRPr="00FA3504">
        <w:rPr>
          <w:rFonts w:asciiTheme="majorHAnsi" w:eastAsia="Google Sans Text" w:hAnsiTheme="majorHAnsi" w:cstheme="majorHAnsi"/>
          <w:b/>
          <w:color w:val="1B1C1D"/>
          <w:sz w:val="24"/>
          <w:szCs w:val="24"/>
        </w:rPr>
        <w:t xml:space="preserve">              by: Abhay Sathe</w:t>
      </w:r>
    </w:p>
    <w:p w14:paraId="27085631" w14:textId="0FF219BE" w:rsidR="00A253C1" w:rsidRPr="00FA3504" w:rsidRDefault="00A253C1" w:rsidP="00D70A2F">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hyperlink r:id="rId5" w:history="1">
        <w:r w:rsidRPr="00FA3504">
          <w:rPr>
            <w:rStyle w:val="Hyperlink"/>
            <w:rFonts w:asciiTheme="majorHAnsi" w:eastAsia="Google Sans Text" w:hAnsiTheme="majorHAnsi" w:cstheme="majorHAnsi"/>
            <w:b/>
            <w:sz w:val="24"/>
            <w:szCs w:val="24"/>
          </w:rPr>
          <w:t>code snippet</w:t>
        </w:r>
      </w:hyperlink>
    </w:p>
    <w:p w14:paraId="65F90D33" w14:textId="17144387" w:rsidR="00A253C1" w:rsidRPr="00FA3504" w:rsidRDefault="00A253C1" w:rsidP="00D70A2F">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hyperlink r:id="rId6" w:history="1">
        <w:r w:rsidRPr="00FA3504">
          <w:rPr>
            <w:rStyle w:val="Hyperlink"/>
            <w:rFonts w:asciiTheme="majorHAnsi" w:eastAsia="Google Sans Text" w:hAnsiTheme="majorHAnsi" w:cstheme="majorHAnsi"/>
            <w:b/>
            <w:sz w:val="24"/>
            <w:szCs w:val="24"/>
          </w:rPr>
          <w:t>Kaggle Toy Retail sale data</w:t>
        </w:r>
      </w:hyperlink>
    </w:p>
    <w:p w14:paraId="00000002" w14:textId="4372D2A8" w:rsidR="004A7847" w:rsidRPr="00FA3504" w:rsidRDefault="00000000" w:rsidP="00D70A2F">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1. Introduction</w:t>
      </w:r>
    </w:p>
    <w:p w14:paraId="00000003" w14:textId="5A5CF8F2" w:rsidR="004A7847" w:rsidRPr="00FA3504" w:rsidRDefault="00000000" w:rsidP="00D70A2F">
      <w:pPr>
        <w:pBdr>
          <w:top w:val="nil"/>
          <w:left w:val="nil"/>
          <w:bottom w:val="nil"/>
          <w:right w:val="nil"/>
          <w:between w:val="nil"/>
        </w:pBdr>
        <w:spacing w:after="24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This document details the process and results of a sales forecasting analysis conducted for a toy company. The primary goal of this analysis was to develop a reliable model for predicting future sales, enabling the company to optimize inventory management, marketing strategies, and overall business planning. The analysis utilizes time series data, focusing on monthly sales figures, and explores several forecasting models, including Prophet, Holt-Winters Exponential Smoothing, and SARIMA. The final model selection and future sales forecasts are presented, along with strategic recommendations for the toy company.</w:t>
      </w:r>
      <w:r w:rsidR="009323FD">
        <w:rPr>
          <w:rFonts w:asciiTheme="majorHAnsi" w:eastAsia="Google Sans Text" w:hAnsiTheme="majorHAnsi" w:cstheme="majorHAnsi"/>
          <w:color w:val="1B1C1D"/>
          <w:sz w:val="24"/>
          <w:szCs w:val="24"/>
        </w:rPr>
        <w:t xml:space="preserve"> Kindly use code snippet for better understanding.</w:t>
      </w:r>
    </w:p>
    <w:p w14:paraId="00000004" w14:textId="77777777" w:rsidR="004A7847" w:rsidRPr="00FA3504" w:rsidRDefault="00000000" w:rsidP="00D70A2F">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2. Data Description and Preparation</w:t>
      </w:r>
    </w:p>
    <w:p w14:paraId="00000005" w14:textId="77777777" w:rsidR="004A7847" w:rsidRPr="00FA3504" w:rsidRDefault="00000000" w:rsidP="00D70A2F">
      <w:pPr>
        <w:pBdr>
          <w:top w:val="nil"/>
          <w:left w:val="nil"/>
          <w:bottom w:val="nil"/>
          <w:right w:val="nil"/>
          <w:between w:val="nil"/>
        </w:pBdr>
        <w:spacing w:after="12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The dataset contains historical sales data with the following key variables:</w:t>
      </w:r>
    </w:p>
    <w:p w14:paraId="00000015" w14:textId="359C36E0" w:rsidR="004A7847" w:rsidRPr="00FA3504" w:rsidRDefault="00000000" w:rsidP="00D70A2F">
      <w:pPr>
        <w:pBdr>
          <w:top w:val="nil"/>
          <w:left w:val="nil"/>
          <w:bottom w:val="nil"/>
          <w:right w:val="nil"/>
          <w:between w:val="nil"/>
        </w:pBdr>
        <w:spacing w:line="275" w:lineRule="auto"/>
        <w:rPr>
          <w:rFonts w:asciiTheme="majorHAnsi" w:hAnsiTheme="majorHAnsi" w:cstheme="majorHAnsi"/>
          <w:sz w:val="20"/>
          <w:szCs w:val="20"/>
        </w:rPr>
      </w:pPr>
      <w:r w:rsidRPr="00FA3504">
        <w:rPr>
          <w:rFonts w:asciiTheme="majorHAnsi" w:eastAsia="Google Sans Text" w:hAnsiTheme="majorHAnsi" w:cstheme="majorHAnsi"/>
          <w:b/>
          <w:bCs/>
          <w:color w:val="1B1C1D"/>
        </w:rPr>
        <w:t>ORDERNUMBER</w:t>
      </w:r>
      <w:r w:rsidRPr="00FA3504">
        <w:rPr>
          <w:rFonts w:asciiTheme="majorHAnsi" w:eastAsia="Google Sans Text" w:hAnsiTheme="majorHAnsi" w:cstheme="majorHAnsi"/>
          <w:color w:val="1B1C1D"/>
        </w:rPr>
        <w:t>: Unique identifier for each order.</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QUANTITYORDERED</w:t>
      </w:r>
      <w:r w:rsidRPr="00FA3504">
        <w:rPr>
          <w:rFonts w:asciiTheme="majorHAnsi" w:eastAsia="Google Sans Text" w:hAnsiTheme="majorHAnsi" w:cstheme="majorHAnsi"/>
          <w:color w:val="1B1C1D"/>
        </w:rPr>
        <w:t>: Quantity of products ordered.</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PRICEEACH</w:t>
      </w:r>
      <w:r w:rsidRPr="00FA3504">
        <w:rPr>
          <w:rFonts w:asciiTheme="majorHAnsi" w:eastAsia="Google Sans Text" w:hAnsiTheme="majorHAnsi" w:cstheme="majorHAnsi"/>
          <w:color w:val="1B1C1D"/>
        </w:rPr>
        <w:t>: Price of each product.</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ORDERLINENUMBER</w:t>
      </w:r>
      <w:r w:rsidRPr="00FA3504">
        <w:rPr>
          <w:rFonts w:asciiTheme="majorHAnsi" w:eastAsia="Google Sans Text" w:hAnsiTheme="majorHAnsi" w:cstheme="majorHAnsi"/>
          <w:color w:val="1B1C1D"/>
        </w:rPr>
        <w:t>: Line number of the item in the order.</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SALES</w:t>
      </w:r>
      <w:r w:rsidRPr="00FA3504">
        <w:rPr>
          <w:rFonts w:asciiTheme="majorHAnsi" w:eastAsia="Google Sans Text" w:hAnsiTheme="majorHAnsi" w:cstheme="majorHAnsi"/>
          <w:color w:val="1B1C1D"/>
        </w:rPr>
        <w:t>: Total sales amount for the order line.</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ORDERDATE</w:t>
      </w:r>
      <w:r w:rsidRPr="00FA3504">
        <w:rPr>
          <w:rFonts w:asciiTheme="majorHAnsi" w:eastAsia="Google Sans Text" w:hAnsiTheme="majorHAnsi" w:cstheme="majorHAnsi"/>
          <w:color w:val="1B1C1D"/>
        </w:rPr>
        <w:t>: Date when the order was placed.</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STATUS</w:t>
      </w:r>
      <w:r w:rsidRPr="00FA3504">
        <w:rPr>
          <w:rFonts w:asciiTheme="majorHAnsi" w:eastAsia="Google Sans Text" w:hAnsiTheme="majorHAnsi" w:cstheme="majorHAnsi"/>
          <w:color w:val="1B1C1D"/>
        </w:rPr>
        <w:t>: Status of the order.</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QTR_ID</w:t>
      </w:r>
      <w:r w:rsidRPr="00FA3504">
        <w:rPr>
          <w:rFonts w:asciiTheme="majorHAnsi" w:eastAsia="Google Sans Text" w:hAnsiTheme="majorHAnsi" w:cstheme="majorHAnsi"/>
          <w:color w:val="1B1C1D"/>
        </w:rPr>
        <w:t>: Quarter of the year.</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MONTH_ID</w:t>
      </w:r>
      <w:r w:rsidRPr="00FA3504">
        <w:rPr>
          <w:rFonts w:asciiTheme="majorHAnsi" w:eastAsia="Google Sans Text" w:hAnsiTheme="majorHAnsi" w:cstheme="majorHAnsi"/>
          <w:color w:val="1B1C1D"/>
        </w:rPr>
        <w:t>: Month of the year.</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YEAR_ID</w:t>
      </w:r>
      <w:r w:rsidRPr="00FA3504">
        <w:rPr>
          <w:rFonts w:asciiTheme="majorHAnsi" w:eastAsia="Google Sans Text" w:hAnsiTheme="majorHAnsi" w:cstheme="majorHAnsi"/>
          <w:color w:val="1B1C1D"/>
        </w:rPr>
        <w:t>: Year of the order.</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PRODUCTLINE</w:t>
      </w:r>
      <w:r w:rsidRPr="00FA3504">
        <w:rPr>
          <w:rFonts w:asciiTheme="majorHAnsi" w:eastAsia="Google Sans Text" w:hAnsiTheme="majorHAnsi" w:cstheme="majorHAnsi"/>
          <w:color w:val="1B1C1D"/>
        </w:rPr>
        <w:t>: Category of the product.</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color w:val="1B1C1D"/>
        </w:rPr>
        <w:t>MSRP: Manufacturer's Suggested Retail Price.</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color w:val="1B1C1D"/>
        </w:rPr>
        <w:t>PRODUCTCODE: Unique product code.</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b/>
          <w:bCs/>
          <w:color w:val="1B1C1D"/>
        </w:rPr>
        <w:t>CUSTOMERNAME</w:t>
      </w:r>
      <w:r w:rsidRPr="00FA3504">
        <w:rPr>
          <w:rFonts w:asciiTheme="majorHAnsi" w:eastAsia="Google Sans Text" w:hAnsiTheme="majorHAnsi" w:cstheme="majorHAnsi"/>
          <w:color w:val="1B1C1D"/>
        </w:rPr>
        <w:t>: Name of the customer.</w:t>
      </w:r>
      <w:r w:rsidR="00A570B9" w:rsidRPr="00FA3504">
        <w:rPr>
          <w:rFonts w:asciiTheme="majorHAnsi" w:hAnsiTheme="majorHAnsi" w:cstheme="majorHAnsi"/>
          <w:sz w:val="20"/>
          <w:szCs w:val="20"/>
        </w:rPr>
        <w:t>,</w:t>
      </w:r>
      <w:r w:rsidR="00A570B9" w:rsidRPr="00FA3504">
        <w:rPr>
          <w:rFonts w:asciiTheme="majorHAnsi" w:hAnsiTheme="majorHAnsi" w:cstheme="majorHAnsi"/>
          <w:b/>
          <w:bCs/>
          <w:sz w:val="20"/>
          <w:szCs w:val="20"/>
        </w:rPr>
        <w:t xml:space="preserve"> </w:t>
      </w:r>
      <w:r w:rsidRPr="00FA3504">
        <w:rPr>
          <w:rFonts w:asciiTheme="majorHAnsi" w:eastAsia="Google Sans Text" w:hAnsiTheme="majorHAnsi" w:cstheme="majorHAnsi"/>
          <w:b/>
          <w:bCs/>
          <w:color w:val="1B1C1D"/>
        </w:rPr>
        <w:t>COUNTRY</w:t>
      </w:r>
      <w:r w:rsidRPr="00FA3504">
        <w:rPr>
          <w:rFonts w:asciiTheme="majorHAnsi" w:eastAsia="Google Sans Text" w:hAnsiTheme="majorHAnsi" w:cstheme="majorHAnsi"/>
          <w:color w:val="1B1C1D"/>
        </w:rPr>
        <w:t>: Country of the customer.</w:t>
      </w:r>
      <w:r w:rsidR="00A570B9" w:rsidRPr="00FA3504">
        <w:rPr>
          <w:rFonts w:asciiTheme="majorHAnsi" w:hAnsiTheme="majorHAnsi" w:cstheme="majorHAnsi"/>
          <w:sz w:val="20"/>
          <w:szCs w:val="20"/>
        </w:rPr>
        <w:t xml:space="preserve">, </w:t>
      </w:r>
      <w:r w:rsidRPr="00FA3504">
        <w:rPr>
          <w:rFonts w:asciiTheme="majorHAnsi" w:eastAsia="Google Sans Text" w:hAnsiTheme="majorHAnsi" w:cstheme="majorHAnsi"/>
          <w:color w:val="1B1C1D"/>
        </w:rPr>
        <w:t>DEALSIZE: Size of the deal</w:t>
      </w:r>
    </w:p>
    <w:p w14:paraId="00000017" w14:textId="77777777" w:rsidR="004A7847" w:rsidRPr="00FA3504" w:rsidRDefault="00000000" w:rsidP="00D70A2F">
      <w:pPr>
        <w:pBdr>
          <w:top w:val="nil"/>
          <w:left w:val="nil"/>
          <w:bottom w:val="nil"/>
          <w:right w:val="nil"/>
          <w:between w:val="nil"/>
        </w:pBdr>
        <w:spacing w:before="120" w:after="24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The primary focus of the analysis is on the SALES variable, which represents the target for forecasting. The ORDERDATE is crucial for time series analysis. Initial data exploration revealed a clear seasonal pattern in sales, with peaks typically observed around the year-end holiday season. The data was aggregated to a monthly level to simplify the forecasting process and focus on the overall sales trend.</w:t>
      </w:r>
    </w:p>
    <w:p w14:paraId="00000018" w14:textId="77777777" w:rsidR="004A7847" w:rsidRPr="00FA3504" w:rsidRDefault="00000000" w:rsidP="00D70A2F">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3. Exploratory Data Analysis (EDA)</w:t>
      </w:r>
    </w:p>
    <w:p w14:paraId="00000019" w14:textId="77777777" w:rsidR="004A7847" w:rsidRPr="00FA3504" w:rsidRDefault="00000000" w:rsidP="00D70A2F">
      <w:pPr>
        <w:pBdr>
          <w:top w:val="nil"/>
          <w:left w:val="nil"/>
          <w:bottom w:val="nil"/>
          <w:right w:val="nil"/>
          <w:between w:val="nil"/>
        </w:pBdr>
        <w:spacing w:after="12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Exploratory Data Analysis was performed to understand the patterns and characteristics of the sales data. Time series plots of aggregated monthly sales showed:</w:t>
      </w:r>
    </w:p>
    <w:p w14:paraId="0000001A" w14:textId="77777777" w:rsidR="004A7847" w:rsidRPr="00FA3504" w:rsidRDefault="00000000">
      <w:pPr>
        <w:numPr>
          <w:ilvl w:val="0"/>
          <w:numId w:val="2"/>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Seasonality:</w:t>
      </w:r>
      <w:r w:rsidRPr="00FA3504">
        <w:rPr>
          <w:rFonts w:asciiTheme="majorHAnsi" w:eastAsia="Google Sans Text" w:hAnsiTheme="majorHAnsi" w:cstheme="majorHAnsi"/>
          <w:color w:val="1B1C1D"/>
          <w:sz w:val="24"/>
          <w:szCs w:val="24"/>
        </w:rPr>
        <w:t xml:space="preserve"> Significant sales spikes occur annually, likely due to holiday shopping.</w:t>
      </w:r>
    </w:p>
    <w:p w14:paraId="0000001B" w14:textId="77777777" w:rsidR="004A7847" w:rsidRPr="00FA3504" w:rsidRDefault="00000000">
      <w:pPr>
        <w:numPr>
          <w:ilvl w:val="0"/>
          <w:numId w:val="2"/>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Trend:</w:t>
      </w:r>
      <w:r w:rsidRPr="00FA3504">
        <w:rPr>
          <w:rFonts w:asciiTheme="majorHAnsi" w:eastAsia="Google Sans Text" w:hAnsiTheme="majorHAnsi" w:cstheme="majorHAnsi"/>
          <w:color w:val="1B1C1D"/>
          <w:sz w:val="24"/>
          <w:szCs w:val="24"/>
        </w:rPr>
        <w:t xml:space="preserve"> The data does not show a consistent upward or downward trend.</w:t>
      </w:r>
    </w:p>
    <w:p w14:paraId="0000001C" w14:textId="77777777" w:rsidR="004A7847" w:rsidRPr="00FA3504" w:rsidRDefault="00000000">
      <w:pPr>
        <w:numPr>
          <w:ilvl w:val="0"/>
          <w:numId w:val="2"/>
        </w:numPr>
        <w:pBdr>
          <w:top w:val="nil"/>
          <w:left w:val="nil"/>
          <w:bottom w:val="nil"/>
          <w:right w:val="nil"/>
          <w:between w:val="nil"/>
        </w:pBdr>
        <w:spacing w:after="120"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Outliers:</w:t>
      </w:r>
      <w:r w:rsidRPr="00FA3504">
        <w:rPr>
          <w:rFonts w:asciiTheme="majorHAnsi" w:eastAsia="Google Sans Text" w:hAnsiTheme="majorHAnsi" w:cstheme="majorHAnsi"/>
          <w:color w:val="1B1C1D"/>
          <w:sz w:val="24"/>
          <w:szCs w:val="24"/>
        </w:rPr>
        <w:t xml:space="preserve"> The year-end peaks represent substantial positive outliers.</w:t>
      </w:r>
    </w:p>
    <w:p w14:paraId="0000001D" w14:textId="77777777" w:rsidR="004A7847" w:rsidRPr="00FA3504" w:rsidRDefault="00000000">
      <w:pPr>
        <w:pBdr>
          <w:top w:val="nil"/>
          <w:left w:val="nil"/>
          <w:bottom w:val="nil"/>
          <w:right w:val="nil"/>
          <w:between w:val="nil"/>
        </w:pBdr>
        <w:spacing w:before="120" w:after="24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lastRenderedPageBreak/>
        <w:t xml:space="preserve">Statistical analysis, including the Augmented Dickey-Fuller (ADF) test, indicated that the monthly sales data is stationary, which is a desirable property for time series </w:t>
      </w:r>
      <w:proofErr w:type="spellStart"/>
      <w:r w:rsidRPr="00FA3504">
        <w:rPr>
          <w:rFonts w:asciiTheme="majorHAnsi" w:eastAsia="Google Sans Text" w:hAnsiTheme="majorHAnsi" w:cstheme="majorHAnsi"/>
          <w:color w:val="1B1C1D"/>
          <w:sz w:val="24"/>
          <w:szCs w:val="24"/>
        </w:rPr>
        <w:t>modeling</w:t>
      </w:r>
      <w:proofErr w:type="spellEnd"/>
      <w:r w:rsidRPr="00FA3504">
        <w:rPr>
          <w:rFonts w:asciiTheme="majorHAnsi" w:eastAsia="Google Sans Text" w:hAnsiTheme="majorHAnsi" w:cstheme="majorHAnsi"/>
          <w:color w:val="1B1C1D"/>
          <w:sz w:val="24"/>
          <w:szCs w:val="24"/>
        </w:rPr>
        <w:t>. Autocorrelation Function (ACF) and Partial Autocorrelation Function (PACF) plots were examined to identify potential patterns and inform the selection of appropriate time series models. The ACF plot showed significant spikes at lag 1 and lag 12, confirming the presence of both short-term autocorrelation and annual seasonality.</w:t>
      </w:r>
    </w:p>
    <w:p w14:paraId="0000001E" w14:textId="77777777" w:rsidR="004A7847" w:rsidRPr="00FA3504" w:rsidRDefault="00000000">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4. Model Selection and Evaluation</w:t>
      </w:r>
    </w:p>
    <w:p w14:paraId="0000001F" w14:textId="77777777" w:rsidR="004A7847" w:rsidRPr="00FA3504" w:rsidRDefault="00000000">
      <w:pPr>
        <w:pBdr>
          <w:top w:val="nil"/>
          <w:left w:val="nil"/>
          <w:bottom w:val="nil"/>
          <w:right w:val="nil"/>
          <w:between w:val="nil"/>
        </w:pBdr>
        <w:spacing w:after="12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Several time series forecasting models were considered:</w:t>
      </w:r>
    </w:p>
    <w:p w14:paraId="00000020" w14:textId="77777777" w:rsidR="004A7847" w:rsidRPr="00FA3504" w:rsidRDefault="00000000">
      <w:pPr>
        <w:numPr>
          <w:ilvl w:val="0"/>
          <w:numId w:val="3"/>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Prophet:</w:t>
      </w:r>
      <w:r w:rsidRPr="00FA3504">
        <w:rPr>
          <w:rFonts w:asciiTheme="majorHAnsi" w:eastAsia="Google Sans Text" w:hAnsiTheme="majorHAnsi" w:cstheme="majorHAnsi"/>
          <w:color w:val="1B1C1D"/>
          <w:sz w:val="24"/>
          <w:szCs w:val="24"/>
        </w:rPr>
        <w:t xml:space="preserve"> A model designed for time series with strong seasonality and holiday effects.</w:t>
      </w:r>
    </w:p>
    <w:p w14:paraId="00000021" w14:textId="77777777" w:rsidR="004A7847" w:rsidRPr="00FA3504" w:rsidRDefault="00000000">
      <w:pPr>
        <w:numPr>
          <w:ilvl w:val="0"/>
          <w:numId w:val="3"/>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Holt-Winters Exponential Smoothing:</w:t>
      </w:r>
      <w:r w:rsidRPr="00FA3504">
        <w:rPr>
          <w:rFonts w:asciiTheme="majorHAnsi" w:eastAsia="Google Sans Text" w:hAnsiTheme="majorHAnsi" w:cstheme="majorHAnsi"/>
          <w:color w:val="1B1C1D"/>
          <w:sz w:val="24"/>
          <w:szCs w:val="24"/>
        </w:rPr>
        <w:t xml:space="preserve"> A method that captures both trend and seasonality.</w:t>
      </w:r>
    </w:p>
    <w:p w14:paraId="00000022" w14:textId="77777777" w:rsidR="004A7847" w:rsidRPr="00FA3504" w:rsidRDefault="00000000">
      <w:pPr>
        <w:numPr>
          <w:ilvl w:val="0"/>
          <w:numId w:val="3"/>
        </w:numPr>
        <w:pBdr>
          <w:top w:val="nil"/>
          <w:left w:val="nil"/>
          <w:bottom w:val="nil"/>
          <w:right w:val="nil"/>
          <w:between w:val="nil"/>
        </w:pBdr>
        <w:spacing w:after="120"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SARIMA (Seasonal ARIMA):</w:t>
      </w:r>
      <w:r w:rsidRPr="00FA3504">
        <w:rPr>
          <w:rFonts w:asciiTheme="majorHAnsi" w:eastAsia="Google Sans Text" w:hAnsiTheme="majorHAnsi" w:cstheme="majorHAnsi"/>
          <w:color w:val="1B1C1D"/>
          <w:sz w:val="24"/>
          <w:szCs w:val="24"/>
        </w:rPr>
        <w:t xml:space="preserve"> A generalization of ARIMA that explicitly models seasonal patterns.</w:t>
      </w:r>
    </w:p>
    <w:p w14:paraId="00000023" w14:textId="77777777" w:rsidR="004A7847" w:rsidRPr="00FA3504" w:rsidRDefault="00000000">
      <w:pPr>
        <w:pBdr>
          <w:top w:val="nil"/>
          <w:left w:val="nil"/>
          <w:bottom w:val="nil"/>
          <w:right w:val="nil"/>
          <w:between w:val="nil"/>
        </w:pBdr>
        <w:spacing w:before="120" w:after="12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The data was split into training and testing sets, with the training set containing data up to the end of 2004, and the test set containing data for 2005. Each model was trained on the training data, and its performance was evaluated on the test data using the following metrics:</w:t>
      </w:r>
    </w:p>
    <w:p w14:paraId="00000024" w14:textId="77777777" w:rsidR="004A7847" w:rsidRPr="00FA3504" w:rsidRDefault="00000000">
      <w:pPr>
        <w:numPr>
          <w:ilvl w:val="0"/>
          <w:numId w:val="4"/>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Mean Absolute Error (MAE):</w:t>
      </w:r>
      <w:r w:rsidRPr="00FA3504">
        <w:rPr>
          <w:rFonts w:asciiTheme="majorHAnsi" w:eastAsia="Google Sans Text" w:hAnsiTheme="majorHAnsi" w:cstheme="majorHAnsi"/>
          <w:color w:val="1B1C1D"/>
          <w:sz w:val="24"/>
          <w:szCs w:val="24"/>
        </w:rPr>
        <w:t xml:space="preserve"> The average absolute difference between predicted and actual values.</w:t>
      </w:r>
    </w:p>
    <w:p w14:paraId="00000025" w14:textId="77777777" w:rsidR="004A7847" w:rsidRPr="00FA3504" w:rsidRDefault="00000000">
      <w:pPr>
        <w:numPr>
          <w:ilvl w:val="0"/>
          <w:numId w:val="4"/>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Root Mean Squared Error (RMSE):</w:t>
      </w:r>
      <w:r w:rsidRPr="00FA3504">
        <w:rPr>
          <w:rFonts w:asciiTheme="majorHAnsi" w:eastAsia="Google Sans Text" w:hAnsiTheme="majorHAnsi" w:cstheme="majorHAnsi"/>
          <w:color w:val="1B1C1D"/>
          <w:sz w:val="24"/>
          <w:szCs w:val="24"/>
        </w:rPr>
        <w:t xml:space="preserve"> The square root of the average squared difference between predicted and actual values.</w:t>
      </w:r>
    </w:p>
    <w:p w14:paraId="00000026" w14:textId="77777777" w:rsidR="004A7847" w:rsidRPr="00FA3504" w:rsidRDefault="00000000">
      <w:pPr>
        <w:numPr>
          <w:ilvl w:val="0"/>
          <w:numId w:val="4"/>
        </w:numPr>
        <w:pBdr>
          <w:top w:val="nil"/>
          <w:left w:val="nil"/>
          <w:bottom w:val="nil"/>
          <w:right w:val="nil"/>
          <w:between w:val="nil"/>
        </w:pBdr>
        <w:spacing w:after="120"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Mean Absolute Percentage Error (MAPE):</w:t>
      </w:r>
      <w:r w:rsidRPr="00FA3504">
        <w:rPr>
          <w:rFonts w:asciiTheme="majorHAnsi" w:eastAsia="Google Sans Text" w:hAnsiTheme="majorHAnsi" w:cstheme="majorHAnsi"/>
          <w:color w:val="1B1C1D"/>
          <w:sz w:val="24"/>
          <w:szCs w:val="24"/>
        </w:rPr>
        <w:t xml:space="preserve"> The average percentage difference between predicted and actual values.</w:t>
      </w:r>
    </w:p>
    <w:p w14:paraId="00000027" w14:textId="77777777" w:rsidR="004A7847" w:rsidRPr="00FA3504" w:rsidRDefault="00000000">
      <w:pPr>
        <w:pBdr>
          <w:top w:val="nil"/>
          <w:left w:val="nil"/>
          <w:bottom w:val="nil"/>
          <w:right w:val="nil"/>
          <w:between w:val="nil"/>
        </w:pBdr>
        <w:spacing w:before="120" w:after="24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 xml:space="preserve">The initial Prophet model exhibited a high MAPE (68.37%), indicating poor forecast accuracy. Holt-Winters models (both additive and multiplicative) performed significantly better, with the additive version achieving a MAPE of 17.01%. Further tuning of the Holt-Winters Additive model parameters using a grid search resulted in an improved MAPE of approximately 14.01%. SARIMA models were also explored. Due to the relatively short time series data, the </w:t>
      </w:r>
      <w:proofErr w:type="spellStart"/>
      <w:r w:rsidRPr="00FA3504">
        <w:rPr>
          <w:rFonts w:asciiTheme="majorHAnsi" w:eastAsia="Google Sans Text" w:hAnsiTheme="majorHAnsi" w:cstheme="majorHAnsi"/>
          <w:color w:val="1B1C1D"/>
          <w:sz w:val="24"/>
          <w:szCs w:val="24"/>
        </w:rPr>
        <w:t>auto_arima</w:t>
      </w:r>
      <w:proofErr w:type="spellEnd"/>
      <w:r w:rsidRPr="00FA3504">
        <w:rPr>
          <w:rFonts w:asciiTheme="majorHAnsi" w:eastAsia="Google Sans Text" w:hAnsiTheme="majorHAnsi" w:cstheme="majorHAnsi"/>
          <w:color w:val="1B1C1D"/>
          <w:sz w:val="24"/>
          <w:szCs w:val="24"/>
        </w:rPr>
        <w:t xml:space="preserve"> function encountered errors related to insufficient data after seasonal differencing. A SARIMA model with no seasonal differencing had a MAPE of 15.90%.</w:t>
      </w:r>
    </w:p>
    <w:p w14:paraId="00000028" w14:textId="77777777" w:rsidR="004A7847" w:rsidRPr="00FA3504" w:rsidRDefault="00000000">
      <w:pPr>
        <w:pBdr>
          <w:top w:val="nil"/>
          <w:left w:val="nil"/>
          <w:bottom w:val="nil"/>
          <w:right w:val="nil"/>
          <w:between w:val="nil"/>
        </w:pBdr>
        <w:spacing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5. Final Model and Future Forecast</w:t>
      </w:r>
    </w:p>
    <w:p w14:paraId="00000029" w14:textId="77777777" w:rsidR="004A7847" w:rsidRPr="00FA3504" w:rsidRDefault="00000000">
      <w:pPr>
        <w:pBdr>
          <w:top w:val="nil"/>
          <w:left w:val="nil"/>
          <w:bottom w:val="nil"/>
          <w:right w:val="nil"/>
          <w:between w:val="nil"/>
        </w:pBdr>
        <w:spacing w:after="24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 xml:space="preserve">Based on the evaluation metrics, the </w:t>
      </w:r>
      <w:r w:rsidRPr="00FA3504">
        <w:rPr>
          <w:rFonts w:asciiTheme="majorHAnsi" w:eastAsia="Google Sans Text" w:hAnsiTheme="majorHAnsi" w:cstheme="majorHAnsi"/>
          <w:b/>
          <w:color w:val="1B1C1D"/>
          <w:sz w:val="24"/>
          <w:szCs w:val="24"/>
        </w:rPr>
        <w:t>tuned Holt-Winters Additive model</w:t>
      </w:r>
      <w:r w:rsidRPr="00FA3504">
        <w:rPr>
          <w:rFonts w:asciiTheme="majorHAnsi" w:eastAsia="Google Sans Text" w:hAnsiTheme="majorHAnsi" w:cstheme="majorHAnsi"/>
          <w:color w:val="1B1C1D"/>
          <w:sz w:val="24"/>
          <w:szCs w:val="24"/>
        </w:rPr>
        <w:t xml:space="preserve"> was selected as the final forecasting model. This model was then retrained on the entire dataset (including both training and testing periods) to leverage all available data for generating future forecasts.</w:t>
      </w:r>
    </w:p>
    <w:p w14:paraId="0000002A" w14:textId="77777777" w:rsidR="004A7847" w:rsidRPr="00FA3504" w:rsidRDefault="00000000">
      <w:pPr>
        <w:pBdr>
          <w:top w:val="nil"/>
          <w:left w:val="nil"/>
          <w:bottom w:val="nil"/>
          <w:right w:val="nil"/>
          <w:between w:val="nil"/>
        </w:pBdr>
        <w:spacing w:after="12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 xml:space="preserve">The final Holt-Winters model was used to forecast total monthly sales for the next three </w:t>
      </w:r>
      <w:r w:rsidRPr="00FA3504">
        <w:rPr>
          <w:rFonts w:asciiTheme="majorHAnsi" w:eastAsia="Google Sans Text" w:hAnsiTheme="majorHAnsi" w:cstheme="majorHAnsi"/>
          <w:color w:val="1B1C1D"/>
          <w:sz w:val="24"/>
          <w:szCs w:val="24"/>
        </w:rPr>
        <w:lastRenderedPageBreak/>
        <w:t>months (June, July, and August 2005). The forecast indicates a continued upward trend in sales:</w:t>
      </w:r>
    </w:p>
    <w:p w14:paraId="0000002B" w14:textId="77777777" w:rsidR="004A7847" w:rsidRPr="00FA3504" w:rsidRDefault="00000000">
      <w:pPr>
        <w:numPr>
          <w:ilvl w:val="0"/>
          <w:numId w:val="5"/>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June 2005:</w:t>
      </w:r>
      <w:r w:rsidRPr="00FA3504">
        <w:rPr>
          <w:rFonts w:asciiTheme="majorHAnsi" w:eastAsia="Google Sans Text" w:hAnsiTheme="majorHAnsi" w:cstheme="majorHAnsi"/>
          <w:color w:val="1B1C1D"/>
          <w:sz w:val="24"/>
          <w:szCs w:val="24"/>
        </w:rPr>
        <w:t xml:space="preserve"> $375,892</w:t>
      </w:r>
    </w:p>
    <w:p w14:paraId="0000002C" w14:textId="77777777" w:rsidR="004A7847" w:rsidRPr="00FA3504" w:rsidRDefault="00000000">
      <w:pPr>
        <w:numPr>
          <w:ilvl w:val="0"/>
          <w:numId w:val="5"/>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July 2005:</w:t>
      </w:r>
      <w:r w:rsidRPr="00FA3504">
        <w:rPr>
          <w:rFonts w:asciiTheme="majorHAnsi" w:eastAsia="Google Sans Text" w:hAnsiTheme="majorHAnsi" w:cstheme="majorHAnsi"/>
          <w:color w:val="1B1C1D"/>
          <w:sz w:val="24"/>
          <w:szCs w:val="24"/>
        </w:rPr>
        <w:t xml:space="preserve"> $408,490</w:t>
      </w:r>
    </w:p>
    <w:p w14:paraId="0000002D" w14:textId="77777777" w:rsidR="004A7847" w:rsidRPr="00FA3504" w:rsidRDefault="00000000">
      <w:pPr>
        <w:numPr>
          <w:ilvl w:val="0"/>
          <w:numId w:val="5"/>
        </w:numPr>
        <w:pBdr>
          <w:top w:val="nil"/>
          <w:left w:val="nil"/>
          <w:bottom w:val="nil"/>
          <w:right w:val="nil"/>
          <w:between w:val="nil"/>
        </w:pBdr>
        <w:spacing w:after="120"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August 2005:</w:t>
      </w:r>
      <w:r w:rsidRPr="00FA3504">
        <w:rPr>
          <w:rFonts w:asciiTheme="majorHAnsi" w:eastAsia="Google Sans Text" w:hAnsiTheme="majorHAnsi" w:cstheme="majorHAnsi"/>
          <w:color w:val="1B1C1D"/>
          <w:sz w:val="24"/>
          <w:szCs w:val="24"/>
        </w:rPr>
        <w:t xml:space="preserve"> $481,880</w:t>
      </w:r>
    </w:p>
    <w:p w14:paraId="0000002E" w14:textId="77777777" w:rsidR="004A7847" w:rsidRPr="00FA3504" w:rsidRDefault="00000000">
      <w:pPr>
        <w:pBdr>
          <w:top w:val="nil"/>
          <w:left w:val="nil"/>
          <w:bottom w:val="nil"/>
          <w:right w:val="nil"/>
          <w:between w:val="nil"/>
        </w:pBdr>
        <w:spacing w:before="120"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6. Recommendations for the Toy Company</w:t>
      </w:r>
    </w:p>
    <w:p w14:paraId="0000002F" w14:textId="77777777" w:rsidR="004A7847" w:rsidRPr="00FA3504" w:rsidRDefault="00000000">
      <w:pPr>
        <w:pBdr>
          <w:top w:val="nil"/>
          <w:left w:val="nil"/>
          <w:bottom w:val="nil"/>
          <w:right w:val="nil"/>
          <w:between w:val="nil"/>
        </w:pBdr>
        <w:spacing w:after="12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The following recommendations are based on the sales forecasting analysis:</w:t>
      </w:r>
    </w:p>
    <w:p w14:paraId="00000030" w14:textId="77777777" w:rsidR="004A7847" w:rsidRPr="00FA3504" w:rsidRDefault="00000000">
      <w:pPr>
        <w:numPr>
          <w:ilvl w:val="0"/>
          <w:numId w:val="6"/>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Leverage Seasonality:</w:t>
      </w:r>
      <w:r w:rsidRPr="00FA3504">
        <w:rPr>
          <w:rFonts w:asciiTheme="majorHAnsi" w:eastAsia="Google Sans Text" w:hAnsiTheme="majorHAnsi" w:cstheme="majorHAnsi"/>
          <w:color w:val="1B1C1D"/>
          <w:sz w:val="24"/>
          <w:szCs w:val="24"/>
        </w:rPr>
        <w:t xml:space="preserve"> The company should capitalize on the strong year-end seasonality by optimizing inventory, marketing, and logistics.</w:t>
      </w:r>
    </w:p>
    <w:p w14:paraId="00000031" w14:textId="77777777" w:rsidR="004A7847" w:rsidRPr="00FA3504" w:rsidRDefault="00000000">
      <w:pPr>
        <w:numPr>
          <w:ilvl w:val="0"/>
          <w:numId w:val="6"/>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Focus on Top Products:</w:t>
      </w:r>
      <w:r w:rsidRPr="00FA3504">
        <w:rPr>
          <w:rFonts w:asciiTheme="majorHAnsi" w:eastAsia="Google Sans Text" w:hAnsiTheme="majorHAnsi" w:cstheme="majorHAnsi"/>
          <w:color w:val="1B1C1D"/>
          <w:sz w:val="24"/>
          <w:szCs w:val="24"/>
        </w:rPr>
        <w:t xml:space="preserve"> The "Classic Cars" and "Vintage Cars" product lines should be prioritized.</w:t>
      </w:r>
    </w:p>
    <w:p w14:paraId="00000032" w14:textId="77777777" w:rsidR="004A7847" w:rsidRPr="00FA3504" w:rsidRDefault="00000000">
      <w:pPr>
        <w:numPr>
          <w:ilvl w:val="0"/>
          <w:numId w:val="6"/>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Address Mid-Year Dip:</w:t>
      </w:r>
      <w:r w:rsidRPr="00FA3504">
        <w:rPr>
          <w:rFonts w:asciiTheme="majorHAnsi" w:eastAsia="Google Sans Text" w:hAnsiTheme="majorHAnsi" w:cstheme="majorHAnsi"/>
          <w:color w:val="1B1C1D"/>
          <w:sz w:val="24"/>
          <w:szCs w:val="24"/>
        </w:rPr>
        <w:t xml:space="preserve"> Strategies should be developed to mitigate the weaker sales typically observed in June and July.</w:t>
      </w:r>
    </w:p>
    <w:p w14:paraId="00000033" w14:textId="77777777" w:rsidR="004A7847" w:rsidRPr="00FA3504" w:rsidRDefault="00000000">
      <w:pPr>
        <w:numPr>
          <w:ilvl w:val="0"/>
          <w:numId w:val="6"/>
        </w:numPr>
        <w:pBdr>
          <w:top w:val="nil"/>
          <w:left w:val="nil"/>
          <w:bottom w:val="nil"/>
          <w:right w:val="nil"/>
          <w:between w:val="nil"/>
        </w:pBdr>
        <w:spacing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Monitor Forecast Accuracy:</w:t>
      </w:r>
      <w:r w:rsidRPr="00FA3504">
        <w:rPr>
          <w:rFonts w:asciiTheme="majorHAnsi" w:eastAsia="Google Sans Text" w:hAnsiTheme="majorHAnsi" w:cstheme="majorHAnsi"/>
          <w:color w:val="1B1C1D"/>
          <w:sz w:val="24"/>
          <w:szCs w:val="24"/>
        </w:rPr>
        <w:t xml:space="preserve"> Actual sales should be continuously tracked against the forecast to refine future predictions.</w:t>
      </w:r>
    </w:p>
    <w:p w14:paraId="00000034" w14:textId="77777777" w:rsidR="004A7847" w:rsidRPr="00FA3504" w:rsidRDefault="00000000">
      <w:pPr>
        <w:numPr>
          <w:ilvl w:val="0"/>
          <w:numId w:val="6"/>
        </w:numPr>
        <w:pBdr>
          <w:top w:val="nil"/>
          <w:left w:val="nil"/>
          <w:bottom w:val="nil"/>
          <w:right w:val="nil"/>
          <w:between w:val="nil"/>
        </w:pBdr>
        <w:spacing w:after="120" w:line="275" w:lineRule="auto"/>
        <w:rPr>
          <w:rFonts w:asciiTheme="majorHAnsi" w:hAnsiTheme="majorHAnsi" w:cstheme="majorHAnsi"/>
        </w:rPr>
      </w:pPr>
      <w:r w:rsidRPr="00FA3504">
        <w:rPr>
          <w:rFonts w:asciiTheme="majorHAnsi" w:eastAsia="Google Sans Text" w:hAnsiTheme="majorHAnsi" w:cstheme="majorHAnsi"/>
          <w:b/>
          <w:color w:val="1B1C1D"/>
          <w:sz w:val="24"/>
          <w:szCs w:val="24"/>
        </w:rPr>
        <w:t>Prepare for Growth:</w:t>
      </w:r>
      <w:r w:rsidRPr="00FA3504">
        <w:rPr>
          <w:rFonts w:asciiTheme="majorHAnsi" w:eastAsia="Google Sans Text" w:hAnsiTheme="majorHAnsi" w:cstheme="majorHAnsi"/>
          <w:color w:val="1B1C1D"/>
          <w:sz w:val="24"/>
          <w:szCs w:val="24"/>
        </w:rPr>
        <w:t xml:space="preserve"> The company should prepare for continued growth in sales in mid-2005.</w:t>
      </w:r>
    </w:p>
    <w:p w14:paraId="00000035" w14:textId="77777777" w:rsidR="004A7847" w:rsidRPr="00FA3504" w:rsidRDefault="00000000">
      <w:pPr>
        <w:pBdr>
          <w:top w:val="nil"/>
          <w:left w:val="nil"/>
          <w:bottom w:val="nil"/>
          <w:right w:val="nil"/>
          <w:between w:val="nil"/>
        </w:pBdr>
        <w:spacing w:before="120" w:after="240" w:line="275" w:lineRule="auto"/>
        <w:rPr>
          <w:rFonts w:asciiTheme="majorHAnsi" w:eastAsia="Google Sans Text" w:hAnsiTheme="majorHAnsi" w:cstheme="majorHAnsi"/>
          <w:b/>
          <w:color w:val="1B1C1D"/>
          <w:sz w:val="24"/>
          <w:szCs w:val="24"/>
        </w:rPr>
      </w:pPr>
      <w:r w:rsidRPr="00FA3504">
        <w:rPr>
          <w:rFonts w:asciiTheme="majorHAnsi" w:eastAsia="Google Sans Text" w:hAnsiTheme="majorHAnsi" w:cstheme="majorHAnsi"/>
          <w:b/>
          <w:color w:val="1B1C1D"/>
          <w:sz w:val="24"/>
          <w:szCs w:val="24"/>
        </w:rPr>
        <w:t>7. Conclusion</w:t>
      </w:r>
    </w:p>
    <w:p w14:paraId="00000036" w14:textId="77777777" w:rsidR="004A7847" w:rsidRPr="00FA3504" w:rsidRDefault="00000000">
      <w:pPr>
        <w:pBdr>
          <w:top w:val="nil"/>
          <w:left w:val="nil"/>
          <w:bottom w:val="nil"/>
          <w:right w:val="nil"/>
          <w:between w:val="nil"/>
        </w:pBdr>
        <w:spacing w:after="240" w:line="275" w:lineRule="auto"/>
        <w:rPr>
          <w:rFonts w:asciiTheme="majorHAnsi" w:eastAsia="Google Sans Text" w:hAnsiTheme="majorHAnsi" w:cstheme="majorHAnsi"/>
          <w:color w:val="1B1C1D"/>
          <w:sz w:val="24"/>
          <w:szCs w:val="24"/>
        </w:rPr>
      </w:pPr>
      <w:r w:rsidRPr="00FA3504">
        <w:rPr>
          <w:rFonts w:asciiTheme="majorHAnsi" w:eastAsia="Google Sans Text" w:hAnsiTheme="majorHAnsi" w:cstheme="majorHAnsi"/>
          <w:color w:val="1B1C1D"/>
          <w:sz w:val="24"/>
          <w:szCs w:val="24"/>
        </w:rPr>
        <w:t>The sales forecasting analysis provides valuable insights into the company's sales patterns and enables the generation of reliable future sales forecasts. The tuned Holt-Winters Additive model has demonstrated the best performance for this dataset. By implementing the recommendations outlined in this document, the toy company can improve its decision-making, optimize operations, and drive revenue growth.</w:t>
      </w:r>
    </w:p>
    <w:sectPr w:rsidR="004A7847" w:rsidRPr="00FA350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5612903-D55F-42CF-B3F4-D5F437C29DB1}"/>
    <w:embedItalic r:id="rId2" w:fontKey="{AA199591-B022-4CF9-BD8D-E8873DD1554B}"/>
  </w:font>
  <w:font w:name="Calibri">
    <w:panose1 w:val="020F0502020204030204"/>
    <w:charset w:val="00"/>
    <w:family w:val="swiss"/>
    <w:pitch w:val="variable"/>
    <w:sig w:usb0="E4002EFF" w:usb1="C200247B" w:usb2="00000009" w:usb3="00000000" w:csb0="000001FF" w:csb1="00000000"/>
    <w:embedRegular r:id="rId3" w:fontKey="{04849C01-7DFA-4EA5-8F93-C64C1E9BBA7F}"/>
    <w:embedBold r:id="rId4" w:fontKey="{7E509323-90E4-44A8-826E-CCB7CEAB99D2}"/>
  </w:font>
  <w:font w:name="Google Sans Text">
    <w:charset w:val="00"/>
    <w:family w:val="auto"/>
    <w:pitch w:val="default"/>
    <w:embedRegular r:id="rId5" w:fontKey="{4CAF0471-779F-4830-AA81-502EC434281F}"/>
    <w:embedBold r:id="rId6" w:fontKey="{F48A62D8-F83A-4446-A4E2-8E2803F13E42}"/>
  </w:font>
  <w:font w:name="Shruti">
    <w:panose1 w:val="02000500000000000000"/>
    <w:charset w:val="00"/>
    <w:family w:val="swiss"/>
    <w:pitch w:val="variable"/>
    <w:sig w:usb0="00040003" w:usb1="00000000" w:usb2="00000000" w:usb3="00000000" w:csb0="00000001" w:csb1="00000000"/>
    <w:embedRegular r:id="rId7" w:fontKey="{D8A5D2BB-7387-45FD-954E-7170B1AC4421}"/>
  </w:font>
  <w:font w:name="Cambria">
    <w:panose1 w:val="02040503050406030204"/>
    <w:charset w:val="00"/>
    <w:family w:val="roman"/>
    <w:pitch w:val="variable"/>
    <w:sig w:usb0="E00006FF" w:usb1="420024FF" w:usb2="02000000" w:usb3="00000000" w:csb0="0000019F" w:csb1="00000000"/>
    <w:embedRegular r:id="rId8" w:fontKey="{4580A617-B6F3-4C85-853B-384F709F6B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1F7B"/>
    <w:multiLevelType w:val="multilevel"/>
    <w:tmpl w:val="B1CEDE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45DD755E"/>
    <w:multiLevelType w:val="multilevel"/>
    <w:tmpl w:val="C3B455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657328B"/>
    <w:multiLevelType w:val="multilevel"/>
    <w:tmpl w:val="7E3A03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63F202A8"/>
    <w:multiLevelType w:val="multilevel"/>
    <w:tmpl w:val="1D0C9A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66C15A30"/>
    <w:multiLevelType w:val="multilevel"/>
    <w:tmpl w:val="517C98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7605755B"/>
    <w:multiLevelType w:val="multilevel"/>
    <w:tmpl w:val="D3D89D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67222270">
    <w:abstractNumId w:val="4"/>
  </w:num>
  <w:num w:numId="2" w16cid:durableId="1952935773">
    <w:abstractNumId w:val="1"/>
  </w:num>
  <w:num w:numId="3" w16cid:durableId="1089470798">
    <w:abstractNumId w:val="3"/>
  </w:num>
  <w:num w:numId="4" w16cid:durableId="903182601">
    <w:abstractNumId w:val="5"/>
  </w:num>
  <w:num w:numId="5" w16cid:durableId="851989605">
    <w:abstractNumId w:val="2"/>
  </w:num>
  <w:num w:numId="6" w16cid:durableId="103431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847"/>
    <w:rsid w:val="00016C0A"/>
    <w:rsid w:val="004A7847"/>
    <w:rsid w:val="00674624"/>
    <w:rsid w:val="006A35C3"/>
    <w:rsid w:val="007852F4"/>
    <w:rsid w:val="009323FD"/>
    <w:rsid w:val="0096186F"/>
    <w:rsid w:val="00A253C1"/>
    <w:rsid w:val="00A570B9"/>
    <w:rsid w:val="00D62CB1"/>
    <w:rsid w:val="00D70A2F"/>
    <w:rsid w:val="00F6526F"/>
    <w:rsid w:val="00FA350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B758"/>
  <w15:docId w15:val="{67D99387-2A29-474F-9A48-485F79CA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70A2F"/>
    <w:rPr>
      <w:color w:val="0000FF" w:themeColor="hyperlink"/>
      <w:u w:val="single"/>
    </w:rPr>
  </w:style>
  <w:style w:type="character" w:styleId="UnresolvedMention">
    <w:name w:val="Unresolved Mention"/>
    <w:basedOn w:val="DefaultParagraphFont"/>
    <w:uiPriority w:val="99"/>
    <w:semiHidden/>
    <w:unhideWhenUsed/>
    <w:rsid w:val="00D70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kyanyoga/sample-sales-data" TargetMode="External"/><Relationship Id="rId5" Type="http://schemas.openxmlformats.org/officeDocument/2006/relationships/hyperlink" Target="https://colab.research.google.com/drive/1YJOQGY9QgxVkeWfm265EjVSBvjhnF2zA?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ABHAY SATHE</cp:lastModifiedBy>
  <cp:revision>22</cp:revision>
  <dcterms:created xsi:type="dcterms:W3CDTF">2025-05-16T14:11:00Z</dcterms:created>
  <dcterms:modified xsi:type="dcterms:W3CDTF">2025-05-16T14:29:00Z</dcterms:modified>
</cp:coreProperties>
</file>