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AC" w:rsidRPr="00E214CC" w:rsidRDefault="007B48AC" w:rsidP="007B48AC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C4643C">
        <w:rPr>
          <w:rFonts w:ascii="Arial Black" w:eastAsia="Times New Roman" w:hAnsi="Arial Black" w:cs="Times New Roman"/>
          <w:b/>
          <w:bCs/>
          <w:color w:val="000000"/>
          <w:sz w:val="31"/>
          <w:szCs w:val="31"/>
          <w:shd w:val="clear" w:color="auto" w:fill="FFFFFF"/>
        </w:rPr>
        <w:t xml:space="preserve">1. </w:t>
      </w:r>
      <w:r w:rsidRPr="00E214CC">
        <w:rPr>
          <w:rFonts w:ascii="Arial Black" w:eastAsia="Times New Roman" w:hAnsi="Arial Black" w:cs="Times New Roman"/>
          <w:b/>
          <w:bCs/>
          <w:color w:val="000000"/>
          <w:sz w:val="31"/>
          <w:szCs w:val="31"/>
          <w:shd w:val="clear" w:color="auto" w:fill="FFFFFF"/>
        </w:rPr>
        <w:t xml:space="preserve">When a number is first increased by 10% and then reduced by 10%, </w:t>
      </w:r>
      <w:proofErr w:type="gramStart"/>
      <w:r w:rsidRPr="00E214CC">
        <w:rPr>
          <w:rFonts w:ascii="Arial Black" w:eastAsia="Times New Roman" w:hAnsi="Arial Black" w:cs="Times New Roman"/>
          <w:b/>
          <w:bCs/>
          <w:color w:val="000000"/>
          <w:sz w:val="31"/>
          <w:szCs w:val="31"/>
          <w:shd w:val="clear" w:color="auto" w:fill="FFFFFF"/>
        </w:rPr>
        <w:t>The</w:t>
      </w:r>
      <w:proofErr w:type="gramEnd"/>
      <w:r w:rsidRPr="00E214CC">
        <w:rPr>
          <w:rFonts w:ascii="Arial Black" w:eastAsia="Times New Roman" w:hAnsi="Arial Black" w:cs="Times New Roman"/>
          <w:b/>
          <w:bCs/>
          <w:color w:val="000000"/>
          <w:sz w:val="31"/>
          <w:szCs w:val="31"/>
          <w:shd w:val="clear" w:color="auto" w:fill="FFFFFF"/>
        </w:rPr>
        <w:t xml:space="preserve"> number is:</w:t>
      </w:r>
      <w:r w:rsidRPr="00C4643C">
        <w:rPr>
          <w:rFonts w:ascii="Arial Black" w:eastAsia="Times New Roman" w:hAnsi="Arial Black" w:cs="Times New Roman"/>
          <w:b/>
          <w:bCs/>
          <w:color w:val="000000"/>
          <w:sz w:val="31"/>
        </w:rPr>
        <w:t> </w:t>
      </w:r>
      <w:r w:rsidRPr="00E214CC">
        <w:rPr>
          <w:rFonts w:ascii="Arial Black" w:eastAsia="Times New Roman" w:hAnsi="Arial Black" w:cs="Times New Roman"/>
          <w:b/>
          <w:bCs/>
          <w:color w:val="000000"/>
          <w:sz w:val="31"/>
          <w:szCs w:val="31"/>
        </w:rPr>
        <w:br/>
      </w:r>
    </w:p>
    <w:tbl>
      <w:tblPr>
        <w:tblW w:w="0" w:type="auto"/>
        <w:tblCellSpacing w:w="15" w:type="dxa"/>
        <w:shd w:val="clear" w:color="auto" w:fill="FFFFFF"/>
        <w:tblCellMar>
          <w:top w:w="62" w:type="dxa"/>
          <w:left w:w="62" w:type="dxa"/>
          <w:bottom w:w="62" w:type="dxa"/>
          <w:right w:w="62" w:type="dxa"/>
        </w:tblCellMar>
        <w:tblLook w:val="04A0" w:firstRow="1" w:lastRow="0" w:firstColumn="1" w:lastColumn="0" w:noHBand="0" w:noVBand="1"/>
      </w:tblPr>
      <w:tblGrid>
        <w:gridCol w:w="4663"/>
        <w:gridCol w:w="4697"/>
      </w:tblGrid>
      <w:tr w:rsidR="007B48AC" w:rsidRPr="00E214CC" w:rsidTr="007B48AC">
        <w:trPr>
          <w:tblCellSpacing w:w="15" w:type="dxa"/>
        </w:trPr>
        <w:tc>
          <w:tcPr>
            <w:tcW w:w="4618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E214CC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E214CC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A.) Does not change</w:t>
            </w:r>
          </w:p>
        </w:tc>
        <w:tc>
          <w:tcPr>
            <w:tcW w:w="4652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E214CC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E214CC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B.) Decreases by 1%</w:t>
            </w:r>
          </w:p>
        </w:tc>
      </w:tr>
      <w:tr w:rsidR="007B48AC" w:rsidRPr="00E214CC" w:rsidTr="007B48AC">
        <w:trPr>
          <w:tblCellSpacing w:w="15" w:type="dxa"/>
        </w:trPr>
        <w:tc>
          <w:tcPr>
            <w:tcW w:w="4618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E214CC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E214CC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C.) Increases by 1%</w:t>
            </w:r>
          </w:p>
        </w:tc>
        <w:tc>
          <w:tcPr>
            <w:tcW w:w="4652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E214CC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E214CC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D.) None of these</w:t>
            </w:r>
          </w:p>
        </w:tc>
      </w:tr>
    </w:tbl>
    <w:p w:rsidR="007B48AC" w:rsidRPr="00E214CC" w:rsidRDefault="007B48AC" w:rsidP="007B48AC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C4643C">
        <w:rPr>
          <w:rFonts w:ascii="Arial Black" w:eastAsia="Times New Roman" w:hAnsi="Arial Black" w:cs="Times New Roman"/>
          <w:b/>
          <w:bCs/>
          <w:color w:val="000000"/>
          <w:sz w:val="31"/>
          <w:szCs w:val="31"/>
          <w:shd w:val="clear" w:color="auto" w:fill="FFFFFF"/>
        </w:rPr>
        <w:t xml:space="preserve">2. </w:t>
      </w:r>
      <w:r w:rsidRPr="00E214CC">
        <w:rPr>
          <w:rFonts w:ascii="Arial Black" w:eastAsia="Times New Roman" w:hAnsi="Arial Black" w:cs="Times New Roman"/>
          <w:b/>
          <w:bCs/>
          <w:color w:val="000000"/>
          <w:sz w:val="31"/>
          <w:szCs w:val="31"/>
          <w:shd w:val="clear" w:color="auto" w:fill="FFFFFF"/>
        </w:rPr>
        <w:t> Number decreased by 20% gives 480. The number is:</w:t>
      </w:r>
      <w:r w:rsidRPr="00C4643C">
        <w:rPr>
          <w:rFonts w:ascii="Arial Black" w:eastAsia="Times New Roman" w:hAnsi="Arial Black" w:cs="Times New Roman"/>
          <w:b/>
          <w:bCs/>
          <w:color w:val="000000"/>
          <w:sz w:val="31"/>
        </w:rPr>
        <w:t> </w:t>
      </w:r>
      <w:r w:rsidRPr="00E214CC">
        <w:rPr>
          <w:rFonts w:ascii="Arial Black" w:eastAsia="Times New Roman" w:hAnsi="Arial Black" w:cs="Times New Roman"/>
          <w:b/>
          <w:bCs/>
          <w:color w:val="000000"/>
          <w:sz w:val="31"/>
          <w:szCs w:val="31"/>
        </w:rPr>
        <w:br/>
      </w:r>
    </w:p>
    <w:tbl>
      <w:tblPr>
        <w:tblW w:w="0" w:type="auto"/>
        <w:tblCellSpacing w:w="15" w:type="dxa"/>
        <w:shd w:val="clear" w:color="auto" w:fill="FFFFFF"/>
        <w:tblCellMar>
          <w:top w:w="62" w:type="dxa"/>
          <w:left w:w="62" w:type="dxa"/>
          <w:bottom w:w="62" w:type="dxa"/>
          <w:right w:w="62" w:type="dxa"/>
        </w:tblCellMar>
        <w:tblLook w:val="04A0" w:firstRow="1" w:lastRow="0" w:firstColumn="1" w:lastColumn="0" w:noHBand="0" w:noVBand="1"/>
      </w:tblPr>
      <w:tblGrid>
        <w:gridCol w:w="4621"/>
        <w:gridCol w:w="4739"/>
      </w:tblGrid>
      <w:tr w:rsidR="007B48AC" w:rsidRPr="00E214CC" w:rsidTr="007B48AC">
        <w:trPr>
          <w:tblCellSpacing w:w="15" w:type="dxa"/>
        </w:trPr>
        <w:tc>
          <w:tcPr>
            <w:tcW w:w="4576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E214CC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E214CC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A.) 500</w:t>
            </w:r>
          </w:p>
        </w:tc>
        <w:tc>
          <w:tcPr>
            <w:tcW w:w="4694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E214CC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E214CC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B.) 600</w:t>
            </w:r>
          </w:p>
        </w:tc>
      </w:tr>
      <w:tr w:rsidR="007B48AC" w:rsidRPr="00E214CC" w:rsidTr="007B48AC">
        <w:trPr>
          <w:tblCellSpacing w:w="15" w:type="dxa"/>
        </w:trPr>
        <w:tc>
          <w:tcPr>
            <w:tcW w:w="4576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E214CC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E214CC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C.) 550</w:t>
            </w:r>
          </w:p>
        </w:tc>
        <w:tc>
          <w:tcPr>
            <w:tcW w:w="4694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E214CC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E214CC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D.) None of these</w:t>
            </w:r>
          </w:p>
        </w:tc>
      </w:tr>
    </w:tbl>
    <w:p w:rsidR="007B48AC" w:rsidRPr="00C4643C" w:rsidRDefault="007B48AC" w:rsidP="007B48AC">
      <w:pPr>
        <w:rPr>
          <w:rFonts w:ascii="Arial Black" w:eastAsia="Times New Roman" w:hAnsi="Arial Black" w:cs="Times New Roman"/>
          <w:sz w:val="24"/>
          <w:szCs w:val="24"/>
        </w:rPr>
      </w:pPr>
      <w:r w:rsidRPr="00C4643C">
        <w:rPr>
          <w:rFonts w:ascii="Arial Black" w:hAnsi="Arial Black"/>
        </w:rPr>
        <w:t xml:space="preserve">. </w:t>
      </w:r>
      <w:r w:rsidRPr="00C4643C">
        <w:rPr>
          <w:rFonts w:ascii="Arial Black" w:eastAsia="Times New Roman" w:hAnsi="Arial Black" w:cs="Times New Roman"/>
          <w:b/>
          <w:bCs/>
          <w:color w:val="000000"/>
          <w:sz w:val="31"/>
          <w:szCs w:val="31"/>
          <w:shd w:val="clear" w:color="auto" w:fill="FFFFFF"/>
        </w:rPr>
        <w:t>If A is 25% greater than B then how much percentage is B smaller than A?</w:t>
      </w:r>
      <w:r w:rsidRPr="00C4643C">
        <w:rPr>
          <w:rFonts w:ascii="Arial Black" w:eastAsia="Times New Roman" w:hAnsi="Arial Black" w:cs="Times New Roman"/>
          <w:b/>
          <w:bCs/>
          <w:color w:val="000000"/>
          <w:sz w:val="31"/>
        </w:rPr>
        <w:t> </w:t>
      </w:r>
      <w:r w:rsidRPr="00C4643C">
        <w:rPr>
          <w:rFonts w:ascii="Arial Black" w:eastAsia="Times New Roman" w:hAnsi="Arial Black" w:cs="Times New Roman"/>
          <w:b/>
          <w:bCs/>
          <w:color w:val="000000"/>
          <w:sz w:val="31"/>
          <w:szCs w:val="31"/>
        </w:rPr>
        <w:br/>
      </w:r>
    </w:p>
    <w:tbl>
      <w:tblPr>
        <w:tblW w:w="0" w:type="auto"/>
        <w:tblCellSpacing w:w="15" w:type="dxa"/>
        <w:shd w:val="clear" w:color="auto" w:fill="FFFFFF"/>
        <w:tblCellMar>
          <w:top w:w="62" w:type="dxa"/>
          <w:left w:w="62" w:type="dxa"/>
          <w:bottom w:w="62" w:type="dxa"/>
          <w:right w:w="62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B48AC" w:rsidRPr="00C7197D" w:rsidTr="007B48AC">
        <w:trPr>
          <w:tblCellSpacing w:w="15" w:type="dxa"/>
        </w:trPr>
        <w:tc>
          <w:tcPr>
            <w:tcW w:w="4635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C7197D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C7197D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A.) 20%</w:t>
            </w:r>
          </w:p>
        </w:tc>
        <w:tc>
          <w:tcPr>
            <w:tcW w:w="4635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C7197D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C7197D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B.) 25%</w:t>
            </w:r>
          </w:p>
        </w:tc>
      </w:tr>
      <w:tr w:rsidR="007B48AC" w:rsidRPr="00C7197D" w:rsidTr="007B48AC">
        <w:trPr>
          <w:tblCellSpacing w:w="15" w:type="dxa"/>
        </w:trPr>
        <w:tc>
          <w:tcPr>
            <w:tcW w:w="4635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C7197D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C7197D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C.) 28%</w:t>
            </w:r>
          </w:p>
        </w:tc>
        <w:tc>
          <w:tcPr>
            <w:tcW w:w="4635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C7197D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C7197D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D.) 21%</w:t>
            </w:r>
          </w:p>
        </w:tc>
      </w:tr>
    </w:tbl>
    <w:p w:rsidR="007B48AC" w:rsidRPr="00C4643C" w:rsidRDefault="007B48AC" w:rsidP="007B48AC">
      <w:pPr>
        <w:rPr>
          <w:rFonts w:ascii="Arial Black" w:eastAsia="Times New Roman" w:hAnsi="Arial Black" w:cs="Times New Roman"/>
          <w:sz w:val="24"/>
          <w:szCs w:val="24"/>
        </w:rPr>
      </w:pPr>
      <w:r w:rsidRPr="00C4643C">
        <w:rPr>
          <w:rFonts w:ascii="Arial Black" w:hAnsi="Arial Black"/>
        </w:rPr>
        <w:t xml:space="preserve">. </w:t>
      </w:r>
      <w:r w:rsidRPr="00C4643C">
        <w:rPr>
          <w:rFonts w:ascii="Arial Black" w:eastAsia="Times New Roman" w:hAnsi="Arial Black" w:cs="Times New Roman"/>
          <w:b/>
          <w:bCs/>
          <w:color w:val="000000"/>
          <w:sz w:val="31"/>
          <w:szCs w:val="31"/>
          <w:shd w:val="clear" w:color="auto" w:fill="FFFFFF"/>
        </w:rPr>
        <w:t xml:space="preserve"> In an election between two candidates, 10% of votes are were declares invalid. First candidate got 1800 votes which were 60% of the total valid </w:t>
      </w:r>
      <w:proofErr w:type="gramStart"/>
      <w:r w:rsidRPr="00C4643C">
        <w:rPr>
          <w:rFonts w:ascii="Arial Black" w:eastAsia="Times New Roman" w:hAnsi="Arial Black" w:cs="Times New Roman"/>
          <w:b/>
          <w:bCs/>
          <w:color w:val="000000"/>
          <w:sz w:val="31"/>
          <w:szCs w:val="31"/>
          <w:shd w:val="clear" w:color="auto" w:fill="FFFFFF"/>
        </w:rPr>
        <w:t>votes .</w:t>
      </w:r>
      <w:proofErr w:type="gramEnd"/>
      <w:r w:rsidRPr="00C4643C">
        <w:rPr>
          <w:rFonts w:ascii="Arial Black" w:eastAsia="Times New Roman" w:hAnsi="Arial Black" w:cs="Times New Roman"/>
          <w:b/>
          <w:bCs/>
          <w:color w:val="000000"/>
          <w:sz w:val="31"/>
          <w:szCs w:val="31"/>
          <w:shd w:val="clear" w:color="auto" w:fill="FFFFFF"/>
        </w:rPr>
        <w:t xml:space="preserve"> The </w:t>
      </w:r>
      <w:r w:rsidRPr="00C4643C">
        <w:rPr>
          <w:rFonts w:ascii="Arial Black" w:eastAsia="Times New Roman" w:hAnsi="Arial Black" w:cs="Times New Roman"/>
          <w:b/>
          <w:bCs/>
          <w:color w:val="000000"/>
          <w:sz w:val="31"/>
          <w:szCs w:val="31"/>
          <w:shd w:val="clear" w:color="auto" w:fill="FFFFFF"/>
        </w:rPr>
        <w:lastRenderedPageBreak/>
        <w:t>total number of votes enrolled in that election was:</w:t>
      </w:r>
      <w:r w:rsidRPr="00C4643C">
        <w:rPr>
          <w:rFonts w:ascii="Arial Black" w:eastAsia="Times New Roman" w:hAnsi="Arial Black" w:cs="Times New Roman"/>
          <w:b/>
          <w:bCs/>
          <w:color w:val="000000"/>
          <w:sz w:val="31"/>
        </w:rPr>
        <w:t> </w:t>
      </w:r>
      <w:r w:rsidRPr="00C4643C">
        <w:rPr>
          <w:rFonts w:ascii="Arial Black" w:eastAsia="Times New Roman" w:hAnsi="Arial Black" w:cs="Times New Roman"/>
          <w:b/>
          <w:bCs/>
          <w:color w:val="000000"/>
          <w:sz w:val="31"/>
          <w:szCs w:val="31"/>
        </w:rPr>
        <w:br/>
      </w:r>
    </w:p>
    <w:tbl>
      <w:tblPr>
        <w:tblW w:w="0" w:type="auto"/>
        <w:tblCellSpacing w:w="15" w:type="dxa"/>
        <w:shd w:val="clear" w:color="auto" w:fill="FFFFFF"/>
        <w:tblCellMar>
          <w:top w:w="62" w:type="dxa"/>
          <w:left w:w="62" w:type="dxa"/>
          <w:bottom w:w="62" w:type="dxa"/>
          <w:right w:w="62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B48AC" w:rsidRPr="00C7197D" w:rsidTr="007B48AC">
        <w:trPr>
          <w:tblCellSpacing w:w="15" w:type="dxa"/>
        </w:trPr>
        <w:tc>
          <w:tcPr>
            <w:tcW w:w="4635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C7197D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C7197D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A.) 3000 votes</w:t>
            </w:r>
          </w:p>
        </w:tc>
        <w:tc>
          <w:tcPr>
            <w:tcW w:w="4635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C7197D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C7197D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B.) 5400 votes</w:t>
            </w:r>
          </w:p>
        </w:tc>
      </w:tr>
      <w:tr w:rsidR="007B48AC" w:rsidRPr="00C7197D" w:rsidTr="007B48AC">
        <w:trPr>
          <w:tblCellSpacing w:w="15" w:type="dxa"/>
        </w:trPr>
        <w:tc>
          <w:tcPr>
            <w:tcW w:w="4635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C7197D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C7197D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C.) 10000 votes</w:t>
            </w:r>
          </w:p>
        </w:tc>
        <w:tc>
          <w:tcPr>
            <w:tcW w:w="4635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C7197D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C7197D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D.) 12000 votes</w:t>
            </w:r>
          </w:p>
        </w:tc>
      </w:tr>
    </w:tbl>
    <w:p w:rsidR="007B48AC" w:rsidRPr="00C4643C" w:rsidRDefault="007B48AC" w:rsidP="007B48AC">
      <w:pPr>
        <w:rPr>
          <w:rFonts w:ascii="Arial Black" w:eastAsia="Times New Roman" w:hAnsi="Arial Black" w:cs="Times New Roman"/>
          <w:sz w:val="24"/>
          <w:szCs w:val="24"/>
        </w:rPr>
      </w:pPr>
      <w:r w:rsidRPr="00C4643C">
        <w:rPr>
          <w:rFonts w:ascii="Arial Black" w:eastAsia="Times New Roman" w:hAnsi="Arial Black" w:cs="Times New Roman"/>
          <w:b/>
          <w:bCs/>
          <w:color w:val="000000"/>
          <w:sz w:val="31"/>
          <w:szCs w:val="31"/>
          <w:shd w:val="clear" w:color="auto" w:fill="FFFFFF"/>
        </w:rPr>
        <w:t>The population of a town increases 10% and 20% respectively in two consecutive years. After the growth the present population of the town is 13200. Then what is the population of the town 2 years ago?</w:t>
      </w:r>
      <w:r w:rsidRPr="00C4643C">
        <w:rPr>
          <w:rFonts w:ascii="Arial Black" w:eastAsia="Times New Roman" w:hAnsi="Arial Black" w:cs="Times New Roman"/>
          <w:b/>
          <w:bCs/>
          <w:color w:val="000000"/>
          <w:sz w:val="31"/>
        </w:rPr>
        <w:t> </w:t>
      </w:r>
      <w:r w:rsidRPr="00C4643C">
        <w:rPr>
          <w:rFonts w:ascii="Arial Black" w:eastAsia="Times New Roman" w:hAnsi="Arial Black" w:cs="Times New Roman"/>
          <w:b/>
          <w:bCs/>
          <w:color w:val="000000"/>
          <w:sz w:val="31"/>
          <w:szCs w:val="31"/>
        </w:rPr>
        <w:br/>
      </w:r>
    </w:p>
    <w:tbl>
      <w:tblPr>
        <w:tblW w:w="0" w:type="auto"/>
        <w:tblCellSpacing w:w="15" w:type="dxa"/>
        <w:shd w:val="clear" w:color="auto" w:fill="FFFFFF"/>
        <w:tblCellMar>
          <w:top w:w="62" w:type="dxa"/>
          <w:left w:w="62" w:type="dxa"/>
          <w:bottom w:w="62" w:type="dxa"/>
          <w:right w:w="62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B48AC" w:rsidRPr="0012773C" w:rsidTr="00287EA2">
        <w:trPr>
          <w:tblCellSpacing w:w="15" w:type="dxa"/>
        </w:trPr>
        <w:tc>
          <w:tcPr>
            <w:tcW w:w="6480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12773C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12773C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A.) 10010</w:t>
            </w:r>
          </w:p>
        </w:tc>
        <w:tc>
          <w:tcPr>
            <w:tcW w:w="6480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12773C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12773C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B.) 10001</w:t>
            </w:r>
          </w:p>
        </w:tc>
      </w:tr>
      <w:tr w:rsidR="007B48AC" w:rsidRPr="0012773C" w:rsidTr="00287EA2">
        <w:trPr>
          <w:tblCellSpacing w:w="15" w:type="dxa"/>
        </w:trPr>
        <w:tc>
          <w:tcPr>
            <w:tcW w:w="6480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12773C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12773C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C.) 10000</w:t>
            </w:r>
          </w:p>
        </w:tc>
        <w:tc>
          <w:tcPr>
            <w:tcW w:w="6480" w:type="dxa"/>
            <w:shd w:val="clear" w:color="auto" w:fill="FFFFFF"/>
            <w:tcMar>
              <w:top w:w="309" w:type="dxa"/>
              <w:left w:w="309" w:type="dxa"/>
              <w:bottom w:w="309" w:type="dxa"/>
              <w:right w:w="309" w:type="dxa"/>
            </w:tcMar>
            <w:vAlign w:val="center"/>
            <w:hideMark/>
          </w:tcPr>
          <w:p w:rsidR="007B48AC" w:rsidRPr="0012773C" w:rsidRDefault="007B48AC" w:rsidP="00287EA2">
            <w:pPr>
              <w:spacing w:after="62" w:line="240" w:lineRule="auto"/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</w:pPr>
            <w:r w:rsidRPr="0012773C">
              <w:rPr>
                <w:rFonts w:ascii="Arial Black" w:eastAsia="Times New Roman" w:hAnsi="Arial Black" w:cs="Times New Roman"/>
                <w:b/>
                <w:bCs/>
                <w:color w:val="000000"/>
                <w:sz w:val="31"/>
                <w:szCs w:val="31"/>
              </w:rPr>
              <w:t>D.) 10100</w:t>
            </w:r>
          </w:p>
        </w:tc>
      </w:tr>
    </w:tbl>
    <w:p w:rsidR="008D64DA" w:rsidRDefault="007B48AC">
      <w:bookmarkStart w:id="0" w:name="_GoBack"/>
      <w:bookmarkEnd w:id="0"/>
    </w:p>
    <w:sectPr w:rsidR="008D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AC"/>
    <w:rsid w:val="007B48AC"/>
    <w:rsid w:val="00903B33"/>
    <w:rsid w:val="00E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AA8D8-14AB-4958-AFF2-337B4403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A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766</Characters>
  <Application>Microsoft Office Word</Application>
  <DocSecurity>0</DocSecurity>
  <Lines>6</Lines>
  <Paragraphs>1</Paragraphs>
  <ScaleCrop>false</ScaleCrop>
  <Company>Grizli777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QSP-ADMIN</dc:creator>
  <cp:keywords/>
  <dc:description/>
  <cp:lastModifiedBy>QSP-ADMIN</cp:lastModifiedBy>
  <cp:revision>1</cp:revision>
  <dcterms:created xsi:type="dcterms:W3CDTF">2016-09-14T06:25:00Z</dcterms:created>
  <dcterms:modified xsi:type="dcterms:W3CDTF">2016-09-14T06:26:00Z</dcterms:modified>
</cp:coreProperties>
</file>