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78B09" w14:textId="6411C10D" w:rsidR="00842BC0" w:rsidRPr="00842BC0" w:rsidRDefault="00842BC0" w:rsidP="000917EE">
      <w:pPr>
        <w:pStyle w:val="NoSpacing"/>
        <w:rPr>
          <w:b/>
          <w:bCs/>
        </w:rPr>
      </w:pPr>
      <w:r w:rsidRPr="00842BC0">
        <w:rPr>
          <w:b/>
          <w:bCs/>
        </w:rPr>
        <w:t xml:space="preserve">ADLI: </w:t>
      </w:r>
      <w:r w:rsidRPr="00842BC0">
        <w:t>A method</w:t>
      </w:r>
      <w:r>
        <w:t>/framework</w:t>
      </w:r>
      <w:r w:rsidRPr="00842BC0">
        <w:t xml:space="preserve"> for handling tasks by focusing on approach, deployment, learning, and integration.</w:t>
      </w:r>
    </w:p>
    <w:p w14:paraId="1D3C9168" w14:textId="0A18C4E1" w:rsidR="00A65CC2" w:rsidRDefault="00842BC0" w:rsidP="000917EE">
      <w:pPr>
        <w:pStyle w:val="NoSpacing"/>
      </w:pPr>
      <w:proofErr w:type="spellStart"/>
      <w:r w:rsidRPr="00842BC0">
        <w:rPr>
          <w:b/>
          <w:bCs/>
        </w:rPr>
        <w:t>LeTCI</w:t>
      </w:r>
      <w:proofErr w:type="spellEnd"/>
      <w:r w:rsidRPr="00842BC0">
        <w:rPr>
          <w:b/>
          <w:bCs/>
        </w:rPr>
        <w:t xml:space="preserve">: </w:t>
      </w:r>
      <w:r w:rsidRPr="00842BC0">
        <w:t>A way</w:t>
      </w:r>
      <w:r>
        <w:t>/framework</w:t>
      </w:r>
      <w:r w:rsidRPr="00842BC0">
        <w:t xml:space="preserve"> to evaluate performance by looking at levels, trends, comparisons, and integration.</w:t>
      </w:r>
    </w:p>
    <w:p w14:paraId="5DBF7677" w14:textId="77777777" w:rsidR="00842BC0" w:rsidRDefault="00842BC0" w:rsidP="000917EE">
      <w:pPr>
        <w:pStyle w:val="NoSpacing"/>
      </w:pPr>
    </w:p>
    <w:p w14:paraId="1FFEB63C" w14:textId="77777777" w:rsidR="00842BC0" w:rsidRDefault="00842BC0" w:rsidP="000917EE">
      <w:pPr>
        <w:pStyle w:val="NoSpacing"/>
      </w:pPr>
      <w:r>
        <w:t xml:space="preserve">Let's delve into two vital frameworks: ADLI (Approach, Deployment, Learning, Integration) and </w:t>
      </w:r>
      <w:proofErr w:type="spellStart"/>
      <w:r>
        <w:t>LeTCI</w:t>
      </w:r>
      <w:proofErr w:type="spellEnd"/>
      <w:r>
        <w:t xml:space="preserve"> (Levels, Trends, Comparisons, Integration), essential for enhancing organizational performance.</w:t>
      </w:r>
    </w:p>
    <w:p w14:paraId="09A1ED53" w14:textId="77777777" w:rsidR="00842BC0" w:rsidRDefault="00842BC0" w:rsidP="000917EE">
      <w:pPr>
        <w:pStyle w:val="NoSpacing"/>
      </w:pPr>
    </w:p>
    <w:p w14:paraId="73320DCD" w14:textId="77777777" w:rsidR="00842BC0" w:rsidRDefault="00842BC0" w:rsidP="000917EE">
      <w:pPr>
        <w:pStyle w:val="NoSpacing"/>
      </w:pPr>
      <w:r>
        <w:t xml:space="preserve">ADLI is about how tasks are done, learned from, and fit into the organization's goals, while </w:t>
      </w:r>
      <w:proofErr w:type="spellStart"/>
      <w:r>
        <w:t>LeTCI</w:t>
      </w:r>
      <w:proofErr w:type="spellEnd"/>
      <w:r>
        <w:t xml:space="preserve"> looks at how well the organization is doing compared to others and its own goals.</w:t>
      </w:r>
    </w:p>
    <w:p w14:paraId="62486B14" w14:textId="77777777" w:rsidR="00842BC0" w:rsidRDefault="00842BC0" w:rsidP="000917EE">
      <w:pPr>
        <w:pStyle w:val="NoSpacing"/>
      </w:pPr>
    </w:p>
    <w:p w14:paraId="0F40D6FA" w14:textId="77777777" w:rsidR="00842BC0" w:rsidRDefault="00842BC0" w:rsidP="000917EE">
      <w:pPr>
        <w:pStyle w:val="NoSpacing"/>
      </w:pPr>
      <w:r>
        <w:t xml:space="preserve">Business Intelligence (BI) helps with both ADLI and </w:t>
      </w:r>
      <w:proofErr w:type="spellStart"/>
      <w:r>
        <w:t>LeTCI</w:t>
      </w:r>
      <w:proofErr w:type="spellEnd"/>
      <w:r>
        <w:t xml:space="preserve"> by </w:t>
      </w:r>
      <w:proofErr w:type="spellStart"/>
      <w:r>
        <w:t>analyzing</w:t>
      </w:r>
      <w:proofErr w:type="spellEnd"/>
      <w:r>
        <w:t xml:space="preserve"> data and helping with decision-making and planning. It helps in:</w:t>
      </w:r>
    </w:p>
    <w:p w14:paraId="45840033" w14:textId="77777777" w:rsidR="00842BC0" w:rsidRDefault="00842BC0" w:rsidP="000917EE">
      <w:pPr>
        <w:pStyle w:val="NoSpacing"/>
      </w:pPr>
      <w:r>
        <w:t>- Figuring out better ways to do things based on data.</w:t>
      </w:r>
    </w:p>
    <w:p w14:paraId="74087406" w14:textId="77777777" w:rsidR="00842BC0" w:rsidRDefault="00842BC0" w:rsidP="000917EE">
      <w:pPr>
        <w:pStyle w:val="NoSpacing"/>
      </w:pPr>
      <w:r>
        <w:t>- Making sure tasks are aligned with what the organization wants.</w:t>
      </w:r>
    </w:p>
    <w:p w14:paraId="0357FFAC" w14:textId="77777777" w:rsidR="00842BC0" w:rsidRDefault="00842BC0" w:rsidP="000917EE">
      <w:pPr>
        <w:pStyle w:val="NoSpacing"/>
      </w:pPr>
      <w:r>
        <w:t>- Learning from data to improve how things are done.</w:t>
      </w:r>
    </w:p>
    <w:p w14:paraId="61F815C4" w14:textId="77777777" w:rsidR="00842BC0" w:rsidRDefault="00842BC0" w:rsidP="000917EE">
      <w:pPr>
        <w:pStyle w:val="NoSpacing"/>
      </w:pPr>
      <w:r>
        <w:t>- Making sure everything fits with the organization's goals.</w:t>
      </w:r>
    </w:p>
    <w:p w14:paraId="0567E775" w14:textId="77777777" w:rsidR="00842BC0" w:rsidRDefault="00842BC0" w:rsidP="000917EE">
      <w:pPr>
        <w:pStyle w:val="NoSpacing"/>
      </w:pPr>
      <w:r>
        <w:t>- Being able to adapt quickly to changes in the market.</w:t>
      </w:r>
    </w:p>
    <w:p w14:paraId="7E273284" w14:textId="77777777" w:rsidR="00842BC0" w:rsidRDefault="00842BC0" w:rsidP="000917EE">
      <w:pPr>
        <w:pStyle w:val="NoSpacing"/>
      </w:pPr>
      <w:r>
        <w:t>- Making it easier for different parts of the organization to work together and making decisions based on data.</w:t>
      </w:r>
    </w:p>
    <w:p w14:paraId="40C9E8F1" w14:textId="77777777" w:rsidR="00842BC0" w:rsidRDefault="00842BC0" w:rsidP="000917EE">
      <w:pPr>
        <w:pStyle w:val="NoSpacing"/>
      </w:pPr>
    </w:p>
    <w:p w14:paraId="1CFA2A1D" w14:textId="77777777" w:rsidR="00842BC0" w:rsidRDefault="00842BC0" w:rsidP="000917EE">
      <w:pPr>
        <w:pStyle w:val="NoSpacing"/>
      </w:pPr>
      <w:r>
        <w:t xml:space="preserve">For </w:t>
      </w:r>
      <w:proofErr w:type="spellStart"/>
      <w:r>
        <w:t>LeTCI</w:t>
      </w:r>
      <w:proofErr w:type="spellEnd"/>
      <w:r>
        <w:t>, BI helps in:</w:t>
      </w:r>
    </w:p>
    <w:p w14:paraId="442E55BB" w14:textId="77777777" w:rsidR="00842BC0" w:rsidRDefault="00842BC0" w:rsidP="000917EE">
      <w:pPr>
        <w:pStyle w:val="NoSpacing"/>
      </w:pPr>
      <w:r>
        <w:t>- Keeping track of how well things are going in real-time.</w:t>
      </w:r>
    </w:p>
    <w:p w14:paraId="409BAD71" w14:textId="77777777" w:rsidR="00842BC0" w:rsidRDefault="00842BC0" w:rsidP="000917EE">
      <w:pPr>
        <w:pStyle w:val="NoSpacing"/>
      </w:pPr>
      <w:r>
        <w:t xml:space="preserve">- Predicting future trends to </w:t>
      </w:r>
      <w:proofErr w:type="gramStart"/>
      <w:r>
        <w:t>plan ahead</w:t>
      </w:r>
      <w:proofErr w:type="gramEnd"/>
      <w:r>
        <w:t>.</w:t>
      </w:r>
    </w:p>
    <w:p w14:paraId="2F599EF8" w14:textId="77777777" w:rsidR="00842BC0" w:rsidRDefault="00842BC0" w:rsidP="000917EE">
      <w:pPr>
        <w:pStyle w:val="NoSpacing"/>
      </w:pPr>
      <w:r>
        <w:t>- Seeing how the organization compares to others.</w:t>
      </w:r>
    </w:p>
    <w:p w14:paraId="1C345E8C" w14:textId="77777777" w:rsidR="00842BC0" w:rsidRDefault="00842BC0" w:rsidP="000917EE">
      <w:pPr>
        <w:pStyle w:val="NoSpacing"/>
      </w:pPr>
      <w:r>
        <w:t>- Using data to make sure plans are based on evidence.</w:t>
      </w:r>
    </w:p>
    <w:p w14:paraId="201BDB28" w14:textId="77777777" w:rsidR="00842BC0" w:rsidRDefault="00842BC0" w:rsidP="000917EE">
      <w:pPr>
        <w:pStyle w:val="NoSpacing"/>
      </w:pPr>
    </w:p>
    <w:p w14:paraId="59C81AE6" w14:textId="77777777" w:rsidR="00842BC0" w:rsidRDefault="00842BC0" w:rsidP="000917EE">
      <w:pPr>
        <w:pStyle w:val="NoSpacing"/>
      </w:pPr>
      <w:r>
        <w:t xml:space="preserve">Combined Analysis of ADLI and </w:t>
      </w:r>
      <w:proofErr w:type="spellStart"/>
      <w:r>
        <w:t>LeTCI</w:t>
      </w:r>
      <w:proofErr w:type="spellEnd"/>
      <w:r>
        <w:t xml:space="preserve"> for XYZ Retailers</w:t>
      </w:r>
    </w:p>
    <w:p w14:paraId="6CBCD945" w14:textId="77777777" w:rsidR="00842BC0" w:rsidRDefault="00842BC0" w:rsidP="000917EE">
      <w:pPr>
        <w:pStyle w:val="NoSpacing"/>
      </w:pPr>
    </w:p>
    <w:p w14:paraId="0348362C" w14:textId="77777777" w:rsidR="00775B15" w:rsidRDefault="00775B15" w:rsidP="000917EE">
      <w:pPr>
        <w:pStyle w:val="NoSpacing"/>
      </w:pPr>
      <w:r>
        <w:t>Approach:</w:t>
      </w:r>
    </w:p>
    <w:p w14:paraId="0452F441" w14:textId="77777777" w:rsidR="00775B15" w:rsidRDefault="00775B15" w:rsidP="000917EE">
      <w:pPr>
        <w:pStyle w:val="NoSpacing"/>
      </w:pPr>
      <w:r>
        <w:t xml:space="preserve">- </w:t>
      </w:r>
      <w:proofErr w:type="spellStart"/>
      <w:r>
        <w:t>Analyzed</w:t>
      </w:r>
      <w:proofErr w:type="spellEnd"/>
      <w:r>
        <w:t xml:space="preserve"> sales data and customer feedback, highlighting a preference for electronics and eco-friendly products.</w:t>
      </w:r>
    </w:p>
    <w:p w14:paraId="7D7112EA" w14:textId="77777777" w:rsidR="00775B15" w:rsidRDefault="00775B15" w:rsidP="000917EE">
      <w:pPr>
        <w:pStyle w:val="NoSpacing"/>
      </w:pPr>
      <w:r>
        <w:t>- Adjusted store layout for improved customer experience and operational efficiency.</w:t>
      </w:r>
    </w:p>
    <w:p w14:paraId="75EF9FC5" w14:textId="77777777" w:rsidR="00775B15" w:rsidRDefault="00775B15" w:rsidP="000917EE">
      <w:pPr>
        <w:pStyle w:val="NoSpacing"/>
      </w:pPr>
    </w:p>
    <w:p w14:paraId="04D1348B" w14:textId="77777777" w:rsidR="00775B15" w:rsidRDefault="00775B15" w:rsidP="000917EE">
      <w:pPr>
        <w:pStyle w:val="NoSpacing"/>
      </w:pPr>
      <w:r>
        <w:t>Deployment:</w:t>
      </w:r>
    </w:p>
    <w:p w14:paraId="68D9623B" w14:textId="77777777" w:rsidR="00775B15" w:rsidRDefault="00775B15" w:rsidP="000917EE">
      <w:pPr>
        <w:pStyle w:val="NoSpacing"/>
      </w:pPr>
      <w:r>
        <w:t>- Implemented feedback-driven changes, notably increasing eco-friendly product lines.</w:t>
      </w:r>
    </w:p>
    <w:p w14:paraId="769A51F0" w14:textId="77777777" w:rsidR="00775B15" w:rsidRDefault="00775B15" w:rsidP="000917EE">
      <w:pPr>
        <w:pStyle w:val="NoSpacing"/>
      </w:pPr>
      <w:r>
        <w:t>- Applied inventory management insights across all stores, focusing on electronics and home appliances.</w:t>
      </w:r>
    </w:p>
    <w:p w14:paraId="19466298" w14:textId="77777777" w:rsidR="00775B15" w:rsidRDefault="00775B15" w:rsidP="000917EE">
      <w:pPr>
        <w:pStyle w:val="NoSpacing"/>
      </w:pPr>
    </w:p>
    <w:p w14:paraId="3C41252E" w14:textId="77777777" w:rsidR="00775B15" w:rsidRDefault="00775B15" w:rsidP="000917EE">
      <w:pPr>
        <w:pStyle w:val="NoSpacing"/>
      </w:pPr>
      <w:r>
        <w:t>Learning:</w:t>
      </w:r>
    </w:p>
    <w:p w14:paraId="2A3C25E3" w14:textId="77777777" w:rsidR="00775B15" w:rsidRDefault="00775B15" w:rsidP="000917EE">
      <w:pPr>
        <w:pStyle w:val="NoSpacing"/>
      </w:pPr>
      <w:r>
        <w:t>- Regularly monitored customer satisfaction to evaluate new product lines' impact.</w:t>
      </w:r>
    </w:p>
    <w:p w14:paraId="60863693" w14:textId="77777777" w:rsidR="00775B15" w:rsidRDefault="00775B15" w:rsidP="000917EE">
      <w:pPr>
        <w:pStyle w:val="NoSpacing"/>
      </w:pPr>
      <w:r>
        <w:t>- Utilized sales trends to enhance supply chain efficiency, improving in-stock levels and delivery times.</w:t>
      </w:r>
    </w:p>
    <w:p w14:paraId="17E89FB0" w14:textId="77777777" w:rsidR="00775B15" w:rsidRDefault="00775B15" w:rsidP="000917EE">
      <w:pPr>
        <w:pStyle w:val="NoSpacing"/>
      </w:pPr>
    </w:p>
    <w:p w14:paraId="5242E732" w14:textId="77777777" w:rsidR="00775B15" w:rsidRDefault="00775B15" w:rsidP="000917EE">
      <w:pPr>
        <w:pStyle w:val="NoSpacing"/>
      </w:pPr>
      <w:r>
        <w:t>Integration:</w:t>
      </w:r>
    </w:p>
    <w:p w14:paraId="6BAC5535" w14:textId="77777777" w:rsidR="00775B15" w:rsidRDefault="00775B15" w:rsidP="000917EE">
      <w:pPr>
        <w:pStyle w:val="NoSpacing"/>
      </w:pPr>
      <w:r>
        <w:t>- Incorporated customer preferences into strategic decisions.</w:t>
      </w:r>
    </w:p>
    <w:p w14:paraId="4D4DCF9C" w14:textId="77777777" w:rsidR="00775B15" w:rsidRDefault="00775B15" w:rsidP="000917EE">
      <w:pPr>
        <w:pStyle w:val="NoSpacing"/>
      </w:pPr>
      <w:r>
        <w:t>- Aligned operational changes with broader business strategy for overall efficiency.</w:t>
      </w:r>
    </w:p>
    <w:p w14:paraId="3D22692A" w14:textId="77777777" w:rsidR="00775B15" w:rsidRDefault="00775B15" w:rsidP="000917EE">
      <w:pPr>
        <w:pStyle w:val="NoSpacing"/>
      </w:pPr>
    </w:p>
    <w:p w14:paraId="6C2953C3" w14:textId="77777777" w:rsidR="00775B15" w:rsidRDefault="00775B15" w:rsidP="000917EE">
      <w:pPr>
        <w:pStyle w:val="NoSpacing"/>
      </w:pPr>
      <w:proofErr w:type="spellStart"/>
      <w:r>
        <w:t>LeTCI</w:t>
      </w:r>
      <w:proofErr w:type="spellEnd"/>
      <w:r>
        <w:t xml:space="preserve"> Analysis:</w:t>
      </w:r>
    </w:p>
    <w:p w14:paraId="087F4213" w14:textId="77777777" w:rsidR="00775B15" w:rsidRDefault="00775B15" w:rsidP="000917EE">
      <w:pPr>
        <w:pStyle w:val="NoSpacing"/>
      </w:pPr>
      <w:r>
        <w:t>Levels:</w:t>
      </w:r>
    </w:p>
    <w:p w14:paraId="15168B7A" w14:textId="77777777" w:rsidR="00775B15" w:rsidRDefault="00775B15" w:rsidP="000917EE">
      <w:pPr>
        <w:pStyle w:val="NoSpacing"/>
      </w:pPr>
      <w:r>
        <w:lastRenderedPageBreak/>
        <w:t>- Monitored customer satisfaction levels and sales figures, noting a significant increase in electronics sales ($500,000 monthly) compared to apparel ($300,000 monthly).</w:t>
      </w:r>
    </w:p>
    <w:p w14:paraId="1CF1801E" w14:textId="77777777" w:rsidR="00775B15" w:rsidRDefault="00775B15" w:rsidP="000917EE">
      <w:pPr>
        <w:pStyle w:val="NoSpacing"/>
      </w:pPr>
      <w:r>
        <w:t>- Electronics outperformed apparel by 40%.</w:t>
      </w:r>
    </w:p>
    <w:p w14:paraId="77CCCC99" w14:textId="77777777" w:rsidR="00775B15" w:rsidRDefault="00775B15" w:rsidP="000917EE">
      <w:pPr>
        <w:pStyle w:val="NoSpacing"/>
      </w:pPr>
    </w:p>
    <w:p w14:paraId="06D1F149" w14:textId="77777777" w:rsidR="00775B15" w:rsidRDefault="00775B15" w:rsidP="000917EE">
      <w:pPr>
        <w:pStyle w:val="NoSpacing"/>
      </w:pPr>
      <w:r>
        <w:t>Trends:</w:t>
      </w:r>
    </w:p>
    <w:p w14:paraId="3F223FFB" w14:textId="77777777" w:rsidR="00775B15" w:rsidRDefault="00775B15" w:rsidP="000917EE">
      <w:pPr>
        <w:pStyle w:val="NoSpacing"/>
      </w:pPr>
      <w:r>
        <w:t>- Identified an increasing demand for eco-friendly products and a consistent growth in electronics sales (5% monthly increase over the past year).</w:t>
      </w:r>
    </w:p>
    <w:p w14:paraId="1FFD5E72" w14:textId="77777777" w:rsidR="00775B15" w:rsidRDefault="00775B15" w:rsidP="000917EE">
      <w:pPr>
        <w:pStyle w:val="NoSpacing"/>
      </w:pPr>
      <w:r>
        <w:t>- Customer preference shifted towards eco-friendly products, with a 30% increase in demand over six months.</w:t>
      </w:r>
    </w:p>
    <w:p w14:paraId="561D0238" w14:textId="77777777" w:rsidR="00775B15" w:rsidRDefault="00775B15" w:rsidP="000917EE">
      <w:pPr>
        <w:pStyle w:val="NoSpacing"/>
      </w:pPr>
    </w:p>
    <w:p w14:paraId="31EB1123" w14:textId="77777777" w:rsidR="00775B15" w:rsidRDefault="00775B15" w:rsidP="000917EE">
      <w:pPr>
        <w:pStyle w:val="NoSpacing"/>
      </w:pPr>
      <w:r>
        <w:t>Comparisons:</w:t>
      </w:r>
    </w:p>
    <w:p w14:paraId="21FD29AF" w14:textId="77777777" w:rsidR="00775B15" w:rsidRDefault="00775B15" w:rsidP="000917EE">
      <w:pPr>
        <w:pStyle w:val="NoSpacing"/>
      </w:pPr>
      <w:r>
        <w:t xml:space="preserve">- Benchmarked customer satisfaction and sales figures against industry standards and competitors, noting </w:t>
      </w:r>
      <w:proofErr w:type="gramStart"/>
      <w:r>
        <w:t>a 10% lower electronics sales</w:t>
      </w:r>
      <w:proofErr w:type="gramEnd"/>
      <w:r>
        <w:t xml:space="preserve"> compared to Competitor A.</w:t>
      </w:r>
    </w:p>
    <w:p w14:paraId="0834DA5F" w14:textId="77777777" w:rsidR="00775B15" w:rsidRDefault="00775B15" w:rsidP="000917EE">
      <w:pPr>
        <w:pStyle w:val="NoSpacing"/>
      </w:pPr>
      <w:r>
        <w:t>- Identified a gap in the range of smart home devices offered compared to competitors.</w:t>
      </w:r>
    </w:p>
    <w:p w14:paraId="6EAA2009" w14:textId="77777777" w:rsidR="00775B15" w:rsidRDefault="00775B15" w:rsidP="000917EE">
      <w:pPr>
        <w:pStyle w:val="NoSpacing"/>
      </w:pPr>
    </w:p>
    <w:p w14:paraId="0F9BFBF3" w14:textId="77777777" w:rsidR="00775B15" w:rsidRDefault="00775B15" w:rsidP="000917EE">
      <w:pPr>
        <w:pStyle w:val="NoSpacing"/>
      </w:pPr>
      <w:r>
        <w:t>Integration:</w:t>
      </w:r>
    </w:p>
    <w:p w14:paraId="3682EDDD" w14:textId="6E1D445C" w:rsidR="00842BC0" w:rsidRDefault="00775B15" w:rsidP="000917EE">
      <w:pPr>
        <w:pStyle w:val="NoSpacing"/>
      </w:pPr>
      <w:r>
        <w:t>- Integrated customer feedback and sales data into strategic planning, leading to expansion plans for the smart home device range.</w:t>
      </w:r>
    </w:p>
    <w:p w14:paraId="36B0F9CE" w14:textId="77777777" w:rsidR="00775B15" w:rsidRDefault="00775B15" w:rsidP="000917EE">
      <w:pPr>
        <w:pStyle w:val="NoSpacing"/>
      </w:pPr>
    </w:p>
    <w:p w14:paraId="56F31996" w14:textId="77777777" w:rsidR="00775B15" w:rsidRDefault="00775B15" w:rsidP="000917EE">
      <w:pPr>
        <w:pStyle w:val="NoSpacing"/>
      </w:pPr>
    </w:p>
    <w:p w14:paraId="57EBFFAA" w14:textId="77777777" w:rsidR="00842BC0" w:rsidRDefault="00842BC0" w:rsidP="000917EE">
      <w:pPr>
        <w:pStyle w:val="NoSpacing"/>
      </w:pPr>
      <w:r>
        <w:t>Graphical Representation:</w:t>
      </w:r>
    </w:p>
    <w:p w14:paraId="13BC086F" w14:textId="77777777" w:rsidR="00842BC0" w:rsidRDefault="00842BC0" w:rsidP="000917EE">
      <w:pPr>
        <w:pStyle w:val="NoSpacing"/>
      </w:pPr>
      <w:r>
        <w:t>A line chart illustrates Monthly Sales Trends, highlighting a consistent increase in electronics sales compared to apparel. This supports strategic decisions emphasizing customer focus and operational efficiency.</w:t>
      </w:r>
    </w:p>
    <w:p w14:paraId="1ECB44BD" w14:textId="473BE255" w:rsidR="00775B15" w:rsidRDefault="00775B15" w:rsidP="000917EE">
      <w:pPr>
        <w:pStyle w:val="NoSpacing"/>
      </w:pPr>
      <w:r w:rsidRPr="00775B15">
        <w:rPr>
          <w:noProof/>
        </w:rPr>
        <w:drawing>
          <wp:inline distT="0" distB="0" distL="0" distR="0" wp14:anchorId="35734092" wp14:editId="0DD88A3C">
            <wp:extent cx="3906520" cy="2031365"/>
            <wp:effectExtent l="0" t="0" r="0" b="6985"/>
            <wp:docPr id="1301086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520" cy="203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C3E7A" w14:textId="77777777" w:rsidR="00842BC0" w:rsidRDefault="00842BC0" w:rsidP="000917EE">
      <w:pPr>
        <w:pStyle w:val="NoSpacing"/>
      </w:pPr>
    </w:p>
    <w:p w14:paraId="477FD246" w14:textId="181591FC" w:rsidR="00842BC0" w:rsidRDefault="00842BC0" w:rsidP="000917EE">
      <w:pPr>
        <w:pStyle w:val="NoSpacing"/>
      </w:pPr>
      <w:r>
        <w:t>Overall, the combined analysis shows how BI tools enhance customer satisfaction and operational performance, facilitating informed decision-making and strategic planning.</w:t>
      </w:r>
    </w:p>
    <w:sectPr w:rsidR="00842B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F1C5C"/>
    <w:multiLevelType w:val="multilevel"/>
    <w:tmpl w:val="51EAF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1F6193"/>
    <w:multiLevelType w:val="multilevel"/>
    <w:tmpl w:val="319A5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57072286">
    <w:abstractNumId w:val="0"/>
  </w:num>
  <w:num w:numId="2" w16cid:durableId="1320771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BC0"/>
    <w:rsid w:val="000917EE"/>
    <w:rsid w:val="00775B15"/>
    <w:rsid w:val="00842BC0"/>
    <w:rsid w:val="00A2484E"/>
    <w:rsid w:val="00A6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7C38B"/>
  <w15:chartTrackingRefBased/>
  <w15:docId w15:val="{B9E3246E-4C03-4699-B31B-46DD0814F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B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2B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B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B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B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B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B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B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B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B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2B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B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B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B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B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B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B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B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2B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B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B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2B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2B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2B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2B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2B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B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B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2BC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842B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Rohithsaidatta Pasupuleti</dc:creator>
  <cp:keywords/>
  <dc:description/>
  <cp:lastModifiedBy>Rohithsaidatta Pasupuleti</cp:lastModifiedBy>
  <cp:revision>2</cp:revision>
  <cp:lastPrinted>2024-05-10T08:47:00Z</cp:lastPrinted>
  <dcterms:created xsi:type="dcterms:W3CDTF">2024-05-10T08:33:00Z</dcterms:created>
  <dcterms:modified xsi:type="dcterms:W3CDTF">2024-05-10T08:47:00Z</dcterms:modified>
</cp:coreProperties>
</file>