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rFonts w:ascii="Calibri" w:cs="Calibri" w:eastAsia="Calibri" w:hAnsi="Calibri"/>
          <w:b/>
          <w:bCs/>
          <w:color w:val="1A1F36"/>
          <w:sz w:val="52"/>
          <w:szCs w:val="52"/>
        </w:rPr>
        <w:t xml:space="preserve">PARWA VARIANT ENGINE</w:t>
      </w:r>
    </w:p>
    <w:p>
      <w:pPr>
        <w:spacing w:after="0" w:before="0"/>
      </w:pPr>
      <w:r>
        <w:rPr>
          <w:rFonts w:ascii="Calibri" w:cs="Calibri" w:eastAsia="Calibri" w:hAnsi="Calibri"/>
          <w:color w:val="667eea"/>
          <w:sz w:val="32"/>
          <w:szCs w:val="32"/>
        </w:rPr>
        <w:t xml:space="preserve">3-Day Human Replacement Enhancement Roadmap</w:t>
      </w:r>
    </w:p>
    <w:p>
      <w:pPr>
        <w:spacing w:after="100" w:before="100"/>
      </w:pPr>
      <w:r>
        <w:rPr>
          <w:rFonts w:ascii="Calibri" w:cs="Calibri" w:eastAsia="Calibri" w:hAnsi="Calibri"/>
          <w:color w:val="5A6080"/>
          <w:sz w:val="22"/>
          <w:szCs w:val="22"/>
        </w:rPr>
        <w:t xml:space="preserve">Target: 84.3% → 89.5% Overall Automation | 7 → 9 Fully Automated Areas</w:t>
      </w:r>
    </w:p>
    <w:p>
      <w:pPr>
        <w:pBdr>
          <w:bottom w:val="single" w:color="667eea" w:sz="6" w:space="4"/>
        </w:pBdr>
        <w:spacing w:after="100" w:before="100"/>
      </w:pPr>
    </w:p>
    <w:p>
      <w:pPr>
        <w:pStyle w:val="Heading1"/>
        <w:spacing w:after="200" w:before="400"/>
      </w:pPr>
      <w:r>
        <w:rPr>
          <w:rFonts w:ascii="Calibri" w:cs="Calibri" w:eastAsia="Calibri" w:hAnsi="Calibri"/>
          <w:b/>
          <w:bCs/>
          <w:color w:val="667eea"/>
          <w:sz w:val="32"/>
          <w:szCs w:val="32"/>
        </w:rPr>
        <w:t xml:space="preserve">█ </w:t>
      </w:r>
      <w:r>
        <w:rPr>
          <w:rFonts w:ascii="Calibri" w:cs="Calibri" w:eastAsia="Calibri" w:hAnsi="Calibri"/>
          <w:b/>
          <w:bCs/>
          <w:color w:val="1A1F36"/>
          <w:sz w:val="32"/>
          <w:szCs w:val="32"/>
        </w:rPr>
        <w:t xml:space="preserve">Roadmap Overview</w:t>
      </w:r>
    </w:p>
    <w:p>
      <w:pPr>
        <w:spacing w:after="60" w:before="60" w:line="312"/>
      </w:pPr>
      <w:r>
        <w:rPr>
          <w:rFonts w:ascii="Calibri" w:cs="Calibri" w:eastAsia="Calibri" w:hAnsi="Calibri"/>
          <w:color w:val="1A1F36"/>
          <w:sz w:val="21"/>
          <w:szCs w:val="21"/>
        </w:rPr>
        <w:t xml:space="preserve">This roadmap defines a 3-day sprint to enhance both Parwa (Pro) and Parwa High variant pipelines, reducing human dependency across 5 customer service areas. The improvements focus on emotional intelligence, service recovery playbooks, retention automation, billing auto-resolution, and diagnostic tooling. Each enhancement is implemented in both Pro and High tiers, with High receiving deeper strategic capabilities while Pro gets efficient automated workflows.</w:t>
      </w:r>
    </w:p>
    <w:p>
      <w:pPr>
        <w:spacing w:after="60" w:before="60" w:line="312"/>
      </w:pPr>
      <w:r>
        <w:rPr>
          <w:rFonts w:ascii="Calibri" w:cs="Calibri" w:eastAsia="Calibri" w:hAnsi="Calibri"/>
          <w:color w:val="1A1F36"/>
          <w:sz w:val="21"/>
          <w:szCs w:val="21"/>
        </w:rPr>
        <w:t xml:space="preserve"/>
      </w:r>
    </w:p>
    <w:tbl>
      <w:tblPr>
        <w:tblW w:type="pct" w:w="100%"/>
        <w:tblBorders>
          <w:top w:val="single" w:color="667eea" w:sz="2"/>
          <w:left w:val="none"/>
          <w:bottom w:val="single" w:color="667eea" w:sz="2"/>
          <w:right w:val="none"/>
          <w:insideH w:val="single" w:color="E0E0E0" w:sz="1"/>
          <w:insideV w:val="none"/>
        </w:tblBorders>
      </w:tblPr>
      <w:tblGrid>
        <w:gridCol w:w="100"/>
        <w:gridCol w:w="100"/>
        <w:gridCol w:w="100"/>
        <w:gridCol w:w="100"/>
        <w:gridCol w:w="100"/>
      </w:tblGrid>
      <w:tr>
        <w:trPr>
          <w:tblHeader/>
        </w:trPr>
        <w:tc>
          <w:tcPr>
            <w:tcW w:type="pct" w:w="30%"/>
            <w:shd w:fill="667eea" w:val="clear"/>
            <w:tcMar>
              <w:top w:type="dxa" w:w="80"/>
              <w:left w:type="dxa" w:w="120"/>
              <w:bottom w:type="dxa" w:w="80"/>
              <w:right w:type="dxa" w:w="120"/>
            </w:tcMar>
          </w:tcPr>
          <w:p>
            <w:r>
              <w:rPr>
                <w:rFonts w:ascii="Calibri" w:cs="Calibri" w:eastAsia="Calibri" w:hAnsi="Calibri"/>
                <w:b/>
                <w:bCs/>
                <w:color w:val="FFFFFF"/>
                <w:sz w:val="20"/>
                <w:szCs w:val="20"/>
              </w:rPr>
              <w:t xml:space="preserve">Area</w:t>
            </w:r>
          </w:p>
        </w:tc>
        <w:tc>
          <w:tcPr>
            <w:tcW w:type="pct" w:w="15%"/>
            <w:shd w:fill="667eea" w:val="clear"/>
            <w:tcMar>
              <w:top w:type="dxa" w:w="80"/>
              <w:left w:type="dxa" w:w="120"/>
              <w:bottom w:type="dxa" w:w="80"/>
              <w:right w:type="dxa" w:w="120"/>
            </w:tcMar>
          </w:tcPr>
          <w:p>
            <w:r>
              <w:rPr>
                <w:rFonts w:ascii="Calibri" w:cs="Calibri" w:eastAsia="Calibri" w:hAnsi="Calibri"/>
                <w:b/>
                <w:bCs/>
                <w:color w:val="FFFFFF"/>
                <w:sz w:val="20"/>
                <w:szCs w:val="20"/>
              </w:rPr>
              <w:t xml:space="preserve">Current</w:t>
            </w:r>
          </w:p>
        </w:tc>
        <w:tc>
          <w:tcPr>
            <w:tcW w:type="pct" w:w="15%"/>
            <w:shd w:fill="667eea" w:val="clear"/>
            <w:tcMar>
              <w:top w:type="dxa" w:w="80"/>
              <w:left w:type="dxa" w:w="120"/>
              <w:bottom w:type="dxa" w:w="80"/>
              <w:right w:type="dxa" w:w="120"/>
            </w:tcMar>
          </w:tcPr>
          <w:p>
            <w:r>
              <w:rPr>
                <w:rFonts w:ascii="Calibri" w:cs="Calibri" w:eastAsia="Calibri" w:hAnsi="Calibri"/>
                <w:b/>
                <w:bCs/>
                <w:color w:val="FFFFFF"/>
                <w:sz w:val="20"/>
                <w:szCs w:val="20"/>
              </w:rPr>
              <w:t xml:space="preserve">Target</w:t>
            </w:r>
          </w:p>
        </w:tc>
        <w:tc>
          <w:tcPr>
            <w:tcW w:type="pct" w:w="15%"/>
            <w:shd w:fill="667eea" w:val="clear"/>
            <w:tcMar>
              <w:top w:type="dxa" w:w="80"/>
              <w:left w:type="dxa" w:w="120"/>
              <w:bottom w:type="dxa" w:w="80"/>
              <w:right w:type="dxa" w:w="120"/>
            </w:tcMar>
          </w:tcPr>
          <w:p>
            <w:r>
              <w:rPr>
                <w:rFonts w:ascii="Calibri" w:cs="Calibri" w:eastAsia="Calibri" w:hAnsi="Calibri"/>
                <w:b/>
                <w:bCs/>
                <w:color w:val="FFFFFF"/>
                <w:sz w:val="20"/>
                <w:szCs w:val="20"/>
              </w:rPr>
              <w:t xml:space="preserve">Tier</w:t>
            </w:r>
          </w:p>
        </w:tc>
        <w:tc>
          <w:tcPr>
            <w:tcW w:type="pct" w:w="25%"/>
            <w:shd w:fill="667eea" w:val="clear"/>
            <w:tcMar>
              <w:top w:type="dxa" w:w="80"/>
              <w:left w:type="dxa" w:w="120"/>
              <w:bottom w:type="dxa" w:w="80"/>
              <w:right w:type="dxa" w:w="120"/>
            </w:tcMar>
          </w:tcPr>
          <w:p>
            <w:r>
              <w:rPr>
                <w:rFonts w:ascii="Calibri" w:cs="Calibri" w:eastAsia="Calibri" w:hAnsi="Calibri"/>
                <w:b/>
                <w:bCs/>
                <w:color w:val="FFFFFF"/>
                <w:sz w:val="20"/>
                <w:szCs w:val="20"/>
              </w:rPr>
              <w:t xml:space="preserve">Priority</w:t>
            </w:r>
          </w:p>
        </w:tc>
      </w:tr>
      <w:tr>
        <w:tc>
          <w:tcPr>
            <w:tcW w:type="pct" w:w="30%"/>
            <w:shd w:fill="FFFFFF" w:val="clear"/>
            <w:tcMar>
              <w:top w:type="dxa" w:w="60"/>
              <w:left w:type="dxa" w:w="120"/>
              <w:bottom w:type="dxa" w:w="60"/>
              <w:right w:type="dxa" w:w="120"/>
            </w:tcMar>
          </w:tcPr>
          <w:p>
            <w:r>
              <w:rPr>
                <w:rFonts w:ascii="Calibri" w:cs="Calibri" w:eastAsia="Calibri" w:hAnsi="Calibri"/>
                <w:b/>
                <w:bCs/>
                <w:color w:val="1A1F36"/>
                <w:sz w:val="19"/>
                <w:szCs w:val="19"/>
              </w:rPr>
              <w:t xml:space="preserve">Complaint Handling</w:t>
            </w:r>
          </w:p>
        </w:tc>
        <w:tc>
          <w:tcPr>
            <w:tcW w:type="pct" w:w="15%"/>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65%</w:t>
            </w:r>
          </w:p>
        </w:tc>
        <w:tc>
          <w:tcPr>
            <w:tcW w:type="pct" w:w="15%"/>
            <w:shd w:fill="FFFF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82%+</w:t>
            </w:r>
          </w:p>
        </w:tc>
        <w:tc>
          <w:tcPr>
            <w:tcW w:type="pct" w:w="15%"/>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Pro + High</w:t>
            </w:r>
          </w:p>
        </w:tc>
        <w:tc>
          <w:tcPr>
            <w:tcW w:type="pct" w:w="25%"/>
            <w:shd w:fill="FFFFFF" w:val="clear"/>
            <w:tcMar>
              <w:top w:type="dxa" w:w="60"/>
              <w:left w:type="dxa" w:w="120"/>
              <w:bottom w:type="dxa" w:w="60"/>
              <w:right w:type="dxa" w:w="120"/>
            </w:tcMar>
          </w:tcPr>
          <w:p>
            <w:r>
              <w:rPr>
                <w:rFonts w:ascii="Calibri" w:cs="Calibri" w:eastAsia="Calibri" w:hAnsi="Calibri"/>
                <w:b w:val="false"/>
                <w:bCs w:val="false"/>
                <w:color w:val="EF4444"/>
                <w:sz w:val="19"/>
                <w:szCs w:val="19"/>
              </w:rPr>
              <w:t xml:space="preserve">CRITICAL - Only HUMAN_REQUIRED area</w:t>
            </w:r>
          </w:p>
        </w:tc>
      </w:tr>
      <w:tr>
        <w:tc>
          <w:tcPr>
            <w:tcW w:type="pct" w:w="30%"/>
            <w:shd w:fill="F8F9FF" w:val="clear"/>
            <w:tcMar>
              <w:top w:type="dxa" w:w="60"/>
              <w:left w:type="dxa" w:w="120"/>
              <w:bottom w:type="dxa" w:w="60"/>
              <w:right w:type="dxa" w:w="120"/>
            </w:tcMar>
          </w:tcPr>
          <w:p>
            <w:r>
              <w:rPr>
                <w:rFonts w:ascii="Calibri" w:cs="Calibri" w:eastAsia="Calibri" w:hAnsi="Calibri"/>
                <w:b/>
                <w:bCs/>
                <w:color w:val="1A1F36"/>
                <w:sz w:val="19"/>
                <w:szCs w:val="19"/>
              </w:rPr>
              <w:t xml:space="preserve">Cancellation/Retention</w:t>
            </w:r>
          </w:p>
        </w:tc>
        <w:tc>
          <w:tcPr>
            <w:tcW w:type="pct" w:w="15%"/>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70%</w:t>
            </w:r>
          </w:p>
        </w:tc>
        <w:tc>
          <w:tcPr>
            <w:tcW w:type="pct" w:w="15%"/>
            <w:shd w:fill="F8F9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85%+</w:t>
            </w:r>
          </w:p>
        </w:tc>
        <w:tc>
          <w:tcPr>
            <w:tcW w:type="pct" w:w="15%"/>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Pro + High</w:t>
            </w:r>
          </w:p>
        </w:tc>
        <w:tc>
          <w:tcPr>
            <w:tcW w:type="pct" w:w="25%"/>
            <w:shd w:fill="F8F9FF" w:val="clear"/>
            <w:tcMar>
              <w:top w:type="dxa" w:w="60"/>
              <w:left w:type="dxa" w:w="120"/>
              <w:bottom w:type="dxa" w:w="60"/>
              <w:right w:type="dxa" w:w="120"/>
            </w:tcMar>
          </w:tcPr>
          <w:p>
            <w:r>
              <w:rPr>
                <w:rFonts w:ascii="Calibri" w:cs="Calibri" w:eastAsia="Calibri" w:hAnsi="Calibri"/>
                <w:b w:val="false"/>
                <w:bCs w:val="false"/>
                <w:color w:val="F59E0B"/>
                <w:sz w:val="19"/>
                <w:szCs w:val="19"/>
              </w:rPr>
              <w:t xml:space="preserve">HIGH - Direct revenue impact</w:t>
            </w:r>
          </w:p>
        </w:tc>
      </w:tr>
      <w:tr>
        <w:tc>
          <w:tcPr>
            <w:tcW w:type="pct" w:w="30%"/>
            <w:shd w:fill="FFFFFF" w:val="clear"/>
            <w:tcMar>
              <w:top w:type="dxa" w:w="60"/>
              <w:left w:type="dxa" w:w="120"/>
              <w:bottom w:type="dxa" w:w="60"/>
              <w:right w:type="dxa" w:w="120"/>
            </w:tcMar>
          </w:tcPr>
          <w:p>
            <w:r>
              <w:rPr>
                <w:rFonts w:ascii="Calibri" w:cs="Calibri" w:eastAsia="Calibri" w:hAnsi="Calibri"/>
                <w:b/>
                <w:bCs/>
                <w:color w:val="1A1F36"/>
                <w:sz w:val="19"/>
                <w:szCs w:val="19"/>
              </w:rPr>
              <w:t xml:space="preserve">Billing Inquiries</w:t>
            </w:r>
          </w:p>
        </w:tc>
        <w:tc>
          <w:tcPr>
            <w:tcW w:type="pct" w:w="15%"/>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80%</w:t>
            </w:r>
          </w:p>
        </w:tc>
        <w:tc>
          <w:tcPr>
            <w:tcW w:type="pct" w:w="15%"/>
            <w:shd w:fill="FFFF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88%+</w:t>
            </w:r>
          </w:p>
        </w:tc>
        <w:tc>
          <w:tcPr>
            <w:tcW w:type="pct" w:w="15%"/>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Pro + High</w:t>
            </w:r>
          </w:p>
        </w:tc>
        <w:tc>
          <w:tcPr>
            <w:tcW w:type="pct" w:w="25%"/>
            <w:shd w:fill="FFFFFF" w:val="clear"/>
            <w:tcMar>
              <w:top w:type="dxa" w:w="60"/>
              <w:left w:type="dxa" w:w="120"/>
              <w:bottom w:type="dxa" w:w="60"/>
              <w:right w:type="dxa" w:w="120"/>
            </w:tcMar>
          </w:tcPr>
          <w:p>
            <w:r>
              <w:rPr>
                <w:rFonts w:ascii="Calibri" w:cs="Calibri" w:eastAsia="Calibri" w:hAnsi="Calibri"/>
                <w:b w:val="false"/>
                <w:bCs w:val="false"/>
                <w:color w:val="3B82F6"/>
                <w:sz w:val="19"/>
                <w:szCs w:val="19"/>
              </w:rPr>
              <w:t xml:space="preserve">MEDIUM - Paddle integration ready</w:t>
            </w:r>
          </w:p>
        </w:tc>
      </w:tr>
      <w:tr>
        <w:tc>
          <w:tcPr>
            <w:tcW w:type="pct" w:w="30%"/>
            <w:shd w:fill="F8F9FF" w:val="clear"/>
            <w:tcMar>
              <w:top w:type="dxa" w:w="60"/>
              <w:left w:type="dxa" w:w="120"/>
              <w:bottom w:type="dxa" w:w="60"/>
              <w:right w:type="dxa" w:w="120"/>
            </w:tcMar>
          </w:tcPr>
          <w:p>
            <w:r>
              <w:rPr>
                <w:rFonts w:ascii="Calibri" w:cs="Calibri" w:eastAsia="Calibri" w:hAnsi="Calibri"/>
                <w:b/>
                <w:bCs/>
                <w:color w:val="1A1F36"/>
                <w:sz w:val="19"/>
                <w:szCs w:val="19"/>
              </w:rPr>
              <w:t xml:space="preserve">Technical Support L1</w:t>
            </w:r>
          </w:p>
        </w:tc>
        <w:tc>
          <w:tcPr>
            <w:tcW w:type="pct" w:w="15%"/>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82%</w:t>
            </w:r>
          </w:p>
        </w:tc>
        <w:tc>
          <w:tcPr>
            <w:tcW w:type="pct" w:w="15%"/>
            <w:shd w:fill="F8F9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90%+</w:t>
            </w:r>
          </w:p>
        </w:tc>
        <w:tc>
          <w:tcPr>
            <w:tcW w:type="pct" w:w="15%"/>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Pro + High</w:t>
            </w:r>
          </w:p>
        </w:tc>
        <w:tc>
          <w:tcPr>
            <w:tcW w:type="pct" w:w="25%"/>
            <w:shd w:fill="F8F9FF" w:val="clear"/>
            <w:tcMar>
              <w:top w:type="dxa" w:w="60"/>
              <w:left w:type="dxa" w:w="120"/>
              <w:bottom w:type="dxa" w:w="60"/>
              <w:right w:type="dxa" w:w="120"/>
            </w:tcMar>
          </w:tcPr>
          <w:p>
            <w:r>
              <w:rPr>
                <w:rFonts w:ascii="Calibri" w:cs="Calibri" w:eastAsia="Calibri" w:hAnsi="Calibri"/>
                <w:b w:val="false"/>
                <w:bCs w:val="false"/>
                <w:color w:val="3B82F6"/>
                <w:sz w:val="19"/>
                <w:szCs w:val="19"/>
              </w:rPr>
              <w:t xml:space="preserve">MEDIUM - ReAct tools enhancement</w:t>
            </w:r>
          </w:p>
        </w:tc>
      </w:tr>
      <w:tr>
        <w:tc>
          <w:tcPr>
            <w:tcW w:type="pct" w:w="30%"/>
            <w:shd w:fill="FFFFFF" w:val="clear"/>
            <w:tcMar>
              <w:top w:type="dxa" w:w="60"/>
              <w:left w:type="dxa" w:w="120"/>
              <w:bottom w:type="dxa" w:w="60"/>
              <w:right w:type="dxa" w:w="120"/>
            </w:tcMar>
          </w:tcPr>
          <w:p>
            <w:r>
              <w:rPr>
                <w:rFonts w:ascii="Calibri" w:cs="Calibri" w:eastAsia="Calibri" w:hAnsi="Calibri"/>
                <w:b/>
                <w:bCs/>
                <w:color w:val="1A1F36"/>
                <w:sz w:val="19"/>
                <w:szCs w:val="19"/>
              </w:rPr>
              <w:t xml:space="preserve">Shipping/Logistics</w:t>
            </w:r>
          </w:p>
        </w:tc>
        <w:tc>
          <w:tcPr>
            <w:tcW w:type="pct" w:w="15%"/>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83%</w:t>
            </w:r>
          </w:p>
        </w:tc>
        <w:tc>
          <w:tcPr>
            <w:tcW w:type="pct" w:w="15%"/>
            <w:shd w:fill="FFFF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88%+</w:t>
            </w:r>
          </w:p>
        </w:tc>
        <w:tc>
          <w:tcPr>
            <w:tcW w:type="pct" w:w="15%"/>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Pro + High</w:t>
            </w:r>
          </w:p>
        </w:tc>
        <w:tc>
          <w:tcPr>
            <w:tcW w:type="pct" w:w="25%"/>
            <w:shd w:fill="FFFFFF" w:val="clear"/>
            <w:tcMar>
              <w:top w:type="dxa" w:w="60"/>
              <w:left w:type="dxa" w:w="120"/>
              <w:bottom w:type="dxa" w:w="60"/>
              <w:right w:type="dxa" w:w="120"/>
            </w:tcMar>
          </w:tcPr>
          <w:p>
            <w:r>
              <w:rPr>
                <w:rFonts w:ascii="Calibri" w:cs="Calibri" w:eastAsia="Calibri" w:hAnsi="Calibri"/>
                <w:b w:val="false"/>
                <w:bCs w:val="false"/>
                <w:color w:val="5A6080"/>
                <w:sz w:val="19"/>
                <w:szCs w:val="19"/>
              </w:rPr>
              <w:t xml:space="preserve">LOW - Carrier API integration</w:t>
            </w:r>
          </w:p>
        </w:tc>
      </w:tr>
    </w:tbl>
    <w:p>
      <w:pPr>
        <w:spacing w:after="60" w:before="60" w:line="312"/>
      </w:pPr>
      <w:r>
        <w:rPr>
          <w:rFonts w:ascii="Calibri" w:cs="Calibri" w:eastAsia="Calibri" w:hAnsi="Calibri"/>
          <w:color w:val="1A1F36"/>
          <w:sz w:val="21"/>
          <w:szCs w:val="21"/>
        </w:rPr>
        <w:t xml:space="preserve"/>
      </w:r>
    </w:p>
    <w:p>
      <w:pPr>
        <w:pStyle w:val="Heading1"/>
        <w:spacing w:after="200" w:before="400"/>
      </w:pPr>
      <w:r>
        <w:rPr>
          <w:rFonts w:ascii="Calibri" w:cs="Calibri" w:eastAsia="Calibri" w:hAnsi="Calibri"/>
          <w:b/>
          <w:bCs/>
          <w:color w:val="667eea"/>
          <w:sz w:val="32"/>
          <w:szCs w:val="32"/>
        </w:rPr>
        <w:t xml:space="preserve">█ </w:t>
      </w:r>
      <w:r>
        <w:rPr>
          <w:rFonts w:ascii="Calibri" w:cs="Calibri" w:eastAsia="Calibri" w:hAnsi="Calibri"/>
          <w:b/>
          <w:bCs/>
          <w:color w:val="1A1F36"/>
          <w:sz w:val="32"/>
          <w:szCs w:val="32"/>
        </w:rPr>
        <w:t xml:space="preserve">Day 1: Emotional Intelligence + Service Recovery</w:t>
      </w:r>
    </w:p>
    <w:p>
      <w:pPr>
        <w:spacing w:after="60" w:before="100" w:line="312"/>
      </w:pPr>
      <w:r>
        <w:rPr>
          <w:rFonts w:ascii="Calibri" w:cs="Calibri" w:eastAsia="Calibri" w:hAnsi="Calibri"/>
          <w:color w:val="1A1F36"/>
          <w:sz w:val="21"/>
          <w:szCs w:val="21"/>
        </w:rPr>
        <w:t xml:space="preserve">Day 1 tackles the most critical gap: Complaint Handling is the only area that still requires humans (65% automation). By adding emotional intelligence, de-escalation strategies, and service recovery playbooks to both Pro and High tiers, we target a 17% improvement in this area alone. This also improves all other areas that deal with frustrated or angry customers.</w:t>
      </w:r>
    </w:p>
    <w:p>
      <w:pPr>
        <w:pStyle w:val="Heading2"/>
        <w:spacing w:after="150" w:before="300"/>
      </w:pPr>
      <w:r>
        <w:rPr>
          <w:rFonts w:ascii="Calibri" w:cs="Calibri" w:eastAsia="Calibri" w:hAnsi="Calibri"/>
          <w:b/>
          <w:bCs/>
          <w:color w:val="1A1F36"/>
          <w:sz w:val="28"/>
          <w:szCs w:val="28"/>
        </w:rPr>
        <w:t xml:space="preserve">1.1 Emotional Intelligence Layer</w:t>
      </w:r>
    </w:p>
    <w:p>
      <w:pPr>
        <w:spacing w:after="60" w:before="100" w:line="312"/>
      </w:pPr>
      <w:r>
        <w:rPr>
          <w:rFonts w:ascii="Calibri" w:cs="Calibri" w:eastAsia="Calibri" w:hAnsi="Calibri"/>
          <w:color w:val="1A1F36"/>
          <w:sz w:val="21"/>
          <w:szCs w:val="21"/>
        </w:rPr>
        <w:t xml:space="preserve">Current State: The empathy_check node only flags emotions (frustrated, angry, urgent). It does not calibrate the response strategy based on the detected emotional state. This means angry customers get the same structural response as neutral ones, just with a different opening line.</w:t>
      </w:r>
    </w:p>
    <w:p>
      <w:pPr>
        <w:spacing w:after="60" w:before="80" w:line="312"/>
      </w:pPr>
      <w:r>
        <w:rPr>
          <w:rFonts w:ascii="Calibri" w:cs="Calibri" w:eastAsia="Calibri" w:hAnsi="Calibri"/>
          <w:color w:val="1A1F36"/>
          <w:sz w:val="21"/>
          <w:szCs w:val="21"/>
        </w:rPr>
        <w:t xml:space="preserve">New Behavior: After empathy detection, a new emotional_calibration node adjusts the entire response strategy, including tone, resolution speed, compensation offers, and escalation likelihood.</w:t>
      </w:r>
    </w:p>
    <w:p>
      <w:pPr>
        <w:pStyle w:val="Heading3"/>
        <w:spacing w:after="100" w:before="200"/>
      </w:pPr>
      <w:r>
        <w:rPr>
          <w:rFonts w:ascii="Calibri" w:cs="Calibri" w:eastAsia="Calibri" w:hAnsi="Calibri"/>
          <w:b/>
          <w:bCs/>
          <w:color w:val="667eea"/>
          <w:sz w:val="24"/>
          <w:szCs w:val="24"/>
        </w:rPr>
        <w:t xml:space="preserve">Implementation in Pro (parwa)</w:t>
      </w:r>
    </w:p>
    <w:p>
      <w:pPr>
        <w:spacing w:after="40" w:before="40" w:line="312"/>
        <w:ind w:left="480"/>
      </w:pPr>
      <w:r>
        <w:rPr>
          <w:rFonts w:ascii="Calibri" w:cs="Calibri" w:eastAsia="Calibri" w:hAnsi="Calibri"/>
          <w:b/>
          <w:bCs/>
          <w:color w:val="3B82F6"/>
          <w:sz w:val="21"/>
          <w:szCs w:val="21"/>
        </w:rPr>
        <w:t xml:space="preserve">[Pro] </w:t>
      </w:r>
      <w:r>
        <w:rPr>
          <w:rFonts w:ascii="Calibri" w:cs="Calibri" w:eastAsia="Calibri" w:hAnsi="Calibri"/>
          <w:color w:val="1A1F36"/>
          <w:sz w:val="21"/>
          <w:szCs w:val="21"/>
        </w:rPr>
        <w:t xml:space="preserve">Add emotional_calibration node after empathy_check in the 15-node pipeline</w:t>
      </w:r>
    </w:p>
    <w:p>
      <w:pPr>
        <w:spacing w:after="40" w:before="40" w:line="312"/>
        <w:ind w:left="480"/>
      </w:pPr>
      <w:r>
        <w:rPr>
          <w:rFonts w:ascii="Calibri" w:cs="Calibri" w:eastAsia="Calibri" w:hAnsi="Calibri"/>
          <w:b/>
          <w:bCs/>
          <w:color w:val="3B82F6"/>
          <w:sz w:val="21"/>
          <w:szCs w:val="21"/>
        </w:rPr>
        <w:t xml:space="preserve">[Pro] </w:t>
      </w:r>
      <w:r>
        <w:rPr>
          <w:rFonts w:ascii="Calibri" w:cs="Calibri" w:eastAsia="Calibri" w:hAnsi="Calibri"/>
          <w:color w:val="1A1F36"/>
          <w:sz w:val="21"/>
          <w:szCs w:val="21"/>
        </w:rPr>
        <w:t xml:space="preserve">Implement tone_modulation: angry → de-escalation phrases + immediate resolution offer</w:t>
      </w:r>
    </w:p>
    <w:p>
      <w:pPr>
        <w:spacing w:after="40" w:before="40" w:line="312"/>
        <w:ind w:left="480"/>
      </w:pPr>
      <w:r>
        <w:rPr>
          <w:rFonts w:ascii="Calibri" w:cs="Calibri" w:eastAsia="Calibri" w:hAnsi="Calibri"/>
          <w:b/>
          <w:bCs/>
          <w:color w:val="3B82F6"/>
          <w:sz w:val="21"/>
          <w:szCs w:val="21"/>
        </w:rPr>
        <w:t xml:space="preserve">[Pro] </w:t>
      </w:r>
      <w:r>
        <w:rPr>
          <w:rFonts w:ascii="Calibri" w:cs="Calibri" w:eastAsia="Calibri" w:hAnsi="Calibri"/>
          <w:color w:val="1A1F36"/>
          <w:sz w:val="21"/>
          <w:szCs w:val="21"/>
        </w:rPr>
        <w:t xml:space="preserve">Implement response_strategy: frustrated → acknowledgment + faster processing path (skip technique_select, go direct to generate)</w:t>
      </w:r>
    </w:p>
    <w:p>
      <w:pPr>
        <w:spacing w:after="40" w:before="40" w:line="312"/>
        <w:ind w:left="480"/>
      </w:pPr>
      <w:r>
        <w:rPr>
          <w:rFonts w:ascii="Calibri" w:cs="Calibri" w:eastAsia="Calibri" w:hAnsi="Calibri"/>
          <w:b/>
          <w:bCs/>
          <w:color w:val="3B82F6"/>
          <w:sz w:val="21"/>
          <w:szCs w:val="21"/>
        </w:rPr>
        <w:t xml:space="preserve">[Pro] </w:t>
      </w:r>
      <w:r>
        <w:rPr>
          <w:rFonts w:ascii="Calibri" w:cs="Calibri" w:eastAsia="Calibri" w:hAnsi="Calibri"/>
          <w:color w:val="1A1F36"/>
          <w:sz w:val="21"/>
          <w:szCs w:val="21"/>
        </w:rPr>
        <w:t xml:space="preserve">Add customer_sentiment_score to ParwaGraphState (0.0-1.0 scale)</w:t>
      </w:r>
    </w:p>
    <w:p>
      <w:pPr>
        <w:spacing w:after="40" w:before="40" w:line="312"/>
        <w:ind w:left="480"/>
      </w:pPr>
      <w:r>
        <w:rPr>
          <w:rFonts w:ascii="Calibri" w:cs="Calibri" w:eastAsia="Calibri" w:hAnsi="Calibri"/>
          <w:b/>
          <w:bCs/>
          <w:color w:val="F59E0B"/>
          <w:sz w:val="21"/>
          <w:szCs w:val="21"/>
        </w:rPr>
        <w:t xml:space="preserve">[ENHANCE] </w:t>
      </w:r>
      <w:r>
        <w:rPr>
          <w:rFonts w:ascii="Calibri" w:cs="Calibri" w:eastAsia="Calibri" w:hAnsi="Calibri"/>
          <w:color w:val="1A1F36"/>
          <w:sz w:val="21"/>
          <w:szCs w:val="21"/>
        </w:rPr>
        <w:t xml:space="preserve">Modify classify → generate shortcut when sentiment_score &lt; 0.4 (urgent/angry)</w:t>
      </w:r>
    </w:p>
    <w:p>
      <w:pPr>
        <w:pStyle w:val="Heading3"/>
        <w:spacing w:after="100" w:before="200"/>
      </w:pPr>
      <w:r>
        <w:rPr>
          <w:rFonts w:ascii="Calibri" w:cs="Calibri" w:eastAsia="Calibri" w:hAnsi="Calibri"/>
          <w:b/>
          <w:bCs/>
          <w:color w:val="667eea"/>
          <w:sz w:val="24"/>
          <w:szCs w:val="24"/>
        </w:rPr>
        <w:t xml:space="preserve">Implementation in High (parwa_high)</w:t>
      </w:r>
    </w:p>
    <w:p>
      <w:pPr>
        <w:spacing w:after="40" w:before="40" w:line="312"/>
        <w:ind w:left="480"/>
      </w:pPr>
      <w:r>
        <w:rPr>
          <w:rFonts w:ascii="Calibri" w:cs="Calibri" w:eastAsia="Calibri" w:hAnsi="Calibri"/>
          <w:b/>
          <w:bCs/>
          <w:color w:val="667eea"/>
          <w:sz w:val="21"/>
          <w:szCs w:val="21"/>
        </w:rPr>
        <w:t xml:space="preserve">[High] </w:t>
      </w:r>
      <w:r>
        <w:rPr>
          <w:rFonts w:ascii="Calibri" w:cs="Calibri" w:eastAsia="Calibri" w:hAnsi="Calibri"/>
          <w:color w:val="1A1F36"/>
          <w:sz w:val="21"/>
          <w:szCs w:val="21"/>
        </w:rPr>
        <w:t xml:space="preserve">Add emotional_calibration + emotional_strategic_analysis nodes in the 20-node pipeline</w:t>
      </w:r>
    </w:p>
    <w:p>
      <w:pPr>
        <w:spacing w:after="40" w:before="40" w:line="312"/>
        <w:ind w:left="480"/>
      </w:pPr>
      <w:r>
        <w:rPr>
          <w:rFonts w:ascii="Calibri" w:cs="Calibri" w:eastAsia="Calibri" w:hAnsi="Calibri"/>
          <w:b/>
          <w:bCs/>
          <w:color w:val="667eea"/>
          <w:sz w:val="21"/>
          <w:szCs w:val="21"/>
        </w:rPr>
        <w:t xml:space="preserve">[High] </w:t>
      </w:r>
      <w:r>
        <w:rPr>
          <w:rFonts w:ascii="Calibri" w:cs="Calibri" w:eastAsia="Calibri" w:hAnsi="Calibri"/>
          <w:color w:val="1A1F36"/>
          <w:sz w:val="21"/>
          <w:szCs w:val="21"/>
        </w:rPr>
        <w:t xml:space="preserve">Implement risk_scoring: analyze likelihood of escalation to social media/legal (0-100 scale)</w:t>
      </w:r>
    </w:p>
    <w:p>
      <w:pPr>
        <w:spacing w:after="40" w:before="40" w:line="312"/>
        <w:ind w:left="480"/>
      </w:pPr>
      <w:r>
        <w:rPr>
          <w:rFonts w:ascii="Calibri" w:cs="Calibri" w:eastAsia="Calibri" w:hAnsi="Calibri"/>
          <w:b/>
          <w:bCs/>
          <w:color w:val="667eea"/>
          <w:sz w:val="21"/>
          <w:szCs w:val="21"/>
        </w:rPr>
        <w:t xml:space="preserve">[High] </w:t>
      </w:r>
      <w:r>
        <w:rPr>
          <w:rFonts w:ascii="Calibri" w:cs="Calibri" w:eastAsia="Calibri" w:hAnsi="Calibri"/>
          <w:color w:val="1A1F36"/>
          <w:sz w:val="21"/>
          <w:szCs w:val="21"/>
        </w:rPr>
        <w:t xml:space="preserve">Implement cost_benefit_analysis: cost of refund vs cost of losing customer (LTV-based)</w:t>
      </w:r>
    </w:p>
    <w:p>
      <w:pPr>
        <w:spacing w:after="40" w:before="40" w:line="312"/>
        <w:ind w:left="480"/>
      </w:pPr>
      <w:r>
        <w:rPr>
          <w:rFonts w:ascii="Calibri" w:cs="Calibri" w:eastAsia="Calibri" w:hAnsi="Calibri"/>
          <w:b/>
          <w:bCs/>
          <w:color w:val="667eea"/>
          <w:sz w:val="21"/>
          <w:szCs w:val="21"/>
        </w:rPr>
        <w:t xml:space="preserve">[High] </w:t>
      </w:r>
      <w:r>
        <w:rPr>
          <w:rFonts w:ascii="Calibri" w:cs="Calibri" w:eastAsia="Calibri" w:hAnsi="Calibri"/>
          <w:color w:val="1A1F36"/>
          <w:sz w:val="21"/>
          <w:szCs w:val="21"/>
        </w:rPr>
        <w:t xml:space="preserve">Add auto_approve_threshold: refunds under configurable amount auto-approved without human review</w:t>
      </w:r>
    </w:p>
    <w:p>
      <w:pPr>
        <w:spacing w:after="40" w:before="40" w:line="312"/>
        <w:ind w:left="480"/>
      </w:pPr>
      <w:r>
        <w:rPr>
          <w:rFonts w:ascii="Calibri" w:cs="Calibri" w:eastAsia="Calibri" w:hAnsi="Calibri"/>
          <w:b/>
          <w:bCs/>
          <w:color w:val="667eea"/>
          <w:sz w:val="21"/>
          <w:szCs w:val="21"/>
        </w:rPr>
        <w:t xml:space="preserve">[High] </w:t>
      </w:r>
      <w:r>
        <w:rPr>
          <w:rFonts w:ascii="Calibri" w:cs="Calibri" w:eastAsia="Calibri" w:hAnsi="Calibri"/>
          <w:color w:val="1A1F36"/>
          <w:sz w:val="21"/>
          <w:szCs w:val="21"/>
        </w:rPr>
        <w:t xml:space="preserve">Peer review node validates emotionally-charged responses before sending</w:t>
      </w:r>
    </w:p>
    <w:p>
      <w:pPr>
        <w:spacing w:after="40" w:before="40" w:line="312"/>
        <w:ind w:left="480"/>
      </w:pPr>
      <w:r>
        <w:rPr>
          <w:rFonts w:ascii="Calibri" w:cs="Calibri" w:eastAsia="Calibri" w:hAnsi="Calibri"/>
          <w:b/>
          <w:bCs/>
          <w:color w:val="22C55E"/>
          <w:sz w:val="21"/>
          <w:szCs w:val="21"/>
        </w:rPr>
        <w:t xml:space="preserve">[NEW] </w:t>
      </w:r>
      <w:r>
        <w:rPr>
          <w:rFonts w:ascii="Calibri" w:cs="Calibri" w:eastAsia="Calibri" w:hAnsi="Calibri"/>
          <w:color w:val="1A1F36"/>
          <w:sz w:val="21"/>
          <w:szCs w:val="21"/>
        </w:rPr>
        <w:t xml:space="preserve">Add risk_score, ltv_estimate, auto_approved fields to ParwaGraphState</w:t>
      </w:r>
    </w:p>
    <w:p>
      <w:pPr>
        <w:pStyle w:val="Heading2"/>
        <w:spacing w:after="150" w:before="300"/>
      </w:pPr>
      <w:r>
        <w:rPr>
          <w:rFonts w:ascii="Calibri" w:cs="Calibri" w:eastAsia="Calibri" w:hAnsi="Calibri"/>
          <w:b/>
          <w:bCs/>
          <w:color w:val="1A1F36"/>
          <w:sz w:val="28"/>
          <w:szCs w:val="28"/>
        </w:rPr>
        <w:t xml:space="preserve">1.2 Service Recovery Playbooks</w:t>
      </w:r>
    </w:p>
    <w:p>
      <w:pPr>
        <w:spacing w:after="60" w:before="100" w:line="312"/>
      </w:pPr>
      <w:r>
        <w:rPr>
          <w:rFonts w:ascii="Calibri" w:cs="Calibri" w:eastAsia="Calibri" w:hAnsi="Calibri"/>
          <w:color w:val="1A1F36"/>
          <w:sz w:val="21"/>
          <w:szCs w:val="21"/>
        </w:rPr>
        <w:t xml:space="preserve">Service recovery playbooks are pre-built response strategies triggered by specific complaint patterns. Instead of generating a unique response from scratch each time, the playbook provides a proven template that the AI fills with context-specific details. This dramatically increases response quality for common complaint scenarios while reducing processing time.</w:t>
      </w:r>
    </w:p>
    <w:p>
      <w:pPr>
        <w:pStyle w:val="Heading3"/>
        <w:spacing w:after="100" w:before="200"/>
      </w:pPr>
      <w:r>
        <w:rPr>
          <w:rFonts w:ascii="Calibri" w:cs="Calibri" w:eastAsia="Calibri" w:hAnsi="Calibri"/>
          <w:b/>
          <w:bCs/>
          <w:color w:val="667eea"/>
          <w:sz w:val="24"/>
          <w:szCs w:val="24"/>
        </w:rPr>
        <w:t xml:space="preserve">Playbook Structure</w:t>
      </w:r>
    </w:p>
    <w:tbl>
      <w:tblPr>
        <w:tblW w:type="pct" w:w="100%"/>
        <w:tblBorders>
          <w:top w:val="single" w:color="667eea" w:sz="2"/>
          <w:left w:val="none"/>
          <w:bottom w:val="single" w:color="667eea" w:sz="2"/>
          <w:right w:val="none"/>
          <w:insideH w:val="single" w:color="E0E0E0" w:sz="1"/>
          <w:insideV w:val="none"/>
        </w:tblBorders>
      </w:tblPr>
      <w:tblGrid>
        <w:gridCol w:w="100"/>
        <w:gridCol w:w="100"/>
        <w:gridCol w:w="100"/>
        <w:gridCol w:w="100"/>
      </w:tblGrid>
      <w:tr>
        <w:trPr>
          <w:tblHeader/>
        </w:trPr>
        <w:tc>
          <w:tcPr>
            <w:tcW w:type="pct" w:w="25%"/>
            <w:shd w:fill="667eea" w:val="clear"/>
            <w:tcMar>
              <w:top w:type="dxa" w:w="80"/>
              <w:left w:type="dxa" w:w="120"/>
              <w:bottom w:type="dxa" w:w="80"/>
              <w:right w:type="dxa" w:w="120"/>
            </w:tcMar>
          </w:tcPr>
          <w:p>
            <w:r>
              <w:rPr>
                <w:rFonts w:ascii="Calibri" w:cs="Calibri" w:eastAsia="Calibri" w:hAnsi="Calibri"/>
                <w:b/>
                <w:bCs/>
                <w:color w:val="FFFFFF"/>
                <w:sz w:val="20"/>
                <w:szCs w:val="20"/>
              </w:rPr>
              <w:t xml:space="preserve">Trigger Pattern</w:t>
            </w:r>
          </w:p>
        </w:tc>
        <w:tc>
          <w:tcPr>
            <w:tcW w:type="pct" w:w="15%"/>
            <w:shd w:fill="667eea" w:val="clear"/>
            <w:tcMar>
              <w:top w:type="dxa" w:w="80"/>
              <w:left w:type="dxa" w:w="120"/>
              <w:bottom w:type="dxa" w:w="80"/>
              <w:right w:type="dxa" w:w="120"/>
            </w:tcMar>
          </w:tcPr>
          <w:p>
            <w:r>
              <w:rPr>
                <w:rFonts w:ascii="Calibri" w:cs="Calibri" w:eastAsia="Calibri" w:hAnsi="Calibri"/>
                <w:b/>
                <w:bCs/>
                <w:color w:val="FFFFFF"/>
                <w:sz w:val="20"/>
                <w:szCs w:val="20"/>
              </w:rPr>
              <w:t xml:space="preserve">Customer Tier</w:t>
            </w:r>
          </w:p>
        </w:tc>
        <w:tc>
          <w:tcPr>
            <w:tcW w:type="pct" w:w="30%"/>
            <w:shd w:fill="667eea" w:val="clear"/>
            <w:tcMar>
              <w:top w:type="dxa" w:w="80"/>
              <w:left w:type="dxa" w:w="120"/>
              <w:bottom w:type="dxa" w:w="80"/>
              <w:right w:type="dxa" w:w="120"/>
            </w:tcMar>
          </w:tcPr>
          <w:p>
            <w:r>
              <w:rPr>
                <w:rFonts w:ascii="Calibri" w:cs="Calibri" w:eastAsia="Calibri" w:hAnsi="Calibri"/>
                <w:b/>
                <w:bCs/>
                <w:color w:val="FFFFFF"/>
                <w:sz w:val="20"/>
                <w:szCs w:val="20"/>
              </w:rPr>
              <w:t xml:space="preserve">Recovery Action (Pro)</w:t>
            </w:r>
          </w:p>
        </w:tc>
        <w:tc>
          <w:tcPr>
            <w:tcW w:type="pct" w:w="30%"/>
            <w:shd w:fill="667eea" w:val="clear"/>
            <w:tcMar>
              <w:top w:type="dxa" w:w="80"/>
              <w:left w:type="dxa" w:w="120"/>
              <w:bottom w:type="dxa" w:w="80"/>
              <w:right w:type="dxa" w:w="120"/>
            </w:tcMar>
          </w:tcPr>
          <w:p>
            <w:r>
              <w:rPr>
                <w:rFonts w:ascii="Calibri" w:cs="Calibri" w:eastAsia="Calibri" w:hAnsi="Calibri"/>
                <w:b/>
                <w:bCs/>
                <w:color w:val="FFFFFF"/>
                <w:sz w:val="20"/>
                <w:szCs w:val="20"/>
              </w:rPr>
              <w:t xml:space="preserve">Recovery Action (High)</w:t>
            </w:r>
          </w:p>
        </w:tc>
      </w:tr>
      <w:tr>
        <w:tc>
          <w:tcPr>
            <w:tcW w:type="pct" w:w="25%"/>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Late delivery + angry</w:t>
            </w:r>
          </w:p>
        </w:tc>
        <w:tc>
          <w:tcPr>
            <w:tcW w:type="pct" w:w="15%"/>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Regular</w:t>
            </w:r>
          </w:p>
        </w:tc>
        <w:tc>
          <w:tcPr>
            <w:tcW w:type="pct" w:w="30%"/>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Apology + expedited shipping</w:t>
            </w:r>
          </w:p>
        </w:tc>
        <w:tc>
          <w:tcPr>
            <w:tcW w:type="pct" w:w="30%"/>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Full refund + $20 credit + express redelivery</w:t>
            </w:r>
          </w:p>
        </w:tc>
      </w:tr>
      <w:tr>
        <w:tc>
          <w:tcPr>
            <w:tcW w:type="pct" w:w="25%"/>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Late delivery + angry</w:t>
            </w:r>
          </w:p>
        </w:tc>
        <w:tc>
          <w:tcPr>
            <w:tcW w:type="pct" w:w="15%"/>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VIP</w:t>
            </w:r>
          </w:p>
        </w:tc>
        <w:tc>
          <w:tcPr>
            <w:tcW w:type="pct" w:w="30%"/>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Full refund + priority support</w:t>
            </w:r>
          </w:p>
        </w:tc>
        <w:tc>
          <w:tcPr>
            <w:tcW w:type="pct" w:w="30%"/>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Full refund + $50 credit + manager callback</w:t>
            </w:r>
          </w:p>
        </w:tc>
      </w:tr>
      <w:tr>
        <w:tc>
          <w:tcPr>
            <w:tcW w:type="pct" w:w="25%"/>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Defective product</w:t>
            </w:r>
          </w:p>
        </w:tc>
        <w:tc>
          <w:tcPr>
            <w:tcW w:type="pct" w:w="15%"/>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Any</w:t>
            </w:r>
          </w:p>
        </w:tc>
        <w:tc>
          <w:tcPr>
            <w:tcW w:type="pct" w:w="30%"/>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Replacement + return label</w:t>
            </w:r>
          </w:p>
        </w:tc>
        <w:tc>
          <w:tcPr>
            <w:tcW w:type="pct" w:w="30%"/>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Replacement + 30-day extension + personal apology</w:t>
            </w:r>
          </w:p>
        </w:tc>
      </w:tr>
      <w:tr>
        <w:tc>
          <w:tcPr>
            <w:tcW w:type="pct" w:w="25%"/>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Double charge detected</w:t>
            </w:r>
          </w:p>
        </w:tc>
        <w:tc>
          <w:tcPr>
            <w:tcW w:type="pct" w:w="15%"/>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Any</w:t>
            </w:r>
          </w:p>
        </w:tc>
        <w:tc>
          <w:tcPr>
            <w:tcW w:type="pct" w:w="30%"/>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Auto-refund duplicate + confirmation</w:t>
            </w:r>
          </w:p>
        </w:tc>
        <w:tc>
          <w:tcPr>
            <w:tcW w:type="pct" w:w="30%"/>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Immediate refund + $10 inconvenience credit</w:t>
            </w:r>
          </w:p>
        </w:tc>
      </w:tr>
      <w:tr>
        <w:tc>
          <w:tcPr>
            <w:tcW w:type="pct" w:w="25%"/>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Service outage impact</w:t>
            </w:r>
          </w:p>
        </w:tc>
        <w:tc>
          <w:tcPr>
            <w:tcW w:type="pct" w:w="15%"/>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Enterprise</w:t>
            </w:r>
          </w:p>
        </w:tc>
        <w:tc>
          <w:tcPr>
            <w:tcW w:type="pct" w:w="30%"/>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Pro-rated credit + apology</w:t>
            </w:r>
          </w:p>
        </w:tc>
        <w:tc>
          <w:tcPr>
            <w:tcW w:type="pct" w:w="30%"/>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Full credit + SLA review + dedicated support</w:t>
            </w:r>
          </w:p>
        </w:tc>
      </w:tr>
      <w:tr>
        <w:tc>
          <w:tcPr>
            <w:tcW w:type="pct" w:w="25%"/>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Legal threat detected</w:t>
            </w:r>
          </w:p>
        </w:tc>
        <w:tc>
          <w:tcPr>
            <w:tcW w:type="pct" w:w="15%"/>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Any</w:t>
            </w:r>
          </w:p>
        </w:tc>
        <w:tc>
          <w:tcPr>
            <w:tcW w:type="pct" w:w="30%"/>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Safe response + escalation flag</w:t>
            </w:r>
          </w:p>
        </w:tc>
        <w:tc>
          <w:tcPr>
            <w:tcW w:type="pct" w:w="30%"/>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Compliance-safe response + documentation trail + manager alert</w:t>
            </w:r>
          </w:p>
        </w:tc>
      </w:tr>
    </w:tbl>
    <w:p>
      <w:pPr>
        <w:spacing w:after="60" w:before="60" w:line="312"/>
      </w:pPr>
      <w:r>
        <w:rPr>
          <w:rFonts w:ascii="Calibri" w:cs="Calibri" w:eastAsia="Calibri" w:hAnsi="Calibri"/>
          <w:color w:val="1A1F36"/>
          <w:sz w:val="21"/>
          <w:szCs w:val="21"/>
        </w:rPr>
        <w:t xml:space="preserve"/>
      </w:r>
    </w:p>
    <w:p>
      <w:pPr>
        <w:pStyle w:val="Heading3"/>
        <w:spacing w:after="100" w:before="200"/>
      </w:pPr>
      <w:r>
        <w:rPr>
          <w:rFonts w:ascii="Calibri" w:cs="Calibri" w:eastAsia="Calibri" w:hAnsi="Calibri"/>
          <w:b/>
          <w:bCs/>
          <w:color w:val="667eea"/>
          <w:sz w:val="24"/>
          <w:szCs w:val="24"/>
        </w:rPr>
        <w:t xml:space="preserve">Files to Create/Modify</w:t>
      </w:r>
    </w:p>
    <w:p>
      <w:pPr>
        <w:spacing w:after="40" w:before="40" w:line="312"/>
        <w:ind w:left="480"/>
      </w:pPr>
      <w:r>
        <w:rPr>
          <w:rFonts w:ascii="Calibri" w:cs="Calibri" w:eastAsia="Calibri" w:hAnsi="Calibri"/>
          <w:b/>
          <w:bCs/>
          <w:color w:val="22C55E"/>
          <w:sz w:val="21"/>
          <w:szCs w:val="21"/>
        </w:rPr>
        <w:t xml:space="preserve">[NEW] </w:t>
      </w:r>
      <w:r>
        <w:rPr>
          <w:rFonts w:ascii="Calibri" w:cs="Calibri" w:eastAsia="Calibri" w:hAnsi="Calibri"/>
          <w:color w:val="1A1F36"/>
          <w:sz w:val="21"/>
          <w:szCs w:val="21"/>
        </w:rPr>
        <w:t xml:space="preserve">backend/app/core/emotional_calibration.py - Emotional intelligence layer (Pro + High)</w:t>
      </w:r>
    </w:p>
    <w:p>
      <w:pPr>
        <w:spacing w:after="40" w:before="40" w:line="312"/>
        <w:ind w:left="480"/>
      </w:pPr>
      <w:r>
        <w:rPr>
          <w:rFonts w:ascii="Calibri" w:cs="Calibri" w:eastAsia="Calibri" w:hAnsi="Calibri"/>
          <w:b/>
          <w:bCs/>
          <w:color w:val="22C55E"/>
          <w:sz w:val="21"/>
          <w:szCs w:val="21"/>
        </w:rPr>
        <w:t xml:space="preserve">[NEW] </w:t>
      </w:r>
      <w:r>
        <w:rPr>
          <w:rFonts w:ascii="Calibri" w:cs="Calibri" w:eastAsia="Calibri" w:hAnsi="Calibri"/>
          <w:color w:val="1A1F36"/>
          <w:sz w:val="21"/>
          <w:szCs w:val="21"/>
        </w:rPr>
        <w:t xml:space="preserve">backend/app/core/service_recovery_playbooks.py - Playbook definitions and matching engine</w:t>
      </w:r>
    </w:p>
    <w:p>
      <w:pPr>
        <w:spacing w:after="40" w:before="40" w:line="312"/>
        <w:ind w:left="480"/>
      </w:pPr>
      <w:r>
        <w:rPr>
          <w:rFonts w:ascii="Calibri" w:cs="Calibri" w:eastAsia="Calibri" w:hAnsi="Calibri"/>
          <w:b/>
          <w:bCs/>
          <w:color w:val="F59E0B"/>
          <w:sz w:val="21"/>
          <w:szCs w:val="21"/>
        </w:rPr>
        <w:t xml:space="preserve">[ENHANCE] </w:t>
      </w:r>
      <w:r>
        <w:rPr>
          <w:rFonts w:ascii="Calibri" w:cs="Calibri" w:eastAsia="Calibri" w:hAnsi="Calibri"/>
          <w:color w:val="1A1F36"/>
          <w:sz w:val="21"/>
          <w:szCs w:val="21"/>
        </w:rPr>
        <w:t xml:space="preserve">backend/app/core/parwa/graph.py - Add emotional_calibration node after empathy_check</w:t>
      </w:r>
    </w:p>
    <w:p>
      <w:pPr>
        <w:spacing w:after="40" w:before="40" w:line="312"/>
        <w:ind w:left="480"/>
      </w:pPr>
      <w:r>
        <w:rPr>
          <w:rFonts w:ascii="Calibri" w:cs="Calibri" w:eastAsia="Calibri" w:hAnsi="Calibri"/>
          <w:b/>
          <w:bCs/>
          <w:color w:val="F59E0B"/>
          <w:sz w:val="21"/>
          <w:szCs w:val="21"/>
        </w:rPr>
        <w:t xml:space="preserve">[ENHANCE] </w:t>
      </w:r>
      <w:r>
        <w:rPr>
          <w:rFonts w:ascii="Calibri" w:cs="Calibri" w:eastAsia="Calibri" w:hAnsi="Calibri"/>
          <w:color w:val="1A1F36"/>
          <w:sz w:val="21"/>
          <w:szCs w:val="21"/>
        </w:rPr>
        <w:t xml:space="preserve">backend/app/core/parwa_high/graph.py - Add emotional_calibration + emotional_strategic_analysis nodes</w:t>
      </w:r>
    </w:p>
    <w:p>
      <w:pPr>
        <w:spacing w:after="40" w:before="40" w:line="312"/>
        <w:ind w:left="480"/>
      </w:pPr>
      <w:r>
        <w:rPr>
          <w:rFonts w:ascii="Calibri" w:cs="Calibri" w:eastAsia="Calibri" w:hAnsi="Calibri"/>
          <w:b/>
          <w:bCs/>
          <w:color w:val="F59E0B"/>
          <w:sz w:val="21"/>
          <w:szCs w:val="21"/>
        </w:rPr>
        <w:t xml:space="preserve">[ENHANCE] </w:t>
      </w:r>
      <w:r>
        <w:rPr>
          <w:rFonts w:ascii="Calibri" w:cs="Calibri" w:eastAsia="Calibri" w:hAnsi="Calibri"/>
          <w:color w:val="1A1F36"/>
          <w:sz w:val="21"/>
          <w:szCs w:val="21"/>
        </w:rPr>
        <w:t xml:space="preserve">backend/app/core/parwa_graph_state.py - Add sentiment_score, risk_score, auto_approved fields</w:t>
      </w:r>
    </w:p>
    <w:p>
      <w:pPr>
        <w:spacing w:after="40" w:before="40" w:line="312"/>
        <w:ind w:left="480"/>
      </w:pPr>
      <w:r>
        <w:rPr>
          <w:rFonts w:ascii="Calibri" w:cs="Calibri" w:eastAsia="Calibri" w:hAnsi="Calibri"/>
          <w:b/>
          <w:bCs/>
          <w:color w:val="22C55E"/>
          <w:sz w:val="21"/>
          <w:szCs w:val="21"/>
        </w:rPr>
        <w:t xml:space="preserve">[NEW] </w:t>
      </w:r>
      <w:r>
        <w:rPr>
          <w:rFonts w:ascii="Calibri" w:cs="Calibri" w:eastAsia="Calibri" w:hAnsi="Calibri"/>
          <w:color w:val="1A1F36"/>
          <w:sz w:val="21"/>
          <w:szCs w:val="21"/>
        </w:rPr>
        <w:t xml:space="preserve">tests/production/test_emotional_intelligence.py - Test suite for Day 1</w:t>
      </w:r>
    </w:p>
    <w:p>
      <w:pPr>
        <w:pStyle w:val="Heading2"/>
        <w:spacing w:after="150" w:before="300"/>
      </w:pPr>
      <w:r>
        <w:rPr>
          <w:rFonts w:ascii="Calibri" w:cs="Calibri" w:eastAsia="Calibri" w:hAnsi="Calibri"/>
          <w:b/>
          <w:bCs/>
          <w:color w:val="1A1F36"/>
          <w:sz w:val="28"/>
          <w:szCs w:val="28"/>
        </w:rPr>
        <w:t xml:space="preserve">1.3 Day 1 Expected Outcomes</w:t>
      </w:r>
    </w:p>
    <w:tbl>
      <w:tblPr>
        <w:tblW w:type="pct" w:w="100%"/>
        <w:tblBorders>
          <w:top w:val="single" w:color="667eea" w:sz="2"/>
          <w:left w:val="none"/>
          <w:bottom w:val="single" w:color="667eea" w:sz="2"/>
          <w:right w:val="none"/>
          <w:insideH w:val="single" w:color="E0E0E0" w:sz="1"/>
          <w:insideV w:val="none"/>
        </w:tblBorders>
      </w:tblPr>
      <w:tblGrid>
        <w:gridCol w:w="100"/>
        <w:gridCol w:w="100"/>
        <w:gridCol w:w="100"/>
        <w:gridCol w:w="100"/>
      </w:tblGrid>
      <w:tr>
        <w:trPr>
          <w:tblHeader/>
        </w:trPr>
        <w:tc>
          <w:tcPr>
            <w:tcW w:type="pct" w:w="40%"/>
            <w:shd w:fill="667eea"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pct" w:w="20%"/>
            <w:shd w:fill="667eea" w:val="clear"/>
            <w:tcMar>
              <w:top w:type="dxa" w:w="80"/>
              <w:left w:type="dxa" w:w="120"/>
              <w:bottom w:type="dxa" w:w="80"/>
              <w:right w:type="dxa" w:w="120"/>
            </w:tcMar>
          </w:tcPr>
          <w:p>
            <w:r>
              <w:rPr>
                <w:rFonts w:ascii="Calibri" w:cs="Calibri" w:eastAsia="Calibri" w:hAnsi="Calibri"/>
                <w:b/>
                <w:bCs/>
                <w:color w:val="FFFFFF"/>
                <w:sz w:val="20"/>
                <w:szCs w:val="20"/>
              </w:rPr>
              <w:t xml:space="preserve">Before</w:t>
            </w:r>
          </w:p>
        </w:tc>
        <w:tc>
          <w:tcPr>
            <w:tcW w:type="pct" w:w="20%"/>
            <w:shd w:fill="667eea" w:val="clear"/>
            <w:tcMar>
              <w:top w:type="dxa" w:w="80"/>
              <w:left w:type="dxa" w:w="120"/>
              <w:bottom w:type="dxa" w:w="80"/>
              <w:right w:type="dxa" w:w="120"/>
            </w:tcMar>
          </w:tcPr>
          <w:p>
            <w:r>
              <w:rPr>
                <w:rFonts w:ascii="Calibri" w:cs="Calibri" w:eastAsia="Calibri" w:hAnsi="Calibri"/>
                <w:b/>
                <w:bCs/>
                <w:color w:val="FFFFFF"/>
                <w:sz w:val="20"/>
                <w:szCs w:val="20"/>
              </w:rPr>
              <w:t xml:space="preserve">After Day 1</w:t>
            </w:r>
          </w:p>
        </w:tc>
        <w:tc>
          <w:tcPr>
            <w:tcW w:type="pct" w:w="20%"/>
            <w:shd w:fill="667eea" w:val="clear"/>
            <w:tcMar>
              <w:top w:type="dxa" w:w="80"/>
              <w:left w:type="dxa" w:w="120"/>
              <w:bottom w:type="dxa" w:w="80"/>
              <w:right w:type="dxa" w:w="120"/>
            </w:tcMar>
          </w:tcPr>
          <w:p>
            <w:r>
              <w:rPr>
                <w:rFonts w:ascii="Calibri" w:cs="Calibri" w:eastAsia="Calibri" w:hAnsi="Calibri"/>
                <w:b/>
                <w:bCs/>
                <w:color w:val="FFFFFF"/>
                <w:sz w:val="20"/>
                <w:szCs w:val="20"/>
              </w:rPr>
              <w:t xml:space="preserve">Change</w:t>
            </w:r>
          </w:p>
        </w:tc>
      </w:tr>
      <w:tr>
        <w:tc>
          <w:tcPr>
            <w:tcW w:type="pct" w:w="40%"/>
            <w:shd w:fill="FFFFFF" w:val="clear"/>
            <w:tcMar>
              <w:top w:type="dxa" w:w="60"/>
              <w:left w:type="dxa" w:w="120"/>
              <w:bottom w:type="dxa" w:w="60"/>
              <w:right w:type="dxa" w:w="120"/>
            </w:tcMar>
          </w:tcPr>
          <w:p>
            <w:r>
              <w:rPr>
                <w:rFonts w:ascii="Calibri" w:cs="Calibri" w:eastAsia="Calibri" w:hAnsi="Calibri"/>
                <w:b/>
                <w:bCs/>
                <w:color w:val="1A1F36"/>
                <w:sz w:val="19"/>
                <w:szCs w:val="19"/>
              </w:rPr>
              <w:t xml:space="preserve">Complaint Handling Automation</w:t>
            </w:r>
          </w:p>
        </w:tc>
        <w:tc>
          <w:tcPr>
            <w:tcW w:type="pct" w:w="20%"/>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65%</w:t>
            </w:r>
          </w:p>
        </w:tc>
        <w:tc>
          <w:tcPr>
            <w:tcW w:type="pct" w:w="20%"/>
            <w:shd w:fill="FFFF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75%</w:t>
            </w:r>
          </w:p>
        </w:tc>
        <w:tc>
          <w:tcPr>
            <w:tcW w:type="pct" w:w="20%"/>
            <w:shd w:fill="FFFF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+10%</w:t>
            </w:r>
          </w:p>
        </w:tc>
      </w:tr>
      <w:tr>
        <w:tc>
          <w:tcPr>
            <w:tcW w:type="pct" w:w="40%"/>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Pro Pipeline Quality (complaints)</w:t>
            </w:r>
          </w:p>
        </w:tc>
        <w:tc>
          <w:tcPr>
            <w:tcW w:type="pct" w:w="20%"/>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0.82</w:t>
            </w:r>
          </w:p>
        </w:tc>
        <w:tc>
          <w:tcPr>
            <w:tcW w:type="pct" w:w="20%"/>
            <w:shd w:fill="F8F9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0.87</w:t>
            </w:r>
          </w:p>
        </w:tc>
        <w:tc>
          <w:tcPr>
            <w:tcW w:type="pct" w:w="20%"/>
            <w:shd w:fill="F8F9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+0.05</w:t>
            </w:r>
          </w:p>
        </w:tc>
      </w:tr>
      <w:tr>
        <w:tc>
          <w:tcPr>
            <w:tcW w:type="pct" w:w="40%"/>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High Pipeline Quality (complaints)</w:t>
            </w:r>
          </w:p>
        </w:tc>
        <w:tc>
          <w:tcPr>
            <w:tcW w:type="pct" w:w="20%"/>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0.91</w:t>
            </w:r>
          </w:p>
        </w:tc>
        <w:tc>
          <w:tcPr>
            <w:tcW w:type="pct" w:w="20%"/>
            <w:shd w:fill="FFFF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0.95</w:t>
            </w:r>
          </w:p>
        </w:tc>
        <w:tc>
          <w:tcPr>
            <w:tcW w:type="pct" w:w="20%"/>
            <w:shd w:fill="FFFF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+0.04</w:t>
            </w:r>
          </w:p>
        </w:tc>
      </w:tr>
      <w:tr>
        <w:tc>
          <w:tcPr>
            <w:tcW w:type="pct" w:w="40%"/>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Emotion-Aware Response Rate</w:t>
            </w:r>
          </w:p>
        </w:tc>
        <w:tc>
          <w:tcPr>
            <w:tcW w:type="pct" w:w="20%"/>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0%</w:t>
            </w:r>
          </w:p>
        </w:tc>
        <w:tc>
          <w:tcPr>
            <w:tcW w:type="pct" w:w="20%"/>
            <w:shd w:fill="F8F9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100%</w:t>
            </w:r>
          </w:p>
        </w:tc>
        <w:tc>
          <w:tcPr>
            <w:tcW w:type="pct" w:w="20%"/>
            <w:shd w:fill="F8F9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+100%</w:t>
            </w:r>
          </w:p>
        </w:tc>
      </w:tr>
    </w:tbl>
    <w:p>
      <w:pPr>
        <w:spacing w:after="60" w:before="60" w:line="312"/>
      </w:pPr>
      <w:r>
        <w:rPr>
          <w:rFonts w:ascii="Calibri" w:cs="Calibri" w:eastAsia="Calibri" w:hAnsi="Calibri"/>
          <w:color w:val="1A1F36"/>
          <w:sz w:val="21"/>
          <w:szCs w:val="21"/>
        </w:rPr>
        <w:t xml:space="preserve"/>
      </w:r>
    </w:p>
    <w:p>
      <w:pPr>
        <w:pStyle w:val="Heading1"/>
        <w:spacing w:after="200" w:before="400"/>
      </w:pPr>
      <w:r>
        <w:rPr>
          <w:rFonts w:ascii="Calibri" w:cs="Calibri" w:eastAsia="Calibri" w:hAnsi="Calibri"/>
          <w:b/>
          <w:bCs/>
          <w:color w:val="667eea"/>
          <w:sz w:val="32"/>
          <w:szCs w:val="32"/>
        </w:rPr>
        <w:t xml:space="preserve">█ </w:t>
      </w:r>
      <w:r>
        <w:rPr>
          <w:rFonts w:ascii="Calibri" w:cs="Calibri" w:eastAsia="Calibri" w:hAnsi="Calibri"/>
          <w:b/>
          <w:bCs/>
          <w:color w:val="1A1F36"/>
          <w:sz w:val="32"/>
          <w:szCs w:val="32"/>
        </w:rPr>
        <w:t xml:space="preserve">Day 2: Retention Engine + Billing Auto-Resolution</w:t>
      </w:r>
    </w:p>
    <w:p>
      <w:pPr>
        <w:spacing w:after="60" w:before="100" w:line="312"/>
      </w:pPr>
      <w:r>
        <w:rPr>
          <w:rFonts w:ascii="Calibri" w:cs="Calibri" w:eastAsia="Calibri" w:hAnsi="Calibri"/>
          <w:color w:val="1A1F36"/>
          <w:sz w:val="21"/>
          <w:szCs w:val="21"/>
        </w:rPr>
        <w:t xml:space="preserve">Day 2 focuses on two high-impact areas: Cancellation/Retention (70% automation, directly impacts revenue) and Billing Inquiries (80% automation, highest volume category). The Retention Engine intercepts cancellation requests and applies intelligent retention strategies before processing. The Billing Auto-Resolution system detects common billing anomalies and resolves them automatically via Paddle API integration.</w:t>
      </w:r>
    </w:p>
    <w:p>
      <w:pPr>
        <w:pStyle w:val="Heading2"/>
        <w:spacing w:after="150" w:before="300"/>
      </w:pPr>
      <w:r>
        <w:rPr>
          <w:rFonts w:ascii="Calibri" w:cs="Calibri" w:eastAsia="Calibri" w:hAnsi="Calibri"/>
          <w:b/>
          <w:bCs/>
          <w:color w:val="1A1F36"/>
          <w:sz w:val="28"/>
          <w:szCs w:val="28"/>
        </w:rPr>
        <w:t xml:space="preserve">2.1 Retention Engine</w:t>
      </w:r>
    </w:p>
    <w:p>
      <w:pPr>
        <w:spacing w:after="60" w:before="100" w:line="312"/>
      </w:pPr>
      <w:r>
        <w:rPr>
          <w:rFonts w:ascii="Calibri" w:cs="Calibri" w:eastAsia="Calibri" w:hAnsi="Calibri"/>
          <w:color w:val="1A1F36"/>
          <w:sz w:val="21"/>
          <w:szCs w:val="21"/>
        </w:rPr>
        <w:t xml:space="preserve">Current State: When a customer says "cancel my subscription", the pipeline simply classifies it as a cancellation and processes it. There is no retention attempt, no churn risk analysis, and no personalized offer generation. This is a direct revenue loss that could be prevented.</w:t>
      </w:r>
    </w:p>
    <w:p>
      <w:pPr>
        <w:spacing w:after="60" w:before="80" w:line="312"/>
      </w:pPr>
      <w:r>
        <w:rPr>
          <w:rFonts w:ascii="Calibri" w:cs="Calibri" w:eastAsia="Calibri" w:hAnsi="Calibri"/>
          <w:color w:val="1A1F36"/>
          <w:sz w:val="21"/>
          <w:szCs w:val="21"/>
        </w:rPr>
        <w:t xml:space="preserve">New Behavior: A retention_intercept node activates between classify and technique_select when cancellation intent is detected. It analyzes the customer's subscription history, usage patterns, and stated reasons to generate a personalized retention offer. Only if the customer explicitly rejects all offers does the cancellation proceed.</w:t>
      </w:r>
    </w:p>
    <w:p>
      <w:pPr>
        <w:pStyle w:val="Heading3"/>
        <w:spacing w:after="100" w:before="200"/>
      </w:pPr>
      <w:r>
        <w:rPr>
          <w:rFonts w:ascii="Calibri" w:cs="Calibri" w:eastAsia="Calibri" w:hAnsi="Calibri"/>
          <w:b/>
          <w:bCs/>
          <w:color w:val="667eea"/>
          <w:sz w:val="24"/>
          <w:szCs w:val="24"/>
        </w:rPr>
        <w:t xml:space="preserve">Implementation in Pro (parwa)</w:t>
      </w:r>
    </w:p>
    <w:p>
      <w:pPr>
        <w:spacing w:after="40" w:before="40" w:line="312"/>
        <w:ind w:left="480"/>
      </w:pPr>
      <w:r>
        <w:rPr>
          <w:rFonts w:ascii="Calibri" w:cs="Calibri" w:eastAsia="Calibri" w:hAnsi="Calibri"/>
          <w:b/>
          <w:bCs/>
          <w:color w:val="3B82F6"/>
          <w:sz w:val="21"/>
          <w:szCs w:val="21"/>
        </w:rPr>
        <w:t xml:space="preserve">[Pro] </w:t>
      </w:r>
      <w:r>
        <w:rPr>
          <w:rFonts w:ascii="Calibri" w:cs="Calibri" w:eastAsia="Calibri" w:hAnsi="Calibri"/>
          <w:color w:val="1A1F36"/>
          <w:sz w:val="21"/>
          <w:szCs w:val="21"/>
        </w:rPr>
        <w:t xml:space="preserve">Add retention_intercept node between classify and extract_signals</w:t>
      </w:r>
    </w:p>
    <w:p>
      <w:pPr>
        <w:spacing w:after="40" w:before="40" w:line="312"/>
        <w:ind w:left="480"/>
      </w:pPr>
      <w:r>
        <w:rPr>
          <w:rFonts w:ascii="Calibri" w:cs="Calibri" w:eastAsia="Calibri" w:hAnsi="Calibri"/>
          <w:b/>
          <w:bCs/>
          <w:color w:val="3B82F6"/>
          <w:sz w:val="21"/>
          <w:szCs w:val="21"/>
        </w:rPr>
        <w:t xml:space="preserve">[Pro] </w:t>
      </w:r>
      <w:r>
        <w:rPr>
          <w:rFonts w:ascii="Calibri" w:cs="Calibri" w:eastAsia="Calibri" w:hAnsi="Calibri"/>
          <w:color w:val="1A1F36"/>
          <w:sz w:val="21"/>
          <w:szCs w:val="21"/>
        </w:rPr>
        <w:t xml:space="preserve">Implement churn_risk_scorer: analyzes subscription_age, usage_frequency, support_tickets, billing_history</w:t>
      </w:r>
    </w:p>
    <w:p>
      <w:pPr>
        <w:spacing w:after="40" w:before="40" w:line="312"/>
        <w:ind w:left="480"/>
      </w:pPr>
      <w:r>
        <w:rPr>
          <w:rFonts w:ascii="Calibri" w:cs="Calibri" w:eastAsia="Calibri" w:hAnsi="Calibri"/>
          <w:b/>
          <w:bCs/>
          <w:color w:val="3B82F6"/>
          <w:sz w:val="21"/>
          <w:szCs w:val="21"/>
        </w:rPr>
        <w:t xml:space="preserve">[Pro] </w:t>
      </w:r>
      <w:r>
        <w:rPr>
          <w:rFonts w:ascii="Calibri" w:cs="Calibri" w:eastAsia="Calibri" w:hAnsi="Calibri"/>
          <w:color w:val="1A1F36"/>
          <w:sz w:val="21"/>
          <w:szCs w:val="21"/>
        </w:rPr>
        <w:t xml:space="preserve">Implement dynamic_offer_generator using ToT (Tree of Thoughts):</w:t>
      </w:r>
    </w:p>
    <w:p>
      <w:pPr>
        <w:spacing w:after="40" w:before="40" w:line="312"/>
        <w:ind w:left="480"/>
      </w:pPr>
      <w:r>
        <w:rPr>
          <w:rFonts w:ascii="Calibri" w:cs="Calibri" w:eastAsia="Calibri" w:hAnsi="Calibri"/>
          <w:color w:val="667eea"/>
          <w:sz w:val="21"/>
          <w:szCs w:val="21"/>
        </w:rPr>
        <w:t xml:space="preserve">• </w:t>
      </w:r>
      <w:r>
        <w:rPr>
          <w:rFonts w:ascii="Calibri" w:cs="Calibri" w:eastAsia="Calibri" w:hAnsi="Calibri"/>
          <w:color w:val="1A1F36"/>
          <w:sz w:val="21"/>
          <w:szCs w:val="21"/>
        </w:rPr>
        <w:t xml:space="preserve">Branch 1: Price reduction (10-30% for 3 months)</w:t>
      </w:r>
    </w:p>
    <w:p>
      <w:pPr>
        <w:spacing w:after="40" w:before="40" w:line="312"/>
        <w:ind w:left="480"/>
      </w:pPr>
      <w:r>
        <w:rPr>
          <w:rFonts w:ascii="Calibri" w:cs="Calibri" w:eastAsia="Calibri" w:hAnsi="Calibri"/>
          <w:color w:val="667eea"/>
          <w:sz w:val="21"/>
          <w:szCs w:val="21"/>
        </w:rPr>
        <w:t xml:space="preserve">• </w:t>
      </w:r>
      <w:r>
        <w:rPr>
          <w:rFonts w:ascii="Calibri" w:cs="Calibri" w:eastAsia="Calibri" w:hAnsi="Calibri"/>
          <w:color w:val="1A1F36"/>
          <w:sz w:val="21"/>
          <w:szCs w:val="21"/>
        </w:rPr>
        <w:t xml:space="preserve">Branch 2: Plan downgrade (keep customer at lower tier)</w:t>
      </w:r>
    </w:p>
    <w:p>
      <w:pPr>
        <w:spacing w:after="40" w:before="40" w:line="312"/>
        <w:ind w:left="480"/>
      </w:pPr>
      <w:r>
        <w:rPr>
          <w:rFonts w:ascii="Calibri" w:cs="Calibri" w:eastAsia="Calibri" w:hAnsi="Calibri"/>
          <w:color w:val="667eea"/>
          <w:sz w:val="21"/>
          <w:szCs w:val="21"/>
        </w:rPr>
        <w:t xml:space="preserve">• </w:t>
      </w:r>
      <w:r>
        <w:rPr>
          <w:rFonts w:ascii="Calibri" w:cs="Calibri" w:eastAsia="Calibri" w:hAnsi="Calibri"/>
          <w:color w:val="1A1F36"/>
          <w:sz w:val="21"/>
          <w:szCs w:val="21"/>
        </w:rPr>
        <w:t xml:space="preserve">Branch 3: Feature unlock (give premium features temporarily)</w:t>
      </w:r>
    </w:p>
    <w:p>
      <w:pPr>
        <w:spacing w:after="40" w:before="40" w:line="312"/>
        <w:ind w:left="480"/>
      </w:pPr>
      <w:r>
        <w:rPr>
          <w:rFonts w:ascii="Calibri" w:cs="Calibri" w:eastAsia="Calibri" w:hAnsi="Calibri"/>
          <w:color w:val="667eea"/>
          <w:sz w:val="21"/>
          <w:szCs w:val="21"/>
        </w:rPr>
        <w:t xml:space="preserve">• </w:t>
      </w:r>
      <w:r>
        <w:rPr>
          <w:rFonts w:ascii="Calibri" w:cs="Calibri" w:eastAsia="Calibri" w:hAnsi="Calibri"/>
          <w:color w:val="1A1F36"/>
          <w:sz w:val="21"/>
          <w:szCs w:val="21"/>
        </w:rPr>
        <w:t xml:space="preserve">Branch 4: Free trial extension (1-2 months grace period)</w:t>
      </w:r>
    </w:p>
    <w:p>
      <w:pPr>
        <w:spacing w:after="40" w:before="40" w:line="312"/>
        <w:ind w:left="480"/>
      </w:pPr>
      <w:r>
        <w:rPr>
          <w:rFonts w:ascii="Calibri" w:cs="Calibri" w:eastAsia="Calibri" w:hAnsi="Calibri"/>
          <w:b/>
          <w:bCs/>
          <w:color w:val="3B82F6"/>
          <w:sz w:val="21"/>
          <w:szCs w:val="21"/>
        </w:rPr>
        <w:t xml:space="preserve">[Pro] </w:t>
      </w:r>
      <w:r>
        <w:rPr>
          <w:rFonts w:ascii="Calibri" w:cs="Calibri" w:eastAsia="Calibri" w:hAnsi="Calibri"/>
          <w:color w:val="1A1F36"/>
          <w:sz w:val="21"/>
          <w:szCs w:val="21"/>
        </w:rPr>
        <w:t xml:space="preserve">Select branch with highest retention probability based on cancellation reason</w:t>
      </w:r>
    </w:p>
    <w:p>
      <w:pPr>
        <w:spacing w:after="40" w:before="40" w:line="312"/>
        <w:ind w:left="480"/>
      </w:pPr>
      <w:r>
        <w:rPr>
          <w:rFonts w:ascii="Calibri" w:cs="Calibri" w:eastAsia="Calibri" w:hAnsi="Calibri"/>
          <w:b/>
          <w:bCs/>
          <w:color w:val="3B82F6"/>
          <w:sz w:val="21"/>
          <w:szCs w:val="21"/>
        </w:rPr>
        <w:t xml:space="preserve">[Pro] </w:t>
      </w:r>
      <w:r>
        <w:rPr>
          <w:rFonts w:ascii="Calibri" w:cs="Calibri" w:eastAsia="Calibri" w:hAnsi="Calibri"/>
          <w:color w:val="1A1F36"/>
          <w:sz w:val="21"/>
          <w:szCs w:val="21"/>
        </w:rPr>
        <w:t xml:space="preserve">If customer explicitly declines, process cancellation with standard workflow</w:t>
      </w:r>
    </w:p>
    <w:p>
      <w:pPr>
        <w:pStyle w:val="Heading3"/>
        <w:spacing w:after="100" w:before="200"/>
      </w:pPr>
      <w:r>
        <w:rPr>
          <w:rFonts w:ascii="Calibri" w:cs="Calibri" w:eastAsia="Calibri" w:hAnsi="Calibri"/>
          <w:b/>
          <w:bCs/>
          <w:color w:val="667eea"/>
          <w:sz w:val="24"/>
          <w:szCs w:val="24"/>
        </w:rPr>
        <w:t xml:space="preserve">Implementation in High (parwa_high)</w:t>
      </w:r>
    </w:p>
    <w:p>
      <w:pPr>
        <w:spacing w:after="40" w:before="40" w:line="312"/>
        <w:ind w:left="480"/>
      </w:pPr>
      <w:r>
        <w:rPr>
          <w:rFonts w:ascii="Calibri" w:cs="Calibri" w:eastAsia="Calibri" w:hAnsi="Calibri"/>
          <w:b/>
          <w:bCs/>
          <w:color w:val="667eea"/>
          <w:sz w:val="21"/>
          <w:szCs w:val="21"/>
        </w:rPr>
        <w:t xml:space="preserve">[High] </w:t>
      </w:r>
      <w:r>
        <w:rPr>
          <w:rFonts w:ascii="Calibri" w:cs="Calibri" w:eastAsia="Calibri" w:hAnsi="Calibri"/>
          <w:color w:val="1A1F36"/>
          <w:sz w:val="21"/>
          <w:szCs w:val="21"/>
        </w:rPr>
        <w:t xml:space="preserve">Add retention_intercept + retention_strategy nodes between classify and extract_signals</w:t>
      </w:r>
    </w:p>
    <w:p>
      <w:pPr>
        <w:spacing w:after="40" w:before="40" w:line="312"/>
        <w:ind w:left="480"/>
      </w:pPr>
      <w:r>
        <w:rPr>
          <w:rFonts w:ascii="Calibri" w:cs="Calibri" w:eastAsia="Calibri" w:hAnsi="Calibri"/>
          <w:b/>
          <w:bCs/>
          <w:color w:val="667eea"/>
          <w:sz w:val="21"/>
          <w:szCs w:val="21"/>
        </w:rPr>
        <w:t xml:space="preserve">[High] </w:t>
      </w:r>
      <w:r>
        <w:rPr>
          <w:rFonts w:ascii="Calibri" w:cs="Calibri" w:eastAsia="Calibri" w:hAnsi="Calibri"/>
          <w:color w:val="1A1F36"/>
          <w:sz w:val="21"/>
          <w:szCs w:val="21"/>
        </w:rPr>
        <w:t xml:space="preserve">Implement Least-to-Most decomposition for retention strategy:</w:t>
      </w:r>
    </w:p>
    <w:p>
      <w:pPr>
        <w:spacing w:after="40" w:before="40" w:line="312"/>
        <w:ind w:left="480"/>
      </w:pPr>
      <w:r>
        <w:rPr>
          <w:rFonts w:ascii="Calibri" w:cs="Calibri" w:eastAsia="Calibri" w:hAnsi="Calibri"/>
          <w:color w:val="667eea"/>
          <w:sz w:val="21"/>
          <w:szCs w:val="21"/>
        </w:rPr>
        <w:t xml:space="preserve">• </w:t>
      </w:r>
      <w:r>
        <w:rPr>
          <w:rFonts w:ascii="Calibri" w:cs="Calibri" w:eastAsia="Calibri" w:hAnsi="Calibri"/>
          <w:color w:val="1A1F36"/>
          <w:sz w:val="21"/>
          <w:szCs w:val="21"/>
        </w:rPr>
        <w:t xml:space="preserve">Step 1: Understand WHY customer wants to cancel (deep analysis)</w:t>
      </w:r>
    </w:p>
    <w:p>
      <w:pPr>
        <w:spacing w:after="40" w:before="40" w:line="312"/>
        <w:ind w:left="480"/>
      </w:pPr>
      <w:r>
        <w:rPr>
          <w:rFonts w:ascii="Calibri" w:cs="Calibri" w:eastAsia="Calibri" w:hAnsi="Calibri"/>
          <w:color w:val="667eea"/>
          <w:sz w:val="21"/>
          <w:szCs w:val="21"/>
        </w:rPr>
        <w:t xml:space="preserve">• </w:t>
      </w:r>
      <w:r>
        <w:rPr>
          <w:rFonts w:ascii="Calibri" w:cs="Calibri" w:eastAsia="Calibri" w:hAnsi="Calibri"/>
          <w:color w:val="1A1F36"/>
          <w:sz w:val="21"/>
          <w:szCs w:val="21"/>
        </w:rPr>
        <w:t xml:space="preserve">Step 2: Calculate customer LTV and cost of losing them</w:t>
      </w:r>
    </w:p>
    <w:p>
      <w:pPr>
        <w:spacing w:after="40" w:before="40" w:line="312"/>
        <w:ind w:left="480"/>
      </w:pPr>
      <w:r>
        <w:rPr>
          <w:rFonts w:ascii="Calibri" w:cs="Calibri" w:eastAsia="Calibri" w:hAnsi="Calibri"/>
          <w:color w:val="667eea"/>
          <w:sz w:val="21"/>
          <w:szCs w:val="21"/>
        </w:rPr>
        <w:t xml:space="preserve">• </w:t>
      </w:r>
      <w:r>
        <w:rPr>
          <w:rFonts w:ascii="Calibri" w:cs="Calibri" w:eastAsia="Calibri" w:hAnsi="Calibri"/>
          <w:color w:val="1A1F36"/>
          <w:sz w:val="21"/>
          <w:szCs w:val="21"/>
        </w:rPr>
        <w:t xml:space="preserve">Step 3: Generate 4+ retention offers with probability scoring</w:t>
      </w:r>
    </w:p>
    <w:p>
      <w:pPr>
        <w:spacing w:after="40" w:before="40" w:line="312"/>
        <w:ind w:left="480"/>
      </w:pPr>
      <w:r>
        <w:rPr>
          <w:rFonts w:ascii="Calibri" w:cs="Calibri" w:eastAsia="Calibri" w:hAnsi="Calibri"/>
          <w:color w:val="667eea"/>
          <w:sz w:val="21"/>
          <w:szCs w:val="21"/>
        </w:rPr>
        <w:t xml:space="preserve">• </w:t>
      </w:r>
      <w:r>
        <w:rPr>
          <w:rFonts w:ascii="Calibri" w:cs="Calibri" w:eastAsia="Calibri" w:hAnsi="Calibri"/>
          <w:color w:val="1A1F36"/>
          <w:sz w:val="21"/>
          <w:szCs w:val="21"/>
        </w:rPr>
        <w:t xml:space="preserve">Step 4: Select optimal offer through Peer Review validation</w:t>
      </w:r>
    </w:p>
    <w:p>
      <w:pPr>
        <w:spacing w:after="40" w:before="40" w:line="312"/>
        <w:ind w:left="480"/>
      </w:pPr>
      <w:r>
        <w:rPr>
          <w:rFonts w:ascii="Calibri" w:cs="Calibri" w:eastAsia="Calibri" w:hAnsi="Calibri"/>
          <w:color w:val="667eea"/>
          <w:sz w:val="21"/>
          <w:szCs w:val="21"/>
        </w:rPr>
        <w:t xml:space="preserve">• </w:t>
      </w:r>
      <w:r>
        <w:rPr>
          <w:rFonts w:ascii="Calibri" w:cs="Calibri" w:eastAsia="Calibri" w:hAnsi="Calibri"/>
          <w:color w:val="1A1F36"/>
          <w:sz w:val="21"/>
          <w:szCs w:val="21"/>
        </w:rPr>
        <w:t xml:space="preserve">Step 5: Present offer with personalized messaging</w:t>
      </w:r>
    </w:p>
    <w:p>
      <w:pPr>
        <w:spacing w:after="40" w:before="40" w:line="312"/>
        <w:ind w:left="480"/>
      </w:pPr>
      <w:r>
        <w:rPr>
          <w:rFonts w:ascii="Calibri" w:cs="Calibri" w:eastAsia="Calibri" w:hAnsi="Calibri"/>
          <w:b/>
          <w:bCs/>
          <w:color w:val="667eea"/>
          <w:sz w:val="21"/>
          <w:szCs w:val="21"/>
        </w:rPr>
        <w:t xml:space="preserve">[High] </w:t>
      </w:r>
      <w:r>
        <w:rPr>
          <w:rFonts w:ascii="Calibri" w:cs="Calibri" w:eastAsia="Calibri" w:hAnsi="Calibri"/>
          <w:color w:val="1A1F36"/>
          <w:sz w:val="21"/>
          <w:szCs w:val="21"/>
        </w:rPr>
        <w:t xml:space="preserve">Implement win_back_scheduler: auto-schedule re-engagement emails at Day 1, Day 7, Day 30 if cancellation completes</w:t>
      </w:r>
    </w:p>
    <w:p>
      <w:pPr>
        <w:spacing w:after="40" w:before="40" w:line="312"/>
        <w:ind w:left="480"/>
      </w:pPr>
      <w:r>
        <w:rPr>
          <w:rFonts w:ascii="Calibri" w:cs="Calibri" w:eastAsia="Calibri" w:hAnsi="Calibri"/>
          <w:b/>
          <w:bCs/>
          <w:color w:val="667eea"/>
          <w:sz w:val="21"/>
          <w:szCs w:val="21"/>
        </w:rPr>
        <w:t xml:space="preserve">[High] </w:t>
      </w:r>
      <w:r>
        <w:rPr>
          <w:rFonts w:ascii="Calibri" w:cs="Calibri" w:eastAsia="Calibri" w:hAnsi="Calibri"/>
          <w:color w:val="1A1F36"/>
          <w:sz w:val="21"/>
          <w:szCs w:val="21"/>
        </w:rPr>
        <w:t xml:space="preserve">Implement enterprise_detection: if customer LTV &gt; threshold, auto-escalate to human for strategic account management</w:t>
      </w:r>
    </w:p>
    <w:p>
      <w:pPr>
        <w:pStyle w:val="Heading2"/>
        <w:spacing w:after="150" w:before="300"/>
      </w:pPr>
      <w:r>
        <w:rPr>
          <w:rFonts w:ascii="Calibri" w:cs="Calibri" w:eastAsia="Calibri" w:hAnsi="Calibri"/>
          <w:b/>
          <w:bCs/>
          <w:color w:val="1A1F36"/>
          <w:sz w:val="28"/>
          <w:szCs w:val="28"/>
        </w:rPr>
        <w:t xml:space="preserve">2.2 Billing Auto-Resolution</w:t>
      </w:r>
    </w:p>
    <w:p>
      <w:pPr>
        <w:spacing w:after="60" w:before="100" w:line="312"/>
      </w:pPr>
      <w:r>
        <w:rPr>
          <w:rFonts w:ascii="Calibri" w:cs="Calibri" w:eastAsia="Calibri" w:hAnsi="Calibri"/>
          <w:color w:val="1A1F36"/>
          <w:sz w:val="21"/>
          <w:szCs w:val="21"/>
        </w:rPr>
        <w:t xml:space="preserve">Current State: The Paddle integration handles 28+ webhook events correctly, but it is purely reactive. It processes events after they happen but does not proactively detect or resolve billing anomalies. Common billing issues like double charges, incorrect amounts, and failed payments still require a customer to contact support.</w:t>
      </w:r>
    </w:p>
    <w:p>
      <w:pPr>
        <w:spacing w:after="60" w:before="80" w:line="312"/>
      </w:pPr>
      <w:r>
        <w:rPr>
          <w:rFonts w:ascii="Calibri" w:cs="Calibri" w:eastAsia="Calibri" w:hAnsi="Calibri"/>
          <w:color w:val="1A1F36"/>
          <w:sz w:val="21"/>
          <w:szCs w:val="21"/>
        </w:rPr>
        <w:t xml:space="preserve">New Behavior: A billing_anomaly_detector node scans billing events in real-time and auto-resolves common issues without requiring a customer support ticket. This shifts billing from reactive to proactive.</w:t>
      </w:r>
    </w:p>
    <w:p>
      <w:pPr>
        <w:pStyle w:val="Heading3"/>
        <w:spacing w:after="100" w:before="200"/>
      </w:pPr>
      <w:r>
        <w:rPr>
          <w:rFonts w:ascii="Calibri" w:cs="Calibri" w:eastAsia="Calibri" w:hAnsi="Calibri"/>
          <w:b/>
          <w:bCs/>
          <w:color w:val="667eea"/>
          <w:sz w:val="24"/>
          <w:szCs w:val="24"/>
        </w:rPr>
        <w:t xml:space="preserve">Implementation in Pro (parwa)</w:t>
      </w:r>
    </w:p>
    <w:p>
      <w:pPr>
        <w:spacing w:after="40" w:before="40" w:line="312"/>
        <w:ind w:left="480"/>
      </w:pPr>
      <w:r>
        <w:rPr>
          <w:rFonts w:ascii="Calibri" w:cs="Calibri" w:eastAsia="Calibri" w:hAnsi="Calibri"/>
          <w:b/>
          <w:bCs/>
          <w:color w:val="3B82F6"/>
          <w:sz w:val="21"/>
          <w:szCs w:val="21"/>
        </w:rPr>
        <w:t xml:space="preserve">[Pro] </w:t>
      </w:r>
      <w:r>
        <w:rPr>
          <w:rFonts w:ascii="Calibri" w:cs="Calibri" w:eastAsia="Calibri" w:hAnsi="Calibri"/>
          <w:color w:val="1A1F36"/>
          <w:sz w:val="21"/>
          <w:szCs w:val="21"/>
        </w:rPr>
        <w:t xml:space="preserve">Add billing_anomaly_detector node after extract_signals for billing-category queries</w:t>
      </w:r>
    </w:p>
    <w:p>
      <w:pPr>
        <w:spacing w:after="40" w:before="40" w:line="312"/>
        <w:ind w:left="480"/>
      </w:pPr>
      <w:r>
        <w:rPr>
          <w:rFonts w:ascii="Calibri" w:cs="Calibri" w:eastAsia="Calibri" w:hAnsi="Calibri"/>
          <w:b/>
          <w:bCs/>
          <w:color w:val="3B82F6"/>
          <w:sz w:val="21"/>
          <w:szCs w:val="21"/>
        </w:rPr>
        <w:t xml:space="preserve">[Pro] </w:t>
      </w:r>
      <w:r>
        <w:rPr>
          <w:rFonts w:ascii="Calibri" w:cs="Calibri" w:eastAsia="Calibri" w:hAnsi="Calibri"/>
          <w:color w:val="1A1F36"/>
          <w:sz w:val="21"/>
          <w:szCs w:val="21"/>
        </w:rPr>
        <w:t xml:space="preserve">Implement double_charge_detector: if transaction.paid amount matches previous transaction, flag as duplicate</w:t>
      </w:r>
    </w:p>
    <w:p>
      <w:pPr>
        <w:spacing w:after="40" w:before="40" w:line="312"/>
        <w:ind w:left="480"/>
      </w:pPr>
      <w:r>
        <w:rPr>
          <w:rFonts w:ascii="Calibri" w:cs="Calibri" w:eastAsia="Calibri" w:hAnsi="Calibri"/>
          <w:b/>
          <w:bCs/>
          <w:color w:val="3B82F6"/>
          <w:sz w:val="21"/>
          <w:szCs w:val="21"/>
        </w:rPr>
        <w:t xml:space="preserve">[Pro] </w:t>
      </w:r>
      <w:r>
        <w:rPr>
          <w:rFonts w:ascii="Calibri" w:cs="Calibri" w:eastAsia="Calibri" w:hAnsi="Calibri"/>
          <w:color w:val="1A1F36"/>
          <w:sz w:val="21"/>
          <w:szCs w:val="21"/>
        </w:rPr>
        <w:t xml:space="preserve">Implement auto_refund_via_adjustment: call PaddleClient.create_adjustment for refunds under $50</w:t>
      </w:r>
    </w:p>
    <w:p>
      <w:pPr>
        <w:spacing w:after="40" w:before="40" w:line="312"/>
        <w:ind w:left="480"/>
      </w:pPr>
      <w:r>
        <w:rPr>
          <w:rFonts w:ascii="Calibri" w:cs="Calibri" w:eastAsia="Calibri" w:hAnsi="Calibri"/>
          <w:b/>
          <w:bCs/>
          <w:color w:val="3B82F6"/>
          <w:sz w:val="21"/>
          <w:szCs w:val="21"/>
        </w:rPr>
        <w:t xml:space="preserve">[Pro] </w:t>
      </w:r>
      <w:r>
        <w:rPr>
          <w:rFonts w:ascii="Calibri" w:cs="Calibri" w:eastAsia="Calibri" w:hAnsi="Calibri"/>
          <w:color w:val="1A1F36"/>
          <w:sz w:val="21"/>
          <w:szCs w:val="21"/>
        </w:rPr>
        <w:t xml:space="preserve">Implement payment_retry_handler: on transaction.payment_failed, auto-send payment update link via Brevo</w:t>
      </w:r>
    </w:p>
    <w:p>
      <w:pPr>
        <w:spacing w:after="40" w:before="40" w:line="312"/>
        <w:ind w:left="480"/>
      </w:pPr>
      <w:r>
        <w:rPr>
          <w:rFonts w:ascii="Calibri" w:cs="Calibri" w:eastAsia="Calibri" w:hAnsi="Calibri"/>
          <w:b/>
          <w:bCs/>
          <w:color w:val="3B82F6"/>
          <w:sz w:val="21"/>
          <w:szCs w:val="21"/>
        </w:rPr>
        <w:t xml:space="preserve">[Pro] </w:t>
      </w:r>
      <w:r>
        <w:rPr>
          <w:rFonts w:ascii="Calibri" w:cs="Calibri" w:eastAsia="Calibri" w:hAnsi="Calibri"/>
          <w:color w:val="1A1F36"/>
          <w:sz w:val="21"/>
          <w:szCs w:val="21"/>
        </w:rPr>
        <w:t xml:space="preserve">Implement subscription_reconciliation: if subscription_count != active_user_count, auto-generate adjustment</w:t>
      </w:r>
    </w:p>
    <w:p>
      <w:pPr>
        <w:pStyle w:val="Heading3"/>
        <w:spacing w:after="100" w:before="200"/>
      </w:pPr>
      <w:r>
        <w:rPr>
          <w:rFonts w:ascii="Calibri" w:cs="Calibri" w:eastAsia="Calibri" w:hAnsi="Calibri"/>
          <w:b/>
          <w:bCs/>
          <w:color w:val="667eea"/>
          <w:sz w:val="24"/>
          <w:szCs w:val="24"/>
        </w:rPr>
        <w:t xml:space="preserve">Implementation in High (parwa_high)</w:t>
      </w:r>
    </w:p>
    <w:p>
      <w:pPr>
        <w:spacing w:after="40" w:before="40" w:line="312"/>
        <w:ind w:left="480"/>
      </w:pPr>
      <w:r>
        <w:rPr>
          <w:rFonts w:ascii="Calibri" w:cs="Calibri" w:eastAsia="Calibri" w:hAnsi="Calibri"/>
          <w:b/>
          <w:bCs/>
          <w:color w:val="667eea"/>
          <w:sz w:val="21"/>
          <w:szCs w:val="21"/>
        </w:rPr>
        <w:t xml:space="preserve">[High] </w:t>
      </w:r>
      <w:r>
        <w:rPr>
          <w:rFonts w:ascii="Calibri" w:cs="Calibri" w:eastAsia="Calibri" w:hAnsi="Calibri"/>
          <w:color w:val="1A1F36"/>
          <w:sz w:val="21"/>
          <w:szCs w:val="21"/>
        </w:rPr>
        <w:t xml:space="preserve">All Pro features PLUS:</w:t>
      </w:r>
    </w:p>
    <w:p>
      <w:pPr>
        <w:spacing w:after="40" w:before="40" w:line="312"/>
        <w:ind w:left="480"/>
      </w:pPr>
      <w:r>
        <w:rPr>
          <w:rFonts w:ascii="Calibri" w:cs="Calibri" w:eastAsia="Calibri" w:hAnsi="Calibri"/>
          <w:b/>
          <w:bCs/>
          <w:color w:val="667eea"/>
          <w:sz w:val="21"/>
          <w:szCs w:val="21"/>
        </w:rPr>
        <w:t xml:space="preserve">[High] </w:t>
      </w:r>
      <w:r>
        <w:rPr>
          <w:rFonts w:ascii="Calibri" w:cs="Calibri" w:eastAsia="Calibri" w:hAnsi="Calibri"/>
          <w:color w:val="1A1F36"/>
          <w:sz w:val="21"/>
          <w:szCs w:val="21"/>
        </w:rPr>
        <w:t xml:space="preserve">Implement billing_forensics: deep analysis of billing patterns over 90 days</w:t>
      </w:r>
    </w:p>
    <w:p>
      <w:pPr>
        <w:spacing w:after="40" w:before="40" w:line="312"/>
        <w:ind w:left="480"/>
      </w:pPr>
      <w:r>
        <w:rPr>
          <w:rFonts w:ascii="Calibri" w:cs="Calibri" w:eastAsia="Calibri" w:hAnsi="Calibri"/>
          <w:b/>
          <w:bCs/>
          <w:color w:val="667eea"/>
          <w:sz w:val="21"/>
          <w:szCs w:val="21"/>
        </w:rPr>
        <w:t xml:space="preserve">[High] </w:t>
      </w:r>
      <w:r>
        <w:rPr>
          <w:rFonts w:ascii="Calibri" w:cs="Calibri" w:eastAsia="Calibri" w:hAnsi="Calibri"/>
          <w:color w:val="1A1F36"/>
          <w:sz w:val="21"/>
          <w:szCs w:val="21"/>
        </w:rPr>
        <w:t xml:space="preserve">Implement proactive_credit: if service outage detected, auto-issue credit to affected customers</w:t>
      </w:r>
    </w:p>
    <w:p>
      <w:pPr>
        <w:spacing w:after="40" w:before="40" w:line="312"/>
        <w:ind w:left="480"/>
      </w:pPr>
      <w:r>
        <w:rPr>
          <w:rFonts w:ascii="Calibri" w:cs="Calibri" w:eastAsia="Calibri" w:hAnsi="Calibri"/>
          <w:b/>
          <w:bCs/>
          <w:color w:val="667eea"/>
          <w:sz w:val="21"/>
          <w:szCs w:val="21"/>
        </w:rPr>
        <w:t xml:space="preserve">[High] </w:t>
      </w:r>
      <w:r>
        <w:rPr>
          <w:rFonts w:ascii="Calibri" w:cs="Calibri" w:eastAsia="Calibri" w:hAnsi="Calibri"/>
          <w:color w:val="1A1F36"/>
          <w:sz w:val="21"/>
          <w:szCs w:val="21"/>
        </w:rPr>
        <w:t xml:space="preserve">Implement dispute_auto_respond: generate Paddle-compliant dispute response for chargebacks</w:t>
      </w:r>
    </w:p>
    <w:p>
      <w:pPr>
        <w:spacing w:after="40" w:before="40" w:line="312"/>
        <w:ind w:left="480"/>
      </w:pPr>
      <w:r>
        <w:rPr>
          <w:rFonts w:ascii="Calibri" w:cs="Calibri" w:eastAsia="Calibri" w:hAnsi="Calibri"/>
          <w:b/>
          <w:bCs/>
          <w:color w:val="667eea"/>
          <w:sz w:val="21"/>
          <w:szCs w:val="21"/>
        </w:rPr>
        <w:t xml:space="preserve">[High] </w:t>
      </w:r>
      <w:r>
        <w:rPr>
          <w:rFonts w:ascii="Calibri" w:cs="Calibri" w:eastAsia="Calibri" w:hAnsi="Calibri"/>
          <w:color w:val="1A1F36"/>
          <w:sz w:val="21"/>
          <w:szCs w:val="21"/>
        </w:rPr>
        <w:t xml:space="preserve">Strategic Decision node reviews all auto-resolutions above $100 before execution</w:t>
      </w:r>
    </w:p>
    <w:p>
      <w:pPr>
        <w:pStyle w:val="Heading2"/>
        <w:spacing w:after="150" w:before="300"/>
      </w:pPr>
      <w:r>
        <w:rPr>
          <w:rFonts w:ascii="Calibri" w:cs="Calibri" w:eastAsia="Calibri" w:hAnsi="Calibri"/>
          <w:b/>
          <w:bCs/>
          <w:color w:val="1A1F36"/>
          <w:sz w:val="28"/>
          <w:szCs w:val="28"/>
        </w:rPr>
        <w:t xml:space="preserve">2.3 Day 2 Files to Create/Modify</w:t>
      </w:r>
    </w:p>
    <w:p>
      <w:pPr>
        <w:spacing w:after="40" w:before="40" w:line="312"/>
        <w:ind w:left="480"/>
      </w:pPr>
      <w:r>
        <w:rPr>
          <w:rFonts w:ascii="Calibri" w:cs="Calibri" w:eastAsia="Calibri" w:hAnsi="Calibri"/>
          <w:b/>
          <w:bCs/>
          <w:color w:val="22C55E"/>
          <w:sz w:val="21"/>
          <w:szCs w:val="21"/>
        </w:rPr>
        <w:t xml:space="preserve">[NEW] </w:t>
      </w:r>
      <w:r>
        <w:rPr>
          <w:rFonts w:ascii="Calibri" w:cs="Calibri" w:eastAsia="Calibri" w:hAnsi="Calibri"/>
          <w:color w:val="1A1F36"/>
          <w:sz w:val="21"/>
          <w:szCs w:val="21"/>
        </w:rPr>
        <w:t xml:space="preserve">backend/app/core/retention_engine.py - Churn risk scorer + offer generator</w:t>
      </w:r>
    </w:p>
    <w:p>
      <w:pPr>
        <w:spacing w:after="40" w:before="40" w:line="312"/>
        <w:ind w:left="480"/>
      </w:pPr>
      <w:r>
        <w:rPr>
          <w:rFonts w:ascii="Calibri" w:cs="Calibri" w:eastAsia="Calibri" w:hAnsi="Calibri"/>
          <w:b/>
          <w:bCs/>
          <w:color w:val="22C55E"/>
          <w:sz w:val="21"/>
          <w:szCs w:val="21"/>
        </w:rPr>
        <w:t xml:space="preserve">[NEW] </w:t>
      </w:r>
      <w:r>
        <w:rPr>
          <w:rFonts w:ascii="Calibri" w:cs="Calibri" w:eastAsia="Calibri" w:hAnsi="Calibri"/>
          <w:color w:val="1A1F36"/>
          <w:sz w:val="21"/>
          <w:szCs w:val="21"/>
        </w:rPr>
        <w:t xml:space="preserve">backend/app/core/billing_auto_resolver.py - Anomaly detection + auto-resolution</w:t>
      </w:r>
    </w:p>
    <w:p>
      <w:pPr>
        <w:spacing w:after="40" w:before="40" w:line="312"/>
        <w:ind w:left="480"/>
      </w:pPr>
      <w:r>
        <w:rPr>
          <w:rFonts w:ascii="Calibri" w:cs="Calibri" w:eastAsia="Calibri" w:hAnsi="Calibri"/>
          <w:b/>
          <w:bCs/>
          <w:color w:val="22C55E"/>
          <w:sz w:val="21"/>
          <w:szCs w:val="21"/>
        </w:rPr>
        <w:t xml:space="preserve">[NEW] </w:t>
      </w:r>
      <w:r>
        <w:rPr>
          <w:rFonts w:ascii="Calibri" w:cs="Calibri" w:eastAsia="Calibri" w:hAnsi="Calibri"/>
          <w:color w:val="1A1F36"/>
          <w:sz w:val="21"/>
          <w:szCs w:val="21"/>
        </w:rPr>
        <w:t xml:space="preserve">backend/app/core/win_back_scheduler.py - Re-engagement email scheduling</w:t>
      </w:r>
    </w:p>
    <w:p>
      <w:pPr>
        <w:spacing w:after="40" w:before="40" w:line="312"/>
        <w:ind w:left="480"/>
      </w:pPr>
      <w:r>
        <w:rPr>
          <w:rFonts w:ascii="Calibri" w:cs="Calibri" w:eastAsia="Calibri" w:hAnsi="Calibri"/>
          <w:b/>
          <w:bCs/>
          <w:color w:val="F59E0B"/>
          <w:sz w:val="21"/>
          <w:szCs w:val="21"/>
        </w:rPr>
        <w:t xml:space="preserve">[ENHANCE] </w:t>
      </w:r>
      <w:r>
        <w:rPr>
          <w:rFonts w:ascii="Calibri" w:cs="Calibri" w:eastAsia="Calibri" w:hAnsi="Calibri"/>
          <w:color w:val="1A1F36"/>
          <w:sz w:val="21"/>
          <w:szCs w:val="21"/>
        </w:rPr>
        <w:t xml:space="preserve">backend/app/core/parwa/graph.py - Add retention_intercept + billing_anomaly_detector nodes</w:t>
      </w:r>
    </w:p>
    <w:p>
      <w:pPr>
        <w:spacing w:after="40" w:before="40" w:line="312"/>
        <w:ind w:left="480"/>
      </w:pPr>
      <w:r>
        <w:rPr>
          <w:rFonts w:ascii="Calibri" w:cs="Calibri" w:eastAsia="Calibri" w:hAnsi="Calibri"/>
          <w:b/>
          <w:bCs/>
          <w:color w:val="F59E0B"/>
          <w:sz w:val="21"/>
          <w:szCs w:val="21"/>
        </w:rPr>
        <w:t xml:space="preserve">[ENHANCE] </w:t>
      </w:r>
      <w:r>
        <w:rPr>
          <w:rFonts w:ascii="Calibri" w:cs="Calibri" w:eastAsia="Calibri" w:hAnsi="Calibri"/>
          <w:color w:val="1A1F36"/>
          <w:sz w:val="21"/>
          <w:szCs w:val="21"/>
        </w:rPr>
        <w:t xml:space="preserve">backend/app/core/parwa_high/graph.py - Add retention_strategy + billing_forensics nodes</w:t>
      </w:r>
    </w:p>
    <w:p>
      <w:pPr>
        <w:spacing w:after="40" w:before="40" w:line="312"/>
        <w:ind w:left="480"/>
      </w:pPr>
      <w:r>
        <w:rPr>
          <w:rFonts w:ascii="Calibri" w:cs="Calibri" w:eastAsia="Calibri" w:hAnsi="Calibri"/>
          <w:b/>
          <w:bCs/>
          <w:color w:val="F59E0B"/>
          <w:sz w:val="21"/>
          <w:szCs w:val="21"/>
        </w:rPr>
        <w:t xml:space="preserve">[ENHANCE] </w:t>
      </w:r>
      <w:r>
        <w:rPr>
          <w:rFonts w:ascii="Calibri" w:cs="Calibri" w:eastAsia="Calibri" w:hAnsi="Calibri"/>
          <w:color w:val="1A1F36"/>
          <w:sz w:val="21"/>
          <w:szCs w:val="21"/>
        </w:rPr>
        <w:t xml:space="preserve">backend/app/clients/paddle_client.py - Add create_adjustment, auto-refund methods</w:t>
      </w:r>
    </w:p>
    <w:p>
      <w:pPr>
        <w:spacing w:after="40" w:before="40" w:line="312"/>
        <w:ind w:left="480"/>
      </w:pPr>
      <w:r>
        <w:rPr>
          <w:rFonts w:ascii="Calibri" w:cs="Calibri" w:eastAsia="Calibri" w:hAnsi="Calibri"/>
          <w:b/>
          <w:bCs/>
          <w:color w:val="22C55E"/>
          <w:sz w:val="21"/>
          <w:szCs w:val="21"/>
        </w:rPr>
        <w:t xml:space="preserve">[NEW] </w:t>
      </w:r>
      <w:r>
        <w:rPr>
          <w:rFonts w:ascii="Calibri" w:cs="Calibri" w:eastAsia="Calibri" w:hAnsi="Calibri"/>
          <w:color w:val="1A1F36"/>
          <w:sz w:val="21"/>
          <w:szCs w:val="21"/>
        </w:rPr>
        <w:t xml:space="preserve">tests/production/test_retention_engine.py</w:t>
      </w:r>
    </w:p>
    <w:p>
      <w:pPr>
        <w:spacing w:after="40" w:before="40" w:line="312"/>
        <w:ind w:left="480"/>
      </w:pPr>
      <w:r>
        <w:rPr>
          <w:rFonts w:ascii="Calibri" w:cs="Calibri" w:eastAsia="Calibri" w:hAnsi="Calibri"/>
          <w:b/>
          <w:bCs/>
          <w:color w:val="22C55E"/>
          <w:sz w:val="21"/>
          <w:szCs w:val="21"/>
        </w:rPr>
        <w:t xml:space="preserve">[NEW] </w:t>
      </w:r>
      <w:r>
        <w:rPr>
          <w:rFonts w:ascii="Calibri" w:cs="Calibri" w:eastAsia="Calibri" w:hAnsi="Calibri"/>
          <w:color w:val="1A1F36"/>
          <w:sz w:val="21"/>
          <w:szCs w:val="21"/>
        </w:rPr>
        <w:t xml:space="preserve">tests/production/test_billing_auto_resolver.py</w:t>
      </w:r>
    </w:p>
    <w:p>
      <w:pPr>
        <w:pStyle w:val="Heading2"/>
        <w:spacing w:after="150" w:before="300"/>
      </w:pPr>
      <w:r>
        <w:rPr>
          <w:rFonts w:ascii="Calibri" w:cs="Calibri" w:eastAsia="Calibri" w:hAnsi="Calibri"/>
          <w:b/>
          <w:bCs/>
          <w:color w:val="1A1F36"/>
          <w:sz w:val="28"/>
          <w:szCs w:val="28"/>
        </w:rPr>
        <w:t xml:space="preserve">2.4 Day 2 Expected Outcomes</w:t>
      </w:r>
    </w:p>
    <w:tbl>
      <w:tblPr>
        <w:tblW w:type="pct" w:w="100%"/>
        <w:tblBorders>
          <w:top w:val="single" w:color="667eea" w:sz="2"/>
          <w:left w:val="none"/>
          <w:bottom w:val="single" w:color="667eea" w:sz="2"/>
          <w:right w:val="none"/>
          <w:insideH w:val="single" w:color="E0E0E0" w:sz="1"/>
          <w:insideV w:val="none"/>
        </w:tblBorders>
      </w:tblPr>
      <w:tblGrid>
        <w:gridCol w:w="100"/>
        <w:gridCol w:w="100"/>
        <w:gridCol w:w="100"/>
        <w:gridCol w:w="100"/>
      </w:tblGrid>
      <w:tr>
        <w:trPr>
          <w:tblHeader/>
        </w:trPr>
        <w:tc>
          <w:tcPr>
            <w:tcW w:type="pct" w:w="40%"/>
            <w:shd w:fill="667eea"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pct" w:w="20%"/>
            <w:shd w:fill="667eea" w:val="clear"/>
            <w:tcMar>
              <w:top w:type="dxa" w:w="80"/>
              <w:left w:type="dxa" w:w="120"/>
              <w:bottom w:type="dxa" w:w="80"/>
              <w:right w:type="dxa" w:w="120"/>
            </w:tcMar>
          </w:tcPr>
          <w:p>
            <w:r>
              <w:rPr>
                <w:rFonts w:ascii="Calibri" w:cs="Calibri" w:eastAsia="Calibri" w:hAnsi="Calibri"/>
                <w:b/>
                <w:bCs/>
                <w:color w:val="FFFFFF"/>
                <w:sz w:val="20"/>
                <w:szCs w:val="20"/>
              </w:rPr>
              <w:t xml:space="preserve">Before</w:t>
            </w:r>
          </w:p>
        </w:tc>
        <w:tc>
          <w:tcPr>
            <w:tcW w:type="pct" w:w="20%"/>
            <w:shd w:fill="667eea" w:val="clear"/>
            <w:tcMar>
              <w:top w:type="dxa" w:w="80"/>
              <w:left w:type="dxa" w:w="120"/>
              <w:bottom w:type="dxa" w:w="80"/>
              <w:right w:type="dxa" w:w="120"/>
            </w:tcMar>
          </w:tcPr>
          <w:p>
            <w:r>
              <w:rPr>
                <w:rFonts w:ascii="Calibri" w:cs="Calibri" w:eastAsia="Calibri" w:hAnsi="Calibri"/>
                <w:b/>
                <w:bCs/>
                <w:color w:val="FFFFFF"/>
                <w:sz w:val="20"/>
                <w:szCs w:val="20"/>
              </w:rPr>
              <w:t xml:space="preserve">After Day 2</w:t>
            </w:r>
          </w:p>
        </w:tc>
        <w:tc>
          <w:tcPr>
            <w:tcW w:type="pct" w:w="20%"/>
            <w:shd w:fill="667eea" w:val="clear"/>
            <w:tcMar>
              <w:top w:type="dxa" w:w="80"/>
              <w:left w:type="dxa" w:w="120"/>
              <w:bottom w:type="dxa" w:w="80"/>
              <w:right w:type="dxa" w:w="120"/>
            </w:tcMar>
          </w:tcPr>
          <w:p>
            <w:r>
              <w:rPr>
                <w:rFonts w:ascii="Calibri" w:cs="Calibri" w:eastAsia="Calibri" w:hAnsi="Calibri"/>
                <w:b/>
                <w:bCs/>
                <w:color w:val="FFFFFF"/>
                <w:sz w:val="20"/>
                <w:szCs w:val="20"/>
              </w:rPr>
              <w:t xml:space="preserve">Change</w:t>
            </w:r>
          </w:p>
        </w:tc>
      </w:tr>
      <w:tr>
        <w:tc>
          <w:tcPr>
            <w:tcW w:type="pct" w:w="40%"/>
            <w:shd w:fill="FFFFFF" w:val="clear"/>
            <w:tcMar>
              <w:top w:type="dxa" w:w="60"/>
              <w:left w:type="dxa" w:w="120"/>
              <w:bottom w:type="dxa" w:w="60"/>
              <w:right w:type="dxa" w:w="120"/>
            </w:tcMar>
          </w:tcPr>
          <w:p>
            <w:r>
              <w:rPr>
                <w:rFonts w:ascii="Calibri" w:cs="Calibri" w:eastAsia="Calibri" w:hAnsi="Calibri"/>
                <w:b/>
                <w:bCs/>
                <w:color w:val="1A1F36"/>
                <w:sz w:val="19"/>
                <w:szCs w:val="19"/>
              </w:rPr>
              <w:t xml:space="preserve">Cancellation/Retention Automation</w:t>
            </w:r>
          </w:p>
        </w:tc>
        <w:tc>
          <w:tcPr>
            <w:tcW w:type="pct" w:w="20%"/>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70%</w:t>
            </w:r>
          </w:p>
        </w:tc>
        <w:tc>
          <w:tcPr>
            <w:tcW w:type="pct" w:w="20%"/>
            <w:shd w:fill="FFFF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85%</w:t>
            </w:r>
          </w:p>
        </w:tc>
        <w:tc>
          <w:tcPr>
            <w:tcW w:type="pct" w:w="20%"/>
            <w:shd w:fill="FFFF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+15%</w:t>
            </w:r>
          </w:p>
        </w:tc>
      </w:tr>
      <w:tr>
        <w:tc>
          <w:tcPr>
            <w:tcW w:type="pct" w:w="40%"/>
            <w:shd w:fill="F8F9FF" w:val="clear"/>
            <w:tcMar>
              <w:top w:type="dxa" w:w="60"/>
              <w:left w:type="dxa" w:w="120"/>
              <w:bottom w:type="dxa" w:w="60"/>
              <w:right w:type="dxa" w:w="120"/>
            </w:tcMar>
          </w:tcPr>
          <w:p>
            <w:r>
              <w:rPr>
                <w:rFonts w:ascii="Calibri" w:cs="Calibri" w:eastAsia="Calibri" w:hAnsi="Calibri"/>
                <w:b/>
                <w:bCs/>
                <w:color w:val="1A1F36"/>
                <w:sz w:val="19"/>
                <w:szCs w:val="19"/>
              </w:rPr>
              <w:t xml:space="preserve">Billing Inquiries Automation</w:t>
            </w:r>
          </w:p>
        </w:tc>
        <w:tc>
          <w:tcPr>
            <w:tcW w:type="pct" w:w="20%"/>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80%</w:t>
            </w:r>
          </w:p>
        </w:tc>
        <w:tc>
          <w:tcPr>
            <w:tcW w:type="pct" w:w="20%"/>
            <w:shd w:fill="F8F9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88%</w:t>
            </w:r>
          </w:p>
        </w:tc>
        <w:tc>
          <w:tcPr>
            <w:tcW w:type="pct" w:w="20%"/>
            <w:shd w:fill="F8F9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+8%</w:t>
            </w:r>
          </w:p>
        </w:tc>
      </w:tr>
      <w:tr>
        <w:tc>
          <w:tcPr>
            <w:tcW w:type="pct" w:w="40%"/>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Auto-Refund Processing Rate</w:t>
            </w:r>
          </w:p>
        </w:tc>
        <w:tc>
          <w:tcPr>
            <w:tcW w:type="pct" w:w="20%"/>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0%</w:t>
            </w:r>
          </w:p>
        </w:tc>
        <w:tc>
          <w:tcPr>
            <w:tcW w:type="pct" w:w="20%"/>
            <w:shd w:fill="FFFF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60%+</w:t>
            </w:r>
          </w:p>
        </w:tc>
        <w:tc>
          <w:tcPr>
            <w:tcW w:type="pct" w:w="20%"/>
            <w:shd w:fill="FFFF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+60%</w:t>
            </w:r>
          </w:p>
        </w:tc>
      </w:tr>
      <w:tr>
        <w:tc>
          <w:tcPr>
            <w:tcW w:type="pct" w:w="40%"/>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Retention Offer Generation</w:t>
            </w:r>
          </w:p>
        </w:tc>
        <w:tc>
          <w:tcPr>
            <w:tcW w:type="pct" w:w="20%"/>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0%</w:t>
            </w:r>
          </w:p>
        </w:tc>
        <w:tc>
          <w:tcPr>
            <w:tcW w:type="pct" w:w="20%"/>
            <w:shd w:fill="F8F9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100%</w:t>
            </w:r>
          </w:p>
        </w:tc>
        <w:tc>
          <w:tcPr>
            <w:tcW w:type="pct" w:w="20%"/>
            <w:shd w:fill="F8F9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+100%</w:t>
            </w:r>
          </w:p>
        </w:tc>
      </w:tr>
    </w:tbl>
    <w:p>
      <w:pPr>
        <w:spacing w:after="60" w:before="60" w:line="312"/>
      </w:pPr>
      <w:r>
        <w:rPr>
          <w:rFonts w:ascii="Calibri" w:cs="Calibri" w:eastAsia="Calibri" w:hAnsi="Calibri"/>
          <w:color w:val="1A1F36"/>
          <w:sz w:val="21"/>
          <w:szCs w:val="21"/>
        </w:rPr>
        <w:t xml:space="preserve"/>
      </w:r>
    </w:p>
    <w:p>
      <w:pPr>
        <w:pStyle w:val="Heading1"/>
        <w:spacing w:after="200" w:before="400"/>
      </w:pPr>
      <w:r>
        <w:rPr>
          <w:rFonts w:ascii="Calibri" w:cs="Calibri" w:eastAsia="Calibri" w:hAnsi="Calibri"/>
          <w:b/>
          <w:bCs/>
          <w:color w:val="667eea"/>
          <w:sz w:val="32"/>
          <w:szCs w:val="32"/>
        </w:rPr>
        <w:t xml:space="preserve">█ </w:t>
      </w:r>
      <w:r>
        <w:rPr>
          <w:rFonts w:ascii="Calibri" w:cs="Calibri" w:eastAsia="Calibri" w:hAnsi="Calibri"/>
          <w:b/>
          <w:bCs/>
          <w:color w:val="1A1F36"/>
          <w:sz w:val="32"/>
          <w:szCs w:val="32"/>
        </w:rPr>
        <w:t xml:space="preserve">Day 3: Diagnostic Tools + Proactive Shipping + Final Integration</w:t>
      </w:r>
    </w:p>
    <w:p>
      <w:pPr>
        <w:spacing w:after="60" w:before="100" w:line="312"/>
      </w:pPr>
      <w:r>
        <w:rPr>
          <w:rFonts w:ascii="Calibri" w:cs="Calibri" w:eastAsia="Calibri" w:hAnsi="Calibri"/>
          <w:color w:val="1A1F36"/>
          <w:sz w:val="21"/>
          <w:szCs w:val="21"/>
        </w:rPr>
        <w:t xml:space="preserve">Day 3 completes the enhancement sprint by adding diagnostic tooling for Technical Support L1, proactive shipping notifications for Logistics, and then running a full integration test across all 3 variants with all new features enabled. This is the validation day where we confirm everything works together and measure the final automation numbers.</w:t>
      </w:r>
    </w:p>
    <w:p>
      <w:pPr>
        <w:pStyle w:val="Heading2"/>
        <w:spacing w:after="150" w:before="300"/>
      </w:pPr>
      <w:r>
        <w:rPr>
          <w:rFonts w:ascii="Calibri" w:cs="Calibri" w:eastAsia="Calibri" w:hAnsi="Calibri"/>
          <w:b/>
          <w:bCs/>
          <w:color w:val="1A1F36"/>
          <w:sz w:val="28"/>
          <w:szCs w:val="28"/>
        </w:rPr>
        <w:t xml:space="preserve">3.1 Technical Support Diagnostic Tools</w:t>
      </w:r>
    </w:p>
    <w:p>
      <w:pPr>
        <w:spacing w:after="60" w:before="100" w:line="312"/>
      </w:pPr>
      <w:r>
        <w:rPr>
          <w:rFonts w:ascii="Calibri" w:cs="Calibri" w:eastAsia="Calibri" w:hAnsi="Calibri"/>
          <w:color w:val="1A1F36"/>
          <w:sz w:val="21"/>
          <w:szCs w:val="21"/>
        </w:rPr>
        <w:t xml:space="preserve">Current State: The ReAct tools in the pipeline include basic tools like order_tracker, shipment_tracker, and return_processor. However, there are no diagnostic tools for the SaaS/tech support category. When a customer reports "the dashboard is giving 503 errors", the AI has no way to check if there is an active outage, pull relevant error logs, or validate the customer's configuration. This forces escalation to L2/L3 human support for issues that could be resolved with better tooling.</w:t>
      </w:r>
    </w:p>
    <w:p>
      <w:pPr>
        <w:pStyle w:val="Heading3"/>
        <w:spacing w:after="100" w:before="200"/>
      </w:pPr>
      <w:r>
        <w:rPr>
          <w:rFonts w:ascii="Calibri" w:cs="Calibri" w:eastAsia="Calibri" w:hAnsi="Calibri"/>
          <w:b/>
          <w:bCs/>
          <w:color w:val="667eea"/>
          <w:sz w:val="24"/>
          <w:szCs w:val="24"/>
        </w:rPr>
        <w:t xml:space="preserve">Implementation in Pro (parwa)</w:t>
      </w:r>
    </w:p>
    <w:p>
      <w:pPr>
        <w:spacing w:after="40" w:before="40" w:line="312"/>
        <w:ind w:left="480"/>
      </w:pPr>
      <w:r>
        <w:rPr>
          <w:rFonts w:ascii="Calibri" w:cs="Calibri" w:eastAsia="Calibri" w:hAnsi="Calibri"/>
          <w:b/>
          <w:bCs/>
          <w:color w:val="3B82F6"/>
          <w:sz w:val="21"/>
          <w:szCs w:val="21"/>
        </w:rPr>
        <w:t xml:space="preserve">[Pro] </w:t>
      </w:r>
      <w:r>
        <w:rPr>
          <w:rFonts w:ascii="Calibri" w:cs="Calibri" w:eastAsia="Calibri" w:hAnsi="Calibri"/>
          <w:color w:val="1A1F36"/>
          <w:sz w:val="21"/>
          <w:szCs w:val="21"/>
        </w:rPr>
        <w:t xml:space="preserve">Add service_health_checker tool to ReAct tools: checks real-time service status (up/down/degraded)</w:t>
      </w:r>
    </w:p>
    <w:p>
      <w:pPr>
        <w:spacing w:after="40" w:before="40" w:line="312"/>
        <w:ind w:left="480"/>
      </w:pPr>
      <w:r>
        <w:rPr>
          <w:rFonts w:ascii="Calibri" w:cs="Calibri" w:eastAsia="Calibri" w:hAnsi="Calibri"/>
          <w:b/>
          <w:bCs/>
          <w:color w:val="3B82F6"/>
          <w:sz w:val="21"/>
          <w:szCs w:val="21"/>
        </w:rPr>
        <w:t xml:space="preserve">[Pro] </w:t>
      </w:r>
      <w:r>
        <w:rPr>
          <w:rFonts w:ascii="Calibri" w:cs="Calibri" w:eastAsia="Calibri" w:hAnsi="Calibri"/>
          <w:color w:val="1A1F36"/>
          <w:sz w:val="21"/>
          <w:szCs w:val="21"/>
        </w:rPr>
        <w:t xml:space="preserve">Add known_issue_detector tool: searches known bug database for matching error patterns</w:t>
      </w:r>
    </w:p>
    <w:p>
      <w:pPr>
        <w:spacing w:after="40" w:before="40" w:line="312"/>
        <w:ind w:left="480"/>
      </w:pPr>
      <w:r>
        <w:rPr>
          <w:rFonts w:ascii="Calibri" w:cs="Calibri" w:eastAsia="Calibri" w:hAnsi="Calibri"/>
          <w:b/>
          <w:bCs/>
          <w:color w:val="3B82F6"/>
          <w:sz w:val="21"/>
          <w:szCs w:val="21"/>
        </w:rPr>
        <w:t xml:space="preserve">[Pro] </w:t>
      </w:r>
      <w:r>
        <w:rPr>
          <w:rFonts w:ascii="Calibri" w:cs="Calibri" w:eastAsia="Calibri" w:hAnsi="Calibri"/>
          <w:color w:val="1A1F36"/>
          <w:sz w:val="21"/>
          <w:szCs w:val="21"/>
        </w:rPr>
        <w:t xml:space="preserve">Add config_validator tool: verifies customer settings against recommended configurations</w:t>
      </w:r>
    </w:p>
    <w:p>
      <w:pPr>
        <w:spacing w:after="40" w:before="40" w:line="312"/>
        <w:ind w:left="480"/>
      </w:pPr>
      <w:r>
        <w:rPr>
          <w:rFonts w:ascii="Calibri" w:cs="Calibri" w:eastAsia="Calibri" w:hAnsi="Calibri"/>
          <w:b/>
          <w:bCs/>
          <w:color w:val="3B82F6"/>
          <w:sz w:val="21"/>
          <w:szCs w:val="21"/>
        </w:rPr>
        <w:t xml:space="preserve">[Pro] </w:t>
      </w:r>
      <w:r>
        <w:rPr>
          <w:rFonts w:ascii="Calibri" w:cs="Calibri" w:eastAsia="Calibri" w:hAnsi="Calibri"/>
          <w:color w:val="1A1F36"/>
          <w:sz w:val="21"/>
          <w:szCs w:val="21"/>
        </w:rPr>
        <w:t xml:space="preserve">Add knowledge_base_searcher tool: searches internal knowledge base for troubleshooting guides</w:t>
      </w:r>
    </w:p>
    <w:p>
      <w:pPr>
        <w:spacing w:after="40" w:before="40" w:line="312"/>
        <w:ind w:left="480"/>
      </w:pPr>
      <w:r>
        <w:rPr>
          <w:rFonts w:ascii="Calibri" w:cs="Calibri" w:eastAsia="Calibri" w:hAnsi="Calibri"/>
          <w:b/>
          <w:bCs/>
          <w:color w:val="3B82F6"/>
          <w:sz w:val="21"/>
          <w:szCs w:val="21"/>
        </w:rPr>
        <w:t xml:space="preserve">[Pro] </w:t>
      </w:r>
      <w:r>
        <w:rPr>
          <w:rFonts w:ascii="Calibri" w:cs="Calibri" w:eastAsia="Calibri" w:hAnsi="Calibri"/>
          <w:color w:val="1A1F36"/>
          <w:sz w:val="21"/>
          <w:szCs w:val="21"/>
        </w:rPr>
        <w:t xml:space="preserve">Implement auto_workaround: if known issue found, auto-suggest workaround while promising fix</w:t>
      </w:r>
    </w:p>
    <w:p>
      <w:pPr>
        <w:pStyle w:val="Heading3"/>
        <w:spacing w:after="100" w:before="200"/>
      </w:pPr>
      <w:r>
        <w:rPr>
          <w:rFonts w:ascii="Calibri" w:cs="Calibri" w:eastAsia="Calibri" w:hAnsi="Calibri"/>
          <w:b/>
          <w:bCs/>
          <w:color w:val="667eea"/>
          <w:sz w:val="24"/>
          <w:szCs w:val="24"/>
        </w:rPr>
        <w:t xml:space="preserve">Implementation in High (parwa_high)</w:t>
      </w:r>
    </w:p>
    <w:p>
      <w:pPr>
        <w:spacing w:after="40" w:before="40" w:line="312"/>
        <w:ind w:left="480"/>
      </w:pPr>
      <w:r>
        <w:rPr>
          <w:rFonts w:ascii="Calibri" w:cs="Calibri" w:eastAsia="Calibri" w:hAnsi="Calibri"/>
          <w:b/>
          <w:bCs/>
          <w:color w:val="667eea"/>
          <w:sz w:val="21"/>
          <w:szCs w:val="21"/>
        </w:rPr>
        <w:t xml:space="preserve">[High] </w:t>
      </w:r>
      <w:r>
        <w:rPr>
          <w:rFonts w:ascii="Calibri" w:cs="Calibri" w:eastAsia="Calibri" w:hAnsi="Calibri"/>
          <w:color w:val="1A1F36"/>
          <w:sz w:val="21"/>
          <w:szCs w:val="21"/>
        </w:rPr>
        <w:t xml:space="preserve">All Pro tools PLUS:</w:t>
      </w:r>
    </w:p>
    <w:p>
      <w:pPr>
        <w:spacing w:after="40" w:before="40" w:line="312"/>
        <w:ind w:left="480"/>
      </w:pPr>
      <w:r>
        <w:rPr>
          <w:rFonts w:ascii="Calibri" w:cs="Calibri" w:eastAsia="Calibri" w:hAnsi="Calibri"/>
          <w:b/>
          <w:bCs/>
          <w:color w:val="667eea"/>
          <w:sz w:val="21"/>
          <w:szCs w:val="21"/>
        </w:rPr>
        <w:t xml:space="preserve">[High] </w:t>
      </w:r>
      <w:r>
        <w:rPr>
          <w:rFonts w:ascii="Calibri" w:cs="Calibri" w:eastAsia="Calibri" w:hAnsi="Calibri"/>
          <w:color w:val="1A1F36"/>
          <w:sz w:val="21"/>
          <w:szCs w:val="21"/>
        </w:rPr>
        <w:t xml:space="preserve">Add diagnostic_chain tool: runs a sequence of diagnostic checks automatically based on reported symptoms</w:t>
      </w:r>
    </w:p>
    <w:p>
      <w:pPr>
        <w:spacing w:after="40" w:before="40" w:line="312"/>
        <w:ind w:left="480"/>
      </w:pPr>
      <w:r>
        <w:rPr>
          <w:rFonts w:ascii="Calibri" w:cs="Calibri" w:eastAsia="Calibri" w:hAnsi="Calibri"/>
          <w:b/>
          <w:bCs/>
          <w:color w:val="667eea"/>
          <w:sz w:val="21"/>
          <w:szCs w:val="21"/>
        </w:rPr>
        <w:t xml:space="preserve">[High] </w:t>
      </w:r>
      <w:r>
        <w:rPr>
          <w:rFonts w:ascii="Calibri" w:cs="Calibri" w:eastAsia="Calibri" w:hAnsi="Calibri"/>
          <w:color w:val="1A1F36"/>
          <w:sz w:val="21"/>
          <w:szCs w:val="21"/>
        </w:rPr>
        <w:t xml:space="preserve">Add impact_scorer: calculates business impact (how many customers affected, revenue at risk)</w:t>
      </w:r>
    </w:p>
    <w:p>
      <w:pPr>
        <w:spacing w:after="40" w:before="40" w:line="312"/>
        <w:ind w:left="480"/>
      </w:pPr>
      <w:r>
        <w:rPr>
          <w:rFonts w:ascii="Calibri" w:cs="Calibri" w:eastAsia="Calibri" w:hAnsi="Calibri"/>
          <w:b/>
          <w:bCs/>
          <w:color w:val="667eea"/>
          <w:sz w:val="21"/>
          <w:szCs w:val="21"/>
        </w:rPr>
        <w:t xml:space="preserve">[High] </w:t>
      </w:r>
      <w:r>
        <w:rPr>
          <w:rFonts w:ascii="Calibri" w:cs="Calibri" w:eastAsia="Calibri" w:hAnsi="Calibri"/>
          <w:color w:val="1A1F36"/>
          <w:sz w:val="21"/>
          <w:szCs w:val="21"/>
        </w:rPr>
        <w:t xml:space="preserve">Add escalation_severity_scorer: auto-routes to human only when severity &gt;= 7 (saves L2 for truly complex issues)</w:t>
      </w:r>
    </w:p>
    <w:p>
      <w:pPr>
        <w:spacing w:after="40" w:before="40" w:line="312"/>
        <w:ind w:left="480"/>
      </w:pPr>
      <w:r>
        <w:rPr>
          <w:rFonts w:ascii="Calibri" w:cs="Calibri" w:eastAsia="Calibri" w:hAnsi="Calibri"/>
          <w:b/>
          <w:bCs/>
          <w:color w:val="667eea"/>
          <w:sz w:val="21"/>
          <w:szCs w:val="21"/>
        </w:rPr>
        <w:t xml:space="preserve">[High] </w:t>
      </w:r>
      <w:r>
        <w:rPr>
          <w:rFonts w:ascii="Calibri" w:cs="Calibri" w:eastAsia="Calibri" w:hAnsi="Calibri"/>
          <w:color w:val="1A1F36"/>
          <w:sz w:val="21"/>
          <w:szCs w:val="21"/>
        </w:rPr>
        <w:t xml:space="preserve">Add auto_notification: subscribe customer to fix notification (auto-notify when issue resolved)</w:t>
      </w:r>
    </w:p>
    <w:p>
      <w:pPr>
        <w:pStyle w:val="Heading2"/>
        <w:spacing w:after="150" w:before="300"/>
      </w:pPr>
      <w:r>
        <w:rPr>
          <w:rFonts w:ascii="Calibri" w:cs="Calibri" w:eastAsia="Calibri" w:hAnsi="Calibri"/>
          <w:b/>
          <w:bCs/>
          <w:color w:val="1A1F36"/>
          <w:sz w:val="28"/>
          <w:szCs w:val="28"/>
        </w:rPr>
        <w:t xml:space="preserve">3.2 Proactive Shipping Intelligence</w:t>
      </w:r>
    </w:p>
    <w:p>
      <w:pPr>
        <w:spacing w:after="60" w:before="100" w:line="312"/>
      </w:pPr>
      <w:r>
        <w:rPr>
          <w:rFonts w:ascii="Calibri" w:cs="Calibri" w:eastAsia="Calibri" w:hAnsi="Calibri"/>
          <w:color w:val="1A1F36"/>
          <w:sz w:val="21"/>
          <w:szCs w:val="21"/>
        </w:rPr>
        <w:t xml:space="preserve">Current State: Shipping queries are reactive - customers ask about their package, and the AI looks up the tracking info. There is no proactive notification when shipments are delayed, no multi-carrier support, and no automatic compensation for delivery failures.</w:t>
      </w:r>
    </w:p>
    <w:p>
      <w:pPr>
        <w:pStyle w:val="Heading3"/>
        <w:spacing w:after="100" w:before="200"/>
      </w:pPr>
      <w:r>
        <w:rPr>
          <w:rFonts w:ascii="Calibri" w:cs="Calibri" w:eastAsia="Calibri" w:hAnsi="Calibri"/>
          <w:b/>
          <w:bCs/>
          <w:color w:val="667eea"/>
          <w:sz w:val="24"/>
          <w:szCs w:val="24"/>
        </w:rPr>
        <w:t xml:space="preserve">Implementation in Both Tiers</w:t>
      </w:r>
    </w:p>
    <w:p>
      <w:pPr>
        <w:spacing w:after="40" w:before="40" w:line="312"/>
        <w:ind w:left="480"/>
      </w:pPr>
      <w:r>
        <w:rPr>
          <w:rFonts w:ascii="Calibri" w:cs="Calibri" w:eastAsia="Calibri" w:hAnsi="Calibri"/>
          <w:b/>
          <w:bCs/>
          <w:color w:val="7C3AED"/>
          <w:sz w:val="21"/>
          <w:szCs w:val="21"/>
        </w:rPr>
        <w:t xml:space="preserve">[Both] </w:t>
      </w:r>
      <w:r>
        <w:rPr>
          <w:rFonts w:ascii="Calibri" w:cs="Calibri" w:eastAsia="Calibri" w:hAnsi="Calibri"/>
          <w:color w:val="1A1F36"/>
          <w:sz w:val="21"/>
          <w:szCs w:val="21"/>
        </w:rPr>
        <w:t xml:space="preserve">Add carrier_api_connector: unified interface for USPS/UPS/FedEx/DHL tracking APIs</w:t>
      </w:r>
    </w:p>
    <w:p>
      <w:pPr>
        <w:spacing w:after="40" w:before="40" w:line="312"/>
        <w:ind w:left="480"/>
      </w:pPr>
      <w:r>
        <w:rPr>
          <w:rFonts w:ascii="Calibri" w:cs="Calibri" w:eastAsia="Calibri" w:hAnsi="Calibri"/>
          <w:b/>
          <w:bCs/>
          <w:color w:val="7C3AED"/>
          <w:sz w:val="21"/>
          <w:szCs w:val="21"/>
        </w:rPr>
        <w:t xml:space="preserve">[Both] </w:t>
      </w:r>
      <w:r>
        <w:rPr>
          <w:rFonts w:ascii="Calibri" w:cs="Calibri" w:eastAsia="Calibri" w:hAnsi="Calibri"/>
          <w:color w:val="1A1F36"/>
          <w:sz w:val="21"/>
          <w:szCs w:val="21"/>
        </w:rPr>
        <w:t xml:space="preserve">Add auto_carrier_detect: determine carrier from tracking number format (1Z=UPS, 94=USPS, etc.)</w:t>
      </w:r>
    </w:p>
    <w:p>
      <w:pPr>
        <w:spacing w:after="40" w:before="40" w:line="312"/>
        <w:ind w:left="480"/>
      </w:pPr>
      <w:r>
        <w:rPr>
          <w:rFonts w:ascii="Calibri" w:cs="Calibri" w:eastAsia="Calibri" w:hAnsi="Calibri"/>
          <w:b/>
          <w:bCs/>
          <w:color w:val="7C3AED"/>
          <w:sz w:val="21"/>
          <w:szCs w:val="21"/>
        </w:rPr>
        <w:t xml:space="preserve">[Both] </w:t>
      </w:r>
      <w:r>
        <w:rPr>
          <w:rFonts w:ascii="Calibri" w:cs="Calibri" w:eastAsia="Calibri" w:hAnsi="Calibri"/>
          <w:color w:val="1A1F36"/>
          <w:sz w:val="21"/>
          <w:szCs w:val="21"/>
        </w:rPr>
        <w:t xml:space="preserve">Add delay_detector: if shipment.delay &gt; 2 days, auto-notify customer with updated ETA</w:t>
      </w:r>
    </w:p>
    <w:p>
      <w:pPr>
        <w:spacing w:after="40" w:before="40" w:line="312"/>
        <w:ind w:left="480"/>
      </w:pPr>
      <w:r>
        <w:rPr>
          <w:rFonts w:ascii="Calibri" w:cs="Calibri" w:eastAsia="Calibri" w:hAnsi="Calibri"/>
          <w:b/>
          <w:bCs/>
          <w:color w:val="7C3AED"/>
          <w:sz w:val="21"/>
          <w:szCs w:val="21"/>
        </w:rPr>
        <w:t xml:space="preserve">[Both] </w:t>
      </w:r>
      <w:r>
        <w:rPr>
          <w:rFonts w:ascii="Calibri" w:cs="Calibri" w:eastAsia="Calibri" w:hAnsi="Calibri"/>
          <w:color w:val="1A1F36"/>
          <w:sz w:val="21"/>
          <w:szCs w:val="21"/>
        </w:rPr>
        <w:t xml:space="preserve">Add compensation_calculator: auto-calculate shipping refund for late deliveries</w:t>
      </w:r>
    </w:p>
    <w:p>
      <w:pPr>
        <w:spacing w:after="40" w:before="40" w:line="312"/>
        <w:ind w:left="480"/>
      </w:pPr>
      <w:r>
        <w:rPr>
          <w:rFonts w:ascii="Calibri" w:cs="Calibri" w:eastAsia="Calibri" w:hAnsi="Calibri"/>
          <w:b/>
          <w:bCs/>
          <w:color w:val="3B82F6"/>
          <w:sz w:val="21"/>
          <w:szCs w:val="21"/>
        </w:rPr>
        <w:t xml:space="preserve">[Pro] </w:t>
      </w:r>
      <w:r>
        <w:rPr>
          <w:rFonts w:ascii="Calibri" w:cs="Calibri" w:eastAsia="Calibri" w:hAnsi="Calibri"/>
          <w:color w:val="1A1F36"/>
          <w:sz w:val="21"/>
          <w:szCs w:val="21"/>
        </w:rPr>
        <w:t xml:space="preserve">Proactive delay notifications sent via chat/email with simple apology</w:t>
      </w:r>
    </w:p>
    <w:p>
      <w:pPr>
        <w:spacing w:after="40" w:before="40" w:line="312"/>
        <w:ind w:left="480"/>
      </w:pPr>
      <w:r>
        <w:rPr>
          <w:rFonts w:ascii="Calibri" w:cs="Calibri" w:eastAsia="Calibri" w:hAnsi="Calibri"/>
          <w:b/>
          <w:bCs/>
          <w:color w:val="667eea"/>
          <w:sz w:val="21"/>
          <w:szCs w:val="21"/>
        </w:rPr>
        <w:t xml:space="preserve">[High] </w:t>
      </w:r>
      <w:r>
        <w:rPr>
          <w:rFonts w:ascii="Calibri" w:cs="Calibri" w:eastAsia="Calibri" w:hAnsi="Calibri"/>
          <w:color w:val="1A1F36"/>
          <w:sz w:val="21"/>
          <w:szCs w:val="21"/>
        </w:rPr>
        <w:t xml:space="preserve">Proactive delay notifications include compensation offer + delivery rescheduling option</w:t>
      </w:r>
    </w:p>
    <w:p>
      <w:pPr>
        <w:pStyle w:val="Heading2"/>
        <w:spacing w:after="150" w:before="300"/>
      </w:pPr>
      <w:r>
        <w:rPr>
          <w:rFonts w:ascii="Calibri" w:cs="Calibri" w:eastAsia="Calibri" w:hAnsi="Calibri"/>
          <w:b/>
          <w:bCs/>
          <w:color w:val="1A1F36"/>
          <w:sz w:val="28"/>
          <w:szCs w:val="28"/>
        </w:rPr>
        <w:t xml:space="preserve">3.3 Full Integration Testing</w:t>
      </w:r>
    </w:p>
    <w:p>
      <w:pPr>
        <w:spacing w:after="60" w:before="100" w:line="312"/>
      </w:pPr>
      <w:r>
        <w:rPr>
          <w:rFonts w:ascii="Calibri" w:cs="Calibri" w:eastAsia="Calibri" w:hAnsi="Calibri"/>
          <w:color w:val="1A1F36"/>
          <w:sz w:val="21"/>
          <w:szCs w:val="21"/>
        </w:rPr>
        <w:t xml:space="preserve">After implementing all Day 1-3 features, run a comprehensive integration test across all three variant tiers with 150+ requests. This test validates that all new nodes, tools, and playbooks work correctly in both Pro and High pipelines, and measures the final automation percentages.</w:t>
      </w:r>
    </w:p>
    <w:p>
      <w:pPr>
        <w:pStyle w:val="Heading3"/>
        <w:spacing w:after="100" w:before="200"/>
      </w:pPr>
      <w:r>
        <w:rPr>
          <w:rFonts w:ascii="Calibri" w:cs="Calibri" w:eastAsia="Calibri" w:hAnsi="Calibri"/>
          <w:b/>
          <w:bCs/>
          <w:color w:val="667eea"/>
          <w:sz w:val="24"/>
          <w:szCs w:val="24"/>
        </w:rPr>
        <w:t xml:space="preserve">Test Matrix</w:t>
      </w:r>
    </w:p>
    <w:tbl>
      <w:tblPr>
        <w:tblW w:type="pct" w:w="100%"/>
        <w:tblBorders>
          <w:top w:val="single" w:color="667eea" w:sz="2"/>
          <w:left w:val="none"/>
          <w:bottom w:val="single" w:color="667eea" w:sz="2"/>
          <w:right w:val="none"/>
          <w:insideH w:val="single" w:color="E0E0E0" w:sz="1"/>
          <w:insideV w:val="none"/>
        </w:tblBorders>
      </w:tblPr>
      <w:tblGrid>
        <w:gridCol w:w="100"/>
        <w:gridCol w:w="100"/>
        <w:gridCol w:w="100"/>
      </w:tblGrid>
      <w:tr>
        <w:trPr>
          <w:tblHeader/>
        </w:trPr>
        <w:tc>
          <w:tcPr>
            <w:tcW w:type="pct" w:w="30%"/>
            <w:shd w:fill="667eea" w:val="clear"/>
            <w:tcMar>
              <w:top w:type="dxa" w:w="80"/>
              <w:left w:type="dxa" w:w="120"/>
              <w:bottom w:type="dxa" w:w="80"/>
              <w:right w:type="dxa" w:w="120"/>
            </w:tcMar>
          </w:tcPr>
          <w:p>
            <w:r>
              <w:rPr>
                <w:rFonts w:ascii="Calibri" w:cs="Calibri" w:eastAsia="Calibri" w:hAnsi="Calibri"/>
                <w:b/>
                <w:bCs/>
                <w:color w:val="FFFFFF"/>
                <w:sz w:val="20"/>
                <w:szCs w:val="20"/>
              </w:rPr>
              <w:t xml:space="preserve">Test Category</w:t>
            </w:r>
          </w:p>
        </w:tc>
        <w:tc>
          <w:tcPr>
            <w:tcW w:type="pct" w:w="15%"/>
            <w:shd w:fill="667eea" w:val="clear"/>
            <w:tcMar>
              <w:top w:type="dxa" w:w="80"/>
              <w:left w:type="dxa" w:w="120"/>
              <w:bottom w:type="dxa" w:w="80"/>
              <w:right w:type="dxa" w:w="120"/>
            </w:tcMar>
          </w:tcPr>
          <w:p>
            <w:r>
              <w:rPr>
                <w:rFonts w:ascii="Calibri" w:cs="Calibri" w:eastAsia="Calibri" w:hAnsi="Calibri"/>
                <w:b/>
                <w:bCs/>
                <w:color w:val="FFFFFF"/>
                <w:sz w:val="20"/>
                <w:szCs w:val="20"/>
              </w:rPr>
              <w:t xml:space="preserve">Requests</w:t>
            </w:r>
          </w:p>
        </w:tc>
        <w:tc>
          <w:tcPr>
            <w:tcW w:type="pct" w:w="55%"/>
            <w:shd w:fill="667eea" w:val="clear"/>
            <w:tcMar>
              <w:top w:type="dxa" w:w="80"/>
              <w:left w:type="dxa" w:w="120"/>
              <w:bottom w:type="dxa" w:w="80"/>
              <w:right w:type="dxa" w:w="120"/>
            </w:tcMar>
          </w:tcPr>
          <w:p>
            <w:r>
              <w:rPr>
                <w:rFonts w:ascii="Calibri" w:cs="Calibri" w:eastAsia="Calibri" w:hAnsi="Calibri"/>
                <w:b/>
                <w:bCs/>
                <w:color w:val="FFFFFF"/>
                <w:sz w:val="20"/>
                <w:szCs w:val="20"/>
              </w:rPr>
              <w:t xml:space="preserve">Focus Areas</w:t>
            </w:r>
          </w:p>
        </w:tc>
      </w:tr>
      <w:tr>
        <w:tc>
          <w:tcPr>
            <w:tcW w:type="pct" w:w="30%"/>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Complaint + De-escalation</w:t>
            </w:r>
          </w:p>
        </w:tc>
        <w:tc>
          <w:tcPr>
            <w:tcW w:type="pct" w:w="15%"/>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25</w:t>
            </w:r>
          </w:p>
        </w:tc>
        <w:tc>
          <w:tcPr>
            <w:tcW w:type="pct" w:w="55%"/>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Emotional calibration, service recovery playbooks, risk scoring</w:t>
            </w:r>
          </w:p>
        </w:tc>
      </w:tr>
      <w:tr>
        <w:tc>
          <w:tcPr>
            <w:tcW w:type="pct" w:w="30%"/>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Cancellation + Retention</w:t>
            </w:r>
          </w:p>
        </w:tc>
        <w:tc>
          <w:tcPr>
            <w:tcW w:type="pct" w:w="15%"/>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25</w:t>
            </w:r>
          </w:p>
        </w:tc>
        <w:tc>
          <w:tcPr>
            <w:tcW w:type="pct" w:w="55%"/>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Churn risk scoring, dynamic offers, win-back scheduling</w:t>
            </w:r>
          </w:p>
        </w:tc>
      </w:tr>
      <w:tr>
        <w:tc>
          <w:tcPr>
            <w:tcW w:type="pct" w:w="30%"/>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Billing Auto-Resolution</w:t>
            </w:r>
          </w:p>
        </w:tc>
        <w:tc>
          <w:tcPr>
            <w:tcW w:type="pct" w:w="15%"/>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25</w:t>
            </w:r>
          </w:p>
        </w:tc>
        <w:tc>
          <w:tcPr>
            <w:tcW w:type="pct" w:w="55%"/>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Double charge detection, auto-refund, payment retry</w:t>
            </w:r>
          </w:p>
        </w:tc>
      </w:tr>
      <w:tr>
        <w:tc>
          <w:tcPr>
            <w:tcW w:type="pct" w:w="30%"/>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Technical Diagnostic</w:t>
            </w:r>
          </w:p>
        </w:tc>
        <w:tc>
          <w:tcPr>
            <w:tcW w:type="pct" w:w="15%"/>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25</w:t>
            </w:r>
          </w:p>
        </w:tc>
        <w:tc>
          <w:tcPr>
            <w:tcW w:type="pct" w:w="55%"/>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Service health check, known issues, config validation</w:t>
            </w:r>
          </w:p>
        </w:tc>
      </w:tr>
      <w:tr>
        <w:tc>
          <w:tcPr>
            <w:tcW w:type="pct" w:w="30%"/>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Shipping Proactive</w:t>
            </w:r>
          </w:p>
        </w:tc>
        <w:tc>
          <w:tcPr>
            <w:tcW w:type="pct" w:w="15%"/>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20</w:t>
            </w:r>
          </w:p>
        </w:tc>
        <w:tc>
          <w:tcPr>
            <w:tcW w:type="pct" w:w="55%"/>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Carrier detection, delay notification, compensation</w:t>
            </w:r>
          </w:p>
        </w:tc>
      </w:tr>
      <w:tr>
        <w:tc>
          <w:tcPr>
            <w:tcW w:type="pct" w:w="30%"/>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Mixed Scenarios</w:t>
            </w:r>
          </w:p>
        </w:tc>
        <w:tc>
          <w:tcPr>
            <w:tcW w:type="pct" w:w="15%"/>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30+</w:t>
            </w:r>
          </w:p>
        </w:tc>
        <w:tc>
          <w:tcPr>
            <w:tcW w:type="pct" w:w="55%"/>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Multi-intent, edge cases, regression testing</w:t>
            </w:r>
          </w:p>
        </w:tc>
      </w:tr>
    </w:tbl>
    <w:p>
      <w:pPr>
        <w:pStyle w:val="Heading2"/>
        <w:spacing w:after="150" w:before="300"/>
      </w:pPr>
      <w:r>
        <w:rPr>
          <w:rFonts w:ascii="Calibri" w:cs="Calibri" w:eastAsia="Calibri" w:hAnsi="Calibri"/>
          <w:b/>
          <w:bCs/>
          <w:color w:val="1A1F36"/>
          <w:sz w:val="28"/>
          <w:szCs w:val="28"/>
        </w:rPr>
        <w:t xml:space="preserve">3.4 Day 3 Files to Create/Modify</w:t>
      </w:r>
    </w:p>
    <w:p>
      <w:pPr>
        <w:spacing w:after="40" w:before="40" w:line="312"/>
        <w:ind w:left="480"/>
      </w:pPr>
      <w:r>
        <w:rPr>
          <w:rFonts w:ascii="Calibri" w:cs="Calibri" w:eastAsia="Calibri" w:hAnsi="Calibri"/>
          <w:b/>
          <w:bCs/>
          <w:color w:val="22C55E"/>
          <w:sz w:val="21"/>
          <w:szCs w:val="21"/>
        </w:rPr>
        <w:t xml:space="preserve">[NEW] </w:t>
      </w:r>
      <w:r>
        <w:rPr>
          <w:rFonts w:ascii="Calibri" w:cs="Calibri" w:eastAsia="Calibri" w:hAnsi="Calibri"/>
          <w:color w:val="1A1F36"/>
          <w:sz w:val="21"/>
          <w:szCs w:val="21"/>
        </w:rPr>
        <w:t xml:space="preserve">backend/app/core/react_tools/service_health_checker.py</w:t>
      </w:r>
    </w:p>
    <w:p>
      <w:pPr>
        <w:spacing w:after="40" w:before="40" w:line="312"/>
        <w:ind w:left="480"/>
      </w:pPr>
      <w:r>
        <w:rPr>
          <w:rFonts w:ascii="Calibri" w:cs="Calibri" w:eastAsia="Calibri" w:hAnsi="Calibri"/>
          <w:b/>
          <w:bCs/>
          <w:color w:val="22C55E"/>
          <w:sz w:val="21"/>
          <w:szCs w:val="21"/>
        </w:rPr>
        <w:t xml:space="preserve">[NEW] </w:t>
      </w:r>
      <w:r>
        <w:rPr>
          <w:rFonts w:ascii="Calibri" w:cs="Calibri" w:eastAsia="Calibri" w:hAnsi="Calibri"/>
          <w:color w:val="1A1F36"/>
          <w:sz w:val="21"/>
          <w:szCs w:val="21"/>
        </w:rPr>
        <w:t xml:space="preserve">backend/app/core/react_tools/known_issue_detector.py</w:t>
      </w:r>
    </w:p>
    <w:p>
      <w:pPr>
        <w:spacing w:after="40" w:before="40" w:line="312"/>
        <w:ind w:left="480"/>
      </w:pPr>
      <w:r>
        <w:rPr>
          <w:rFonts w:ascii="Calibri" w:cs="Calibri" w:eastAsia="Calibri" w:hAnsi="Calibri"/>
          <w:b/>
          <w:bCs/>
          <w:color w:val="22C55E"/>
          <w:sz w:val="21"/>
          <w:szCs w:val="21"/>
        </w:rPr>
        <w:t xml:space="preserve">[NEW] </w:t>
      </w:r>
      <w:r>
        <w:rPr>
          <w:rFonts w:ascii="Calibri" w:cs="Calibri" w:eastAsia="Calibri" w:hAnsi="Calibri"/>
          <w:color w:val="1A1F36"/>
          <w:sz w:val="21"/>
          <w:szCs w:val="21"/>
        </w:rPr>
        <w:t xml:space="preserve">backend/app/core/react_tools/config_validator.py</w:t>
      </w:r>
    </w:p>
    <w:p>
      <w:pPr>
        <w:spacing w:after="40" w:before="40" w:line="312"/>
        <w:ind w:left="480"/>
      </w:pPr>
      <w:r>
        <w:rPr>
          <w:rFonts w:ascii="Calibri" w:cs="Calibri" w:eastAsia="Calibri" w:hAnsi="Calibri"/>
          <w:b/>
          <w:bCs/>
          <w:color w:val="22C55E"/>
          <w:sz w:val="21"/>
          <w:szCs w:val="21"/>
        </w:rPr>
        <w:t xml:space="preserve">[NEW] </w:t>
      </w:r>
      <w:r>
        <w:rPr>
          <w:rFonts w:ascii="Calibri" w:cs="Calibri" w:eastAsia="Calibri" w:hAnsi="Calibri"/>
          <w:color w:val="1A1F36"/>
          <w:sz w:val="21"/>
          <w:szCs w:val="21"/>
        </w:rPr>
        <w:t xml:space="preserve">backend/app/core/react_tools/diagnostic_chain.py</w:t>
      </w:r>
    </w:p>
    <w:p>
      <w:pPr>
        <w:spacing w:after="40" w:before="40" w:line="312"/>
        <w:ind w:left="480"/>
      </w:pPr>
      <w:r>
        <w:rPr>
          <w:rFonts w:ascii="Calibri" w:cs="Calibri" w:eastAsia="Calibri" w:hAnsi="Calibri"/>
          <w:b/>
          <w:bCs/>
          <w:color w:val="22C55E"/>
          <w:sz w:val="21"/>
          <w:szCs w:val="21"/>
        </w:rPr>
        <w:t xml:space="preserve">[NEW] </w:t>
      </w:r>
      <w:r>
        <w:rPr>
          <w:rFonts w:ascii="Calibri" w:cs="Calibri" w:eastAsia="Calibri" w:hAnsi="Calibri"/>
          <w:color w:val="1A1F36"/>
          <w:sz w:val="21"/>
          <w:szCs w:val="21"/>
        </w:rPr>
        <w:t xml:space="preserve">backend/app/core/carrier_api_connector.py</w:t>
      </w:r>
    </w:p>
    <w:p>
      <w:pPr>
        <w:spacing w:after="40" w:before="40" w:line="312"/>
        <w:ind w:left="480"/>
      </w:pPr>
      <w:r>
        <w:rPr>
          <w:rFonts w:ascii="Calibri" w:cs="Calibri" w:eastAsia="Calibri" w:hAnsi="Calibri"/>
          <w:b/>
          <w:bCs/>
          <w:color w:val="22C55E"/>
          <w:sz w:val="21"/>
          <w:szCs w:val="21"/>
        </w:rPr>
        <w:t xml:space="preserve">[NEW] </w:t>
      </w:r>
      <w:r>
        <w:rPr>
          <w:rFonts w:ascii="Calibri" w:cs="Calibri" w:eastAsia="Calibri" w:hAnsi="Calibri"/>
          <w:color w:val="1A1F36"/>
          <w:sz w:val="21"/>
          <w:szCs w:val="21"/>
        </w:rPr>
        <w:t xml:space="preserve">backend/app/core/shipping_intelligence.py</w:t>
      </w:r>
    </w:p>
    <w:p>
      <w:pPr>
        <w:spacing w:after="40" w:before="40" w:line="312"/>
        <w:ind w:left="480"/>
      </w:pPr>
      <w:r>
        <w:rPr>
          <w:rFonts w:ascii="Calibri" w:cs="Calibri" w:eastAsia="Calibri" w:hAnsi="Calibri"/>
          <w:b/>
          <w:bCs/>
          <w:color w:val="F59E0B"/>
          <w:sz w:val="21"/>
          <w:szCs w:val="21"/>
        </w:rPr>
        <w:t xml:space="preserve">[ENHANCE] </w:t>
      </w:r>
      <w:r>
        <w:rPr>
          <w:rFonts w:ascii="Calibri" w:cs="Calibri" w:eastAsia="Calibri" w:hAnsi="Calibri"/>
          <w:color w:val="1A1F36"/>
          <w:sz w:val="21"/>
          <w:szCs w:val="21"/>
        </w:rPr>
        <w:t xml:space="preserve">backend/app/core/parwa/graph.py - Wire new tools into technique_select + reasoning_chain</w:t>
      </w:r>
    </w:p>
    <w:p>
      <w:pPr>
        <w:spacing w:after="40" w:before="40" w:line="312"/>
        <w:ind w:left="480"/>
      </w:pPr>
      <w:r>
        <w:rPr>
          <w:rFonts w:ascii="Calibri" w:cs="Calibri" w:eastAsia="Calibri" w:hAnsi="Calibri"/>
          <w:b/>
          <w:bCs/>
          <w:color w:val="F59E0B"/>
          <w:sz w:val="21"/>
          <w:szCs w:val="21"/>
        </w:rPr>
        <w:t xml:space="preserve">[ENHANCE] </w:t>
      </w:r>
      <w:r>
        <w:rPr>
          <w:rFonts w:ascii="Calibri" w:cs="Calibri" w:eastAsia="Calibri" w:hAnsi="Calibri"/>
          <w:color w:val="1A1F36"/>
          <w:sz w:val="21"/>
          <w:szCs w:val="21"/>
        </w:rPr>
        <w:t xml:space="preserve">backend/app/core/parwa_high/graph.py - Wire diagnostic_chain + impact_scorer + escalation_scorer</w:t>
      </w:r>
    </w:p>
    <w:p>
      <w:pPr>
        <w:spacing w:after="40" w:before="40" w:line="312"/>
        <w:ind w:left="480"/>
      </w:pPr>
      <w:r>
        <w:rPr>
          <w:rFonts w:ascii="Calibri" w:cs="Calibri" w:eastAsia="Calibri" w:hAnsi="Calibri"/>
          <w:b/>
          <w:bCs/>
          <w:color w:val="22C55E"/>
          <w:sz w:val="21"/>
          <w:szCs w:val="21"/>
        </w:rPr>
        <w:t xml:space="preserve">[NEW] </w:t>
      </w:r>
      <w:r>
        <w:rPr>
          <w:rFonts w:ascii="Calibri" w:cs="Calibri" w:eastAsia="Calibri" w:hAnsi="Calibri"/>
          <w:color w:val="1A1F36"/>
          <w:sz w:val="21"/>
          <w:szCs w:val="21"/>
        </w:rPr>
        <w:t xml:space="preserve">tests/production/test_day3_integration.py - Full 150+ request integration test</w:t>
      </w:r>
    </w:p>
    <w:p>
      <w:pPr>
        <w:spacing w:after="60" w:before="60" w:line="312"/>
      </w:pPr>
      <w:r>
        <w:rPr>
          <w:rFonts w:ascii="Calibri" w:cs="Calibri" w:eastAsia="Calibri" w:hAnsi="Calibri"/>
          <w:color w:val="1A1F36"/>
          <w:sz w:val="21"/>
          <w:szCs w:val="21"/>
        </w:rPr>
        <w:t xml:space="preserve"/>
      </w:r>
    </w:p>
    <w:p>
      <w:pPr>
        <w:pStyle w:val="Heading1"/>
        <w:spacing w:after="200" w:before="400"/>
      </w:pPr>
      <w:r>
        <w:rPr>
          <w:rFonts w:ascii="Calibri" w:cs="Calibri" w:eastAsia="Calibri" w:hAnsi="Calibri"/>
          <w:b/>
          <w:bCs/>
          <w:color w:val="667eea"/>
          <w:sz w:val="32"/>
          <w:szCs w:val="32"/>
        </w:rPr>
        <w:t xml:space="preserve">█ </w:t>
      </w:r>
      <w:r>
        <w:rPr>
          <w:rFonts w:ascii="Calibri" w:cs="Calibri" w:eastAsia="Calibri" w:hAnsi="Calibri"/>
          <w:b/>
          <w:bCs/>
          <w:color w:val="1A1F36"/>
          <w:sz w:val="32"/>
          <w:szCs w:val="32"/>
        </w:rPr>
        <w:t xml:space="preserve">Final Automation Projection</w:t>
      </w:r>
    </w:p>
    <w:p>
      <w:pPr>
        <w:spacing w:after="60" w:before="100" w:line="312"/>
      </w:pPr>
      <w:r>
        <w:rPr>
          <w:rFonts w:ascii="Calibri" w:cs="Calibri" w:eastAsia="Calibri" w:hAnsi="Calibri"/>
          <w:color w:val="1A1F36"/>
          <w:sz w:val="21"/>
          <w:szCs w:val="21"/>
        </w:rPr>
        <w:t xml:space="preserve">After completing all 3 days of enhancements, the projected automation numbers across all 12 customer service areas represent a significant shift from the current state. The most impactful change is Complaint Handling moving from HUMAN_REQUIRED to PARTIAL_REPLACE, and Cancellation/Retention moving from PARTIAL to full CAN_REPLACE status.</w:t>
      </w:r>
    </w:p>
    <w:tbl>
      <w:tblPr>
        <w:tblW w:type="pct" w:w="100%"/>
        <w:tblBorders>
          <w:top w:val="single" w:color="667eea" w:sz="2"/>
          <w:left w:val="none"/>
          <w:bottom w:val="single" w:color="667eea" w:sz="2"/>
          <w:right w:val="none"/>
          <w:insideH w:val="single" w:color="E0E0E0" w:sz="1"/>
          <w:insideV w:val="none"/>
        </w:tblBorders>
      </w:tblPr>
      <w:tblGrid>
        <w:gridCol w:w="100"/>
        <w:gridCol w:w="100"/>
        <w:gridCol w:w="100"/>
        <w:gridCol w:w="100"/>
        <w:gridCol w:w="100"/>
        <w:gridCol w:w="100"/>
      </w:tblGrid>
      <w:tr>
        <w:trPr>
          <w:tblHeader/>
        </w:trPr>
        <w:tc>
          <w:tcPr>
            <w:tcW w:type="pct" w:w="25%"/>
            <w:shd w:fill="667eea" w:val="clear"/>
            <w:tcMar>
              <w:top w:type="dxa" w:w="80"/>
              <w:left w:type="dxa" w:w="120"/>
              <w:bottom w:type="dxa" w:w="80"/>
              <w:right w:type="dxa" w:w="120"/>
            </w:tcMar>
          </w:tcPr>
          <w:p>
            <w:r>
              <w:rPr>
                <w:rFonts w:ascii="Calibri" w:cs="Calibri" w:eastAsia="Calibri" w:hAnsi="Calibri"/>
                <w:b/>
                <w:bCs/>
                <w:color w:val="FFFFFF"/>
                <w:sz w:val="20"/>
                <w:szCs w:val="20"/>
              </w:rPr>
              <w:t xml:space="preserve">Area</w:t>
            </w:r>
          </w:p>
        </w:tc>
        <w:tc>
          <w:tcPr>
            <w:tcW w:type="pct" w:w="12%"/>
            <w:shd w:fill="667eea" w:val="clear"/>
            <w:tcMar>
              <w:top w:type="dxa" w:w="80"/>
              <w:left w:type="dxa" w:w="120"/>
              <w:bottom w:type="dxa" w:w="80"/>
              <w:right w:type="dxa" w:w="120"/>
            </w:tcMar>
          </w:tcPr>
          <w:p>
            <w:r>
              <w:rPr>
                <w:rFonts w:ascii="Calibri" w:cs="Calibri" w:eastAsia="Calibri" w:hAnsi="Calibri"/>
                <w:b/>
                <w:bCs/>
                <w:color w:val="FFFFFF"/>
                <w:sz w:val="20"/>
                <w:szCs w:val="20"/>
              </w:rPr>
              <w:t xml:space="preserve">Before</w:t>
            </w:r>
          </w:p>
        </w:tc>
        <w:tc>
          <w:tcPr>
            <w:tcW w:type="pct" w:w="12%"/>
            <w:shd w:fill="667eea" w:val="clear"/>
            <w:tcMar>
              <w:top w:type="dxa" w:w="80"/>
              <w:left w:type="dxa" w:w="120"/>
              <w:bottom w:type="dxa" w:w="80"/>
              <w:right w:type="dxa" w:w="120"/>
            </w:tcMar>
          </w:tcPr>
          <w:p>
            <w:r>
              <w:rPr>
                <w:rFonts w:ascii="Calibri" w:cs="Calibri" w:eastAsia="Calibri" w:hAnsi="Calibri"/>
                <w:b/>
                <w:bCs/>
                <w:color w:val="FFFFFF"/>
                <w:sz w:val="20"/>
                <w:szCs w:val="20"/>
              </w:rPr>
              <w:t xml:space="preserve">After</w:t>
            </w:r>
          </w:p>
        </w:tc>
        <w:tc>
          <w:tcPr>
            <w:tcW w:type="pct" w:w="17%"/>
            <w:shd w:fill="667eea" w:val="clear"/>
            <w:tcMar>
              <w:top w:type="dxa" w:w="80"/>
              <w:left w:type="dxa" w:w="120"/>
              <w:bottom w:type="dxa" w:w="80"/>
              <w:right w:type="dxa" w:w="120"/>
            </w:tcMar>
          </w:tcPr>
          <w:p>
            <w:r>
              <w:rPr>
                <w:rFonts w:ascii="Calibri" w:cs="Calibri" w:eastAsia="Calibri" w:hAnsi="Calibri"/>
                <w:b/>
                <w:bCs/>
                <w:color w:val="FFFFFF"/>
                <w:sz w:val="20"/>
                <w:szCs w:val="20"/>
              </w:rPr>
              <w:t xml:space="preserve">Status Before</w:t>
            </w:r>
          </w:p>
        </w:tc>
        <w:tc>
          <w:tcPr>
            <w:tcW w:type="pct" w:w="17%"/>
            <w:shd w:fill="667eea" w:val="clear"/>
            <w:tcMar>
              <w:top w:type="dxa" w:w="80"/>
              <w:left w:type="dxa" w:w="120"/>
              <w:bottom w:type="dxa" w:w="80"/>
              <w:right w:type="dxa" w:w="120"/>
            </w:tcMar>
          </w:tcPr>
          <w:p>
            <w:r>
              <w:rPr>
                <w:rFonts w:ascii="Calibri" w:cs="Calibri" w:eastAsia="Calibri" w:hAnsi="Calibri"/>
                <w:b/>
                <w:bCs/>
                <w:color w:val="FFFFFF"/>
                <w:sz w:val="20"/>
                <w:szCs w:val="20"/>
              </w:rPr>
              <w:t xml:space="preserve">Status After</w:t>
            </w:r>
          </w:p>
        </w:tc>
        <w:tc>
          <w:tcPr>
            <w:tcW w:type="pct" w:w="17%"/>
            <w:shd w:fill="667eea" w:val="clear"/>
            <w:tcMar>
              <w:top w:type="dxa" w:w="80"/>
              <w:left w:type="dxa" w:w="120"/>
              <w:bottom w:type="dxa" w:w="80"/>
              <w:right w:type="dxa" w:w="120"/>
            </w:tcMar>
          </w:tcPr>
          <w:p>
            <w:r>
              <w:rPr>
                <w:rFonts w:ascii="Calibri" w:cs="Calibri" w:eastAsia="Calibri" w:hAnsi="Calibri"/>
                <w:b/>
                <w:bCs/>
                <w:color w:val="FFFFFF"/>
                <w:sz w:val="20"/>
                <w:szCs w:val="20"/>
              </w:rPr>
              <w:t xml:space="preserve">Change</w:t>
            </w:r>
          </w:p>
        </w:tc>
      </w:tr>
      <w:tr>
        <w:tc>
          <w:tcPr>
            <w:tcW w:type="pct" w:w="25%"/>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Order Tracking</w:t>
            </w:r>
          </w:p>
        </w:tc>
        <w:tc>
          <w:tcPr>
            <w:tcW w:type="pct" w:w="12%"/>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95%</w:t>
            </w:r>
          </w:p>
        </w:tc>
        <w:tc>
          <w:tcPr>
            <w:tcW w:type="pct" w:w="12%"/>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95%</w:t>
            </w:r>
          </w:p>
        </w:tc>
        <w:tc>
          <w:tcPr>
            <w:tcW w:type="pct" w:w="17%"/>
            <w:shd w:fill="FFFF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CAN REPLACE</w:t>
            </w:r>
          </w:p>
        </w:tc>
        <w:tc>
          <w:tcPr>
            <w:tcW w:type="pct" w:w="17%"/>
            <w:shd w:fill="FFFF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CAN REPLACE</w:t>
            </w:r>
          </w:p>
        </w:tc>
        <w:tc>
          <w:tcPr>
            <w:tcW w:type="pct" w:w="17%"/>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w:t>
            </w:r>
          </w:p>
        </w:tc>
      </w:tr>
      <w:tr>
        <w:tc>
          <w:tcPr>
            <w:tcW w:type="pct" w:w="25%"/>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Product Inquiries</w:t>
            </w:r>
          </w:p>
        </w:tc>
        <w:tc>
          <w:tcPr>
            <w:tcW w:type="pct" w:w="12%"/>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95%</w:t>
            </w:r>
          </w:p>
        </w:tc>
        <w:tc>
          <w:tcPr>
            <w:tcW w:type="pct" w:w="12%"/>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95%</w:t>
            </w:r>
          </w:p>
        </w:tc>
        <w:tc>
          <w:tcPr>
            <w:tcW w:type="pct" w:w="17%"/>
            <w:shd w:fill="F8F9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CAN REPLACE</w:t>
            </w:r>
          </w:p>
        </w:tc>
        <w:tc>
          <w:tcPr>
            <w:tcW w:type="pct" w:w="17%"/>
            <w:shd w:fill="F8F9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CAN REPLACE</w:t>
            </w:r>
          </w:p>
        </w:tc>
        <w:tc>
          <w:tcPr>
            <w:tcW w:type="pct" w:w="17%"/>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w:t>
            </w:r>
          </w:p>
        </w:tc>
      </w:tr>
      <w:tr>
        <w:tc>
          <w:tcPr>
            <w:tcW w:type="pct" w:w="25%"/>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Account Management</w:t>
            </w:r>
          </w:p>
        </w:tc>
        <w:tc>
          <w:tcPr>
            <w:tcW w:type="pct" w:w="12%"/>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92%</w:t>
            </w:r>
          </w:p>
        </w:tc>
        <w:tc>
          <w:tcPr>
            <w:tcW w:type="pct" w:w="12%"/>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92%</w:t>
            </w:r>
          </w:p>
        </w:tc>
        <w:tc>
          <w:tcPr>
            <w:tcW w:type="pct" w:w="17%"/>
            <w:shd w:fill="FFFF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CAN REPLACE</w:t>
            </w:r>
          </w:p>
        </w:tc>
        <w:tc>
          <w:tcPr>
            <w:tcW w:type="pct" w:w="17%"/>
            <w:shd w:fill="FFFF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CAN REPLACE</w:t>
            </w:r>
          </w:p>
        </w:tc>
        <w:tc>
          <w:tcPr>
            <w:tcW w:type="pct" w:w="17%"/>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w:t>
            </w:r>
          </w:p>
        </w:tc>
      </w:tr>
      <w:tr>
        <w:tc>
          <w:tcPr>
            <w:tcW w:type="pct" w:w="25%"/>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Subscription Mgmt</w:t>
            </w:r>
          </w:p>
        </w:tc>
        <w:tc>
          <w:tcPr>
            <w:tcW w:type="pct" w:w="12%"/>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90%</w:t>
            </w:r>
          </w:p>
        </w:tc>
        <w:tc>
          <w:tcPr>
            <w:tcW w:type="pct" w:w="12%"/>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90%</w:t>
            </w:r>
          </w:p>
        </w:tc>
        <w:tc>
          <w:tcPr>
            <w:tcW w:type="pct" w:w="17%"/>
            <w:shd w:fill="F8F9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CAN REPLACE</w:t>
            </w:r>
          </w:p>
        </w:tc>
        <w:tc>
          <w:tcPr>
            <w:tcW w:type="pct" w:w="17%"/>
            <w:shd w:fill="F8F9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CAN REPLACE</w:t>
            </w:r>
          </w:p>
        </w:tc>
        <w:tc>
          <w:tcPr>
            <w:tcW w:type="pct" w:w="17%"/>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w:t>
            </w:r>
          </w:p>
        </w:tc>
      </w:tr>
      <w:tr>
        <w:tc>
          <w:tcPr>
            <w:tcW w:type="pct" w:w="25%"/>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Cashback/Credits</w:t>
            </w:r>
          </w:p>
        </w:tc>
        <w:tc>
          <w:tcPr>
            <w:tcW w:type="pct" w:w="12%"/>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88%</w:t>
            </w:r>
          </w:p>
        </w:tc>
        <w:tc>
          <w:tcPr>
            <w:tcW w:type="pct" w:w="12%"/>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88%</w:t>
            </w:r>
          </w:p>
        </w:tc>
        <w:tc>
          <w:tcPr>
            <w:tcW w:type="pct" w:w="17%"/>
            <w:shd w:fill="FFFF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CAN REPLACE</w:t>
            </w:r>
          </w:p>
        </w:tc>
        <w:tc>
          <w:tcPr>
            <w:tcW w:type="pct" w:w="17%"/>
            <w:shd w:fill="FFFF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CAN REPLACE</w:t>
            </w:r>
          </w:p>
        </w:tc>
        <w:tc>
          <w:tcPr>
            <w:tcW w:type="pct" w:w="17%"/>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w:t>
            </w:r>
          </w:p>
        </w:tc>
      </w:tr>
      <w:tr>
        <w:tc>
          <w:tcPr>
            <w:tcW w:type="pct" w:w="25%"/>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Return Management</w:t>
            </w:r>
          </w:p>
        </w:tc>
        <w:tc>
          <w:tcPr>
            <w:tcW w:type="pct" w:w="12%"/>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87%</w:t>
            </w:r>
          </w:p>
        </w:tc>
        <w:tc>
          <w:tcPr>
            <w:tcW w:type="pct" w:w="12%"/>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87%</w:t>
            </w:r>
          </w:p>
        </w:tc>
        <w:tc>
          <w:tcPr>
            <w:tcW w:type="pct" w:w="17%"/>
            <w:shd w:fill="F8F9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CAN REPLACE</w:t>
            </w:r>
          </w:p>
        </w:tc>
        <w:tc>
          <w:tcPr>
            <w:tcW w:type="pct" w:w="17%"/>
            <w:shd w:fill="F8F9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CAN REPLACE</w:t>
            </w:r>
          </w:p>
        </w:tc>
        <w:tc>
          <w:tcPr>
            <w:tcW w:type="pct" w:w="17%"/>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w:t>
            </w:r>
          </w:p>
        </w:tc>
      </w:tr>
      <w:tr>
        <w:tc>
          <w:tcPr>
            <w:tcW w:type="pct" w:w="25%"/>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Refund Processing</w:t>
            </w:r>
          </w:p>
        </w:tc>
        <w:tc>
          <w:tcPr>
            <w:tcW w:type="pct" w:w="12%"/>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85%</w:t>
            </w:r>
          </w:p>
        </w:tc>
        <w:tc>
          <w:tcPr>
            <w:tcW w:type="pct" w:w="12%"/>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85%</w:t>
            </w:r>
          </w:p>
        </w:tc>
        <w:tc>
          <w:tcPr>
            <w:tcW w:type="pct" w:w="17%"/>
            <w:shd w:fill="FFFF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CAN REPLACE</w:t>
            </w:r>
          </w:p>
        </w:tc>
        <w:tc>
          <w:tcPr>
            <w:tcW w:type="pct" w:w="17%"/>
            <w:shd w:fill="FFFF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CAN REPLACE</w:t>
            </w:r>
          </w:p>
        </w:tc>
        <w:tc>
          <w:tcPr>
            <w:tcW w:type="pct" w:w="17%"/>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w:t>
            </w:r>
          </w:p>
        </w:tc>
      </w:tr>
      <w:tr>
        <w:tc>
          <w:tcPr>
            <w:tcW w:type="pct" w:w="25%"/>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Shipping/Logistics</w:t>
            </w:r>
          </w:p>
        </w:tc>
        <w:tc>
          <w:tcPr>
            <w:tcW w:type="pct" w:w="12%"/>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83%</w:t>
            </w:r>
          </w:p>
        </w:tc>
        <w:tc>
          <w:tcPr>
            <w:tcW w:type="pct" w:w="12%"/>
            <w:shd w:fill="F8F9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88%</w:t>
            </w:r>
          </w:p>
        </w:tc>
        <w:tc>
          <w:tcPr>
            <w:tcW w:type="pct" w:w="17%"/>
            <w:shd w:fill="F8F9FF" w:val="clear"/>
            <w:tcMar>
              <w:top w:type="dxa" w:w="60"/>
              <w:left w:type="dxa" w:w="120"/>
              <w:bottom w:type="dxa" w:w="60"/>
              <w:right w:type="dxa" w:w="120"/>
            </w:tcMar>
          </w:tcPr>
          <w:p>
            <w:r>
              <w:rPr>
                <w:rFonts w:ascii="Calibri" w:cs="Calibri" w:eastAsia="Calibri" w:hAnsi="Calibri"/>
                <w:b w:val="false"/>
                <w:bCs w:val="false"/>
                <w:color w:val="F59E0B"/>
                <w:sz w:val="19"/>
                <w:szCs w:val="19"/>
              </w:rPr>
              <w:t xml:space="preserve">PARTIAL</w:t>
            </w:r>
          </w:p>
        </w:tc>
        <w:tc>
          <w:tcPr>
            <w:tcW w:type="pct" w:w="17%"/>
            <w:shd w:fill="F8F9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CAN REPLACE</w:t>
            </w:r>
          </w:p>
        </w:tc>
        <w:tc>
          <w:tcPr>
            <w:tcW w:type="pct" w:w="17%"/>
            <w:shd w:fill="F8F9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+5%</w:t>
            </w:r>
          </w:p>
        </w:tc>
      </w:tr>
      <w:tr>
        <w:tc>
          <w:tcPr>
            <w:tcW w:type="pct" w:w="25%"/>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Tech Support L1</w:t>
            </w:r>
          </w:p>
        </w:tc>
        <w:tc>
          <w:tcPr>
            <w:tcW w:type="pct" w:w="12%"/>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82%</w:t>
            </w:r>
          </w:p>
        </w:tc>
        <w:tc>
          <w:tcPr>
            <w:tcW w:type="pct" w:w="12%"/>
            <w:shd w:fill="FFFF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90%</w:t>
            </w:r>
          </w:p>
        </w:tc>
        <w:tc>
          <w:tcPr>
            <w:tcW w:type="pct" w:w="17%"/>
            <w:shd w:fill="FFFFFF" w:val="clear"/>
            <w:tcMar>
              <w:top w:type="dxa" w:w="60"/>
              <w:left w:type="dxa" w:w="120"/>
              <w:bottom w:type="dxa" w:w="60"/>
              <w:right w:type="dxa" w:w="120"/>
            </w:tcMar>
          </w:tcPr>
          <w:p>
            <w:r>
              <w:rPr>
                <w:rFonts w:ascii="Calibri" w:cs="Calibri" w:eastAsia="Calibri" w:hAnsi="Calibri"/>
                <w:b w:val="false"/>
                <w:bCs w:val="false"/>
                <w:color w:val="F59E0B"/>
                <w:sz w:val="19"/>
                <w:szCs w:val="19"/>
              </w:rPr>
              <w:t xml:space="preserve">PARTIAL</w:t>
            </w:r>
          </w:p>
        </w:tc>
        <w:tc>
          <w:tcPr>
            <w:tcW w:type="pct" w:w="17%"/>
            <w:shd w:fill="FFFF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CAN REPLACE</w:t>
            </w:r>
          </w:p>
        </w:tc>
        <w:tc>
          <w:tcPr>
            <w:tcW w:type="pct" w:w="17%"/>
            <w:shd w:fill="FFFF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+8%</w:t>
            </w:r>
          </w:p>
        </w:tc>
      </w:tr>
      <w:tr>
        <w:tc>
          <w:tcPr>
            <w:tcW w:type="pct" w:w="25%"/>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Billing Inquiries</w:t>
            </w:r>
          </w:p>
        </w:tc>
        <w:tc>
          <w:tcPr>
            <w:tcW w:type="pct" w:w="12%"/>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80%</w:t>
            </w:r>
          </w:p>
        </w:tc>
        <w:tc>
          <w:tcPr>
            <w:tcW w:type="pct" w:w="12%"/>
            <w:shd w:fill="F8F9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88%</w:t>
            </w:r>
          </w:p>
        </w:tc>
        <w:tc>
          <w:tcPr>
            <w:tcW w:type="pct" w:w="17%"/>
            <w:shd w:fill="F8F9FF" w:val="clear"/>
            <w:tcMar>
              <w:top w:type="dxa" w:w="60"/>
              <w:left w:type="dxa" w:w="120"/>
              <w:bottom w:type="dxa" w:w="60"/>
              <w:right w:type="dxa" w:w="120"/>
            </w:tcMar>
          </w:tcPr>
          <w:p>
            <w:r>
              <w:rPr>
                <w:rFonts w:ascii="Calibri" w:cs="Calibri" w:eastAsia="Calibri" w:hAnsi="Calibri"/>
                <w:b w:val="false"/>
                <w:bCs w:val="false"/>
                <w:color w:val="F59E0B"/>
                <w:sz w:val="19"/>
                <w:szCs w:val="19"/>
              </w:rPr>
              <w:t xml:space="preserve">PARTIAL</w:t>
            </w:r>
          </w:p>
        </w:tc>
        <w:tc>
          <w:tcPr>
            <w:tcW w:type="pct" w:w="17%"/>
            <w:shd w:fill="F8F9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CAN REPLACE</w:t>
            </w:r>
          </w:p>
        </w:tc>
        <w:tc>
          <w:tcPr>
            <w:tcW w:type="pct" w:w="17%"/>
            <w:shd w:fill="F8F9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+8%</w:t>
            </w:r>
          </w:p>
        </w:tc>
      </w:tr>
      <w:tr>
        <w:tc>
          <w:tcPr>
            <w:tcW w:type="pct" w:w="25%"/>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Cancellation/Retention</w:t>
            </w:r>
          </w:p>
        </w:tc>
        <w:tc>
          <w:tcPr>
            <w:tcW w:type="pct" w:w="12%"/>
            <w:shd w:fill="FFFF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70%</w:t>
            </w:r>
          </w:p>
        </w:tc>
        <w:tc>
          <w:tcPr>
            <w:tcW w:type="pct" w:w="12%"/>
            <w:shd w:fill="FFFF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85%</w:t>
            </w:r>
          </w:p>
        </w:tc>
        <w:tc>
          <w:tcPr>
            <w:tcW w:type="pct" w:w="17%"/>
            <w:shd w:fill="FFFFFF" w:val="clear"/>
            <w:tcMar>
              <w:top w:type="dxa" w:w="60"/>
              <w:left w:type="dxa" w:w="120"/>
              <w:bottom w:type="dxa" w:w="60"/>
              <w:right w:type="dxa" w:w="120"/>
            </w:tcMar>
          </w:tcPr>
          <w:p>
            <w:r>
              <w:rPr>
                <w:rFonts w:ascii="Calibri" w:cs="Calibri" w:eastAsia="Calibri" w:hAnsi="Calibri"/>
                <w:b w:val="false"/>
                <w:bCs w:val="false"/>
                <w:color w:val="F59E0B"/>
                <w:sz w:val="19"/>
                <w:szCs w:val="19"/>
              </w:rPr>
              <w:t xml:space="preserve">PARTIAL</w:t>
            </w:r>
          </w:p>
        </w:tc>
        <w:tc>
          <w:tcPr>
            <w:tcW w:type="pct" w:w="17%"/>
            <w:shd w:fill="FFFF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CAN REPLACE</w:t>
            </w:r>
          </w:p>
        </w:tc>
        <w:tc>
          <w:tcPr>
            <w:tcW w:type="pct" w:w="17%"/>
            <w:shd w:fill="FFFF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+15%</w:t>
            </w:r>
          </w:p>
        </w:tc>
      </w:tr>
      <w:tr>
        <w:tc>
          <w:tcPr>
            <w:tcW w:type="pct" w:w="25%"/>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Complaint Handling</w:t>
            </w:r>
          </w:p>
        </w:tc>
        <w:tc>
          <w:tcPr>
            <w:tcW w:type="pct" w:w="12%"/>
            <w:shd w:fill="F8F9FF" w:val="clear"/>
            <w:tcMar>
              <w:top w:type="dxa" w:w="60"/>
              <w:left w:type="dxa" w:w="120"/>
              <w:bottom w:type="dxa" w:w="60"/>
              <w:right w:type="dxa" w:w="120"/>
            </w:tcMar>
          </w:tcPr>
          <w:p>
            <w:r>
              <w:rPr>
                <w:rFonts w:ascii="Calibri" w:cs="Calibri" w:eastAsia="Calibri" w:hAnsi="Calibri"/>
                <w:b w:val="false"/>
                <w:bCs w:val="false"/>
                <w:color w:val="1A1F36"/>
                <w:sz w:val="19"/>
                <w:szCs w:val="19"/>
              </w:rPr>
              <w:t xml:space="preserve">65%</w:t>
            </w:r>
          </w:p>
        </w:tc>
        <w:tc>
          <w:tcPr>
            <w:tcW w:type="pct" w:w="12%"/>
            <w:shd w:fill="F8F9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82%</w:t>
            </w:r>
          </w:p>
        </w:tc>
        <w:tc>
          <w:tcPr>
            <w:tcW w:type="pct" w:w="17%"/>
            <w:shd w:fill="F8F9FF" w:val="clear"/>
            <w:tcMar>
              <w:top w:type="dxa" w:w="60"/>
              <w:left w:type="dxa" w:w="120"/>
              <w:bottom w:type="dxa" w:w="60"/>
              <w:right w:type="dxa" w:w="120"/>
            </w:tcMar>
          </w:tcPr>
          <w:p>
            <w:r>
              <w:rPr>
                <w:rFonts w:ascii="Calibri" w:cs="Calibri" w:eastAsia="Calibri" w:hAnsi="Calibri"/>
                <w:b w:val="false"/>
                <w:bCs w:val="false"/>
                <w:color w:val="EF4444"/>
                <w:sz w:val="19"/>
                <w:szCs w:val="19"/>
              </w:rPr>
              <w:t xml:space="preserve">HUMAN REQ</w:t>
            </w:r>
          </w:p>
        </w:tc>
        <w:tc>
          <w:tcPr>
            <w:tcW w:type="pct" w:w="17%"/>
            <w:shd w:fill="F8F9FF" w:val="clear"/>
            <w:tcMar>
              <w:top w:type="dxa" w:w="60"/>
              <w:left w:type="dxa" w:w="120"/>
              <w:bottom w:type="dxa" w:w="60"/>
              <w:right w:type="dxa" w:w="120"/>
            </w:tcMar>
          </w:tcPr>
          <w:p>
            <w:r>
              <w:rPr>
                <w:rFonts w:ascii="Calibri" w:cs="Calibri" w:eastAsia="Calibri" w:hAnsi="Calibri"/>
                <w:b w:val="false"/>
                <w:bCs w:val="false"/>
                <w:color w:val="F59E0B"/>
                <w:sz w:val="19"/>
                <w:szCs w:val="19"/>
              </w:rPr>
              <w:t xml:space="preserve">PARTIAL</w:t>
            </w:r>
          </w:p>
        </w:tc>
        <w:tc>
          <w:tcPr>
            <w:tcW w:type="pct" w:w="17%"/>
            <w:shd w:fill="F8F9FF" w:val="clear"/>
            <w:tcMar>
              <w:top w:type="dxa" w:w="60"/>
              <w:left w:type="dxa" w:w="120"/>
              <w:bottom w:type="dxa" w:w="60"/>
              <w:right w:type="dxa" w:w="120"/>
            </w:tcMar>
          </w:tcPr>
          <w:p>
            <w:r>
              <w:rPr>
                <w:rFonts w:ascii="Calibri" w:cs="Calibri" w:eastAsia="Calibri" w:hAnsi="Calibri"/>
                <w:b w:val="false"/>
                <w:bCs w:val="false"/>
                <w:color w:val="22C55E"/>
                <w:sz w:val="19"/>
                <w:szCs w:val="19"/>
              </w:rPr>
              <w:t xml:space="preserve">+17%</w:t>
            </w:r>
          </w:p>
        </w:tc>
      </w:tr>
    </w:tbl>
    <w:p>
      <w:pPr>
        <w:spacing w:after="60" w:before="60" w:line="312"/>
      </w:pPr>
      <w:r>
        <w:rPr>
          <w:rFonts w:ascii="Calibri" w:cs="Calibri" w:eastAsia="Calibri" w:hAnsi="Calibri"/>
          <w:color w:val="1A1F36"/>
          <w:sz w:val="21"/>
          <w:szCs w:val="21"/>
        </w:rPr>
        <w:t xml:space="preserve"/>
      </w:r>
    </w:p>
    <w:p>
      <w:pPr>
        <w:spacing w:after="60" w:before="60" w:line="312"/>
      </w:pPr>
      <w:r>
        <w:rPr>
          <w:rFonts w:ascii="Calibri" w:cs="Calibri" w:eastAsia="Calibri" w:hAnsi="Calibri"/>
          <w:b/>
          <w:bCs/>
          <w:color w:val="1A1F36"/>
          <w:sz w:val="21"/>
          <w:szCs w:val="21"/>
        </w:rPr>
        <w:t xml:space="preserve">Overall Automation: </w:t>
      </w:r>
      <w:r>
        <w:rPr>
          <w:rFonts w:ascii="Calibri" w:cs="Calibri" w:eastAsia="Calibri" w:hAnsi="Calibri"/>
          <w:color w:val="1A1F36"/>
          <w:sz w:val="21"/>
          <w:szCs w:val="21"/>
        </w:rPr>
        <w:t xml:space="preserve">84.3% → 89.5% (+5.2%)</w:t>
      </w:r>
    </w:p>
    <w:p>
      <w:pPr>
        <w:spacing w:after="60" w:before="60" w:line="312"/>
      </w:pPr>
      <w:r>
        <w:rPr>
          <w:rFonts w:ascii="Calibri" w:cs="Calibri" w:eastAsia="Calibri" w:hAnsi="Calibri"/>
          <w:b/>
          <w:bCs/>
          <w:color w:val="1A1F36"/>
          <w:sz w:val="21"/>
          <w:szCs w:val="21"/>
        </w:rPr>
        <w:t xml:space="preserve">Fully Automated Areas: </w:t>
      </w:r>
      <w:r>
        <w:rPr>
          <w:rFonts w:ascii="Calibri" w:cs="Calibri" w:eastAsia="Calibri" w:hAnsi="Calibri"/>
          <w:color w:val="1A1F36"/>
          <w:sz w:val="21"/>
          <w:szCs w:val="21"/>
        </w:rPr>
        <w:t xml:space="preserve">7 → 10 (out of 12)</w:t>
      </w:r>
    </w:p>
    <w:p>
      <w:pPr>
        <w:spacing w:after="60" w:before="60" w:line="312"/>
      </w:pPr>
      <w:r>
        <w:rPr>
          <w:rFonts w:ascii="Calibri" w:cs="Calibri" w:eastAsia="Calibri" w:hAnsi="Calibri"/>
          <w:b/>
          <w:bCs/>
          <w:color w:val="1A1F36"/>
          <w:sz w:val="21"/>
          <w:szCs w:val="21"/>
        </w:rPr>
        <w:t xml:space="preserve">Areas Still Needing Humans: </w:t>
      </w:r>
      <w:r>
        <w:rPr>
          <w:rFonts w:ascii="Calibri" w:cs="Calibri" w:eastAsia="Calibri" w:hAnsi="Calibri"/>
          <w:color w:val="1A1F36"/>
          <w:sz w:val="21"/>
          <w:szCs w:val="21"/>
        </w:rPr>
        <w:t xml:space="preserve">2 (Complaint Handling, Cancellation/Retention — but only for edge cases)</w:t>
      </w:r>
    </w:p>
    <w:p>
      <w:pPr>
        <w:spacing w:after="60" w:before="60" w:line="312"/>
      </w:pPr>
      <w:r>
        <w:rPr>
          <w:rFonts w:ascii="Calibri" w:cs="Calibri" w:eastAsia="Calibri" w:hAnsi="Calibri"/>
          <w:b/>
          <w:bCs/>
          <w:color w:val="1A1F36"/>
          <w:sz w:val="21"/>
          <w:szCs w:val="21"/>
        </w:rPr>
        <w:t xml:space="preserve">Human Team Reduction Potential: </w:t>
      </w:r>
      <w:r>
        <w:rPr>
          <w:rFonts w:ascii="Calibri" w:cs="Calibri" w:eastAsia="Calibri" w:hAnsi="Calibri"/>
          <w:color w:val="1A1F36"/>
          <w:sz w:val="21"/>
          <w:szCs w:val="21"/>
        </w:rPr>
        <w:t xml:space="preserve">85-90% of customer service team can be replaced with Parwa variants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2026-05-06T17:45:19.100Z</dcterms:created>
  <dcterms:modified xsi:type="dcterms:W3CDTF">2026-05-06T17:45:19.101Z</dcterms:modified>
</cp:coreProperties>
</file>

<file path=docProps/custom.xml><?xml version="1.0" encoding="utf-8"?>
<Properties xmlns="http://schemas.openxmlformats.org/officeDocument/2006/custom-properties" xmlns:vt="http://schemas.openxmlformats.org/officeDocument/2006/docPropsVTypes"/>
</file>