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Kalmthoutse Heide SWAP results and SYMPHONICA products</w:t>
      </w:r>
    </w:p>
    <w:p>
      <w:pPr>
        <w:pStyle w:val="Subtitle"/>
      </w:pPr>
      <w:r>
        <w:t>Thematic analysis of the first provisional regional simulation</w:t>
      </w:r>
    </w:p>
    <w:p>
      <w:pPr/>
      <w:r>
        <w:t>SYMPHONICA results note | V02 | 19 October 2026</w:t>
      </w:r>
    </w:p>
    <w:p>
      <w:pPr>
        <w:pStyle w:val="Heading1"/>
      </w:pPr>
      <w:r>
        <w:t>1 Main results and their interpretation</w:t>
      </w:r>
    </w:p>
    <w:p>
      <w:pPr/>
      <w:r>
        <w:t>The completed model produces a consistent set of daily water, soil moisture and temperature results for 4,096 independent soil columns over 1 January 2024 to 1 October 2026. The strongest contrast is between the relatively wet growing season of 2024 and the drier seasons that follow. For the common 183-day interval from 1 April to 30 September, rainfall is 605.7 mm in 2024, 256.5 mm in 2025 and 324.5 mm in 2026. Requested total evaporation, calculated as transpiration plus soil evaporation plus the native interception term, is 645.0, 370.4 and 443.5 mm respectively. These are averages of the model columns over the existing pilot grid.</w:t>
      </w:r>
    </w:p>
    <w:p>
      <w:pPr/>
      <w:r>
        <w:t>The lower evaporation in 2025 occurs despite a warmer and brighter growing season than in 2024. Available soil water, vegetation demand and the imposed boundaries constrain the response. The strongest modelled transpiration limitation occurs in the forest class. The ratio of actual to potential forest transpiration over April to September changes from 0.539 in 2024 to 0.141 in 2025. This is a diagnostic of the specified model configuration. It is not a measured stress index or evidence that actual forests in the area experienced precisely this reduction.</w:t>
      </w:r>
    </w:p>
    <w:p>
      <w:pPr/>
      <w:r>
        <w:t>Depth matters. Mean April to September shallow soil water concentration falls from 216.3 kg m⁻³ in 2024 to 125.9 kg m⁻³ in 2025, at the actual centre depth of 10.5 cm. At 162.5 cm, corresponding means are 226.2 and 194.5 kg m⁻³. Deeper states vary more slowly and retain a different seasonal history. Soil temperatures show the expected qualitative damping and delayed seasonal maximum with depth, although their absolute values remain sensitive to the thermal boundary and initial profile.</w:t>
      </w:r>
    </w:p>
    <w:p>
      <w:pPr/>
      <w:r>
        <w:t>We can calculate a GPP-equivalent flux for the 802 grass and 503 maize-proxy columns. Those cover 31.86% of the model grid. Forest, heath, urban surrogates and wetlands have no assimilation model in this configuration. Their GPP remains missing. A spatial mean calculated only over the available crop cells would describe that subset, not ecosystem GPP for the full Kalmthoutse Heide domain.</w:t>
      </w:r>
    </w:p>
    <w:p>
      <w:pPr/>
      <w:r>
        <w:t>This note accompanies the earlier technical construction note. It adds interpretation of the computed results and an executable conversion to candidate SYMPHONICA outputs. It also refines the earlier generic description of GASST: the native label alone does not capture the carbon-fraction correction applied in the SWAP 4.3.1 crop source. The conversion below accounts for that correction explicitly.</w:t>
      </w:r>
    </w:p>
    <w:p>
      <w:pPr/>
      <w:r>
        <w:t>The results remain a technical exercise and a first provisional version. They have not been calibrated or independently validated against field observations. The workflow is intended to connect to the standard datasets being collected and made accessible within SYMPHONICA. The products supplied here implement the requested variable meanings and units, while the final project schema, approved sources and ingestion conventions still need agreement.</w:t>
      </w:r>
    </w:p>
    <w:p>
      <w:pPr>
        <w:pStyle w:val="Heading1"/>
      </w:pPr>
      <w:r>
        <w:t>2 What is being averaged</w:t>
      </w:r>
    </w:p>
    <w:p>
      <w:pPr/>
      <w:r>
        <w:t>The domain is the 16 km by 16 km minimal pilot extent, including the surroundings of the nature reserve. It contains a 64 by 64 grid of 250 m cells in EPSG:32631. Each cell has an area of 62,500 m² and contains a separate two-metre soil column. The columns do not exchange lateral groundwater or surface water. Their spatial variation comes from input and parameter differences, not from a coupled regional aquifer solution.</w:t>
      </w:r>
    </w:p>
    <w:p>
      <w:pPr/>
      <w:r>
        <w:t>All cells use the same hourly ERA5 forcing at the representative extraction location. Regional totals in this note first average over equally sized cells and then sum daily interval quantities. Class totals follow the same operation within each class. They are water depths per modelled column area. The grid is not an exclusive mask of the reserve, and the model uses a dominant terrestrial response in mixed-cover cells. Open water and impervious urban surfaces do not receive complete separate hydrological models.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4195"/>
        <w:gridCol w:w="1304"/>
        <w:gridCol w:w="2126"/>
        <w:gridCol w:w="2126"/>
      </w:tblGrid>
      <w:tr>
        <w:trPr>
          <w:cantSplit/>
          <w:tblHeader/>
        </w:trPr>
        <w:tc>
          <w:tcPr>
            <w:tcW w:type="dxa" w:w="4195"/>
            <w:vAlign w:val="center"/>
            <w:shd w:fill="E7ECEF"/>
          </w:tcPr>
          <w:p>
            <w:pPr>
              <w:keepNext/>
              <w:spacing w:after="60" w:before="60" w:line="240" w:lineRule="auto"/>
            </w:pPr>
            <w:r>
              <w:rPr>
                <w:b/>
                <w:sz w:val="17"/>
              </w:rPr>
              <w:t>Model route</w:t>
            </w:r>
          </w:p>
        </w:tc>
        <w:tc>
          <w:tcPr>
            <w:tcW w:type="dxa" w:w="1304"/>
            <w:vAlign w:val="center"/>
            <w:shd w:fill="E7ECEF"/>
          </w:tcPr>
          <w:p>
            <w:pPr>
              <w:keepNext/>
              <w:spacing w:after="60" w:before="60" w:line="240" w:lineRule="auto"/>
            </w:pPr>
            <w:r>
              <w:rPr>
                <w:b/>
                <w:sz w:val="17"/>
              </w:rPr>
              <w:t>Cells</w:t>
            </w:r>
          </w:p>
        </w:tc>
        <w:tc>
          <w:tcPr>
            <w:tcW w:type="dxa" w:w="2126"/>
            <w:vAlign w:val="center"/>
            <w:shd w:fill="E7ECEF"/>
          </w:tcPr>
          <w:p>
            <w:pPr>
              <w:keepNext/>
              <w:spacing w:after="60" w:before="60" w:line="240" w:lineRule="auto"/>
            </w:pPr>
            <w:r>
              <w:rPr>
                <w:b/>
                <w:sz w:val="17"/>
              </w:rPr>
              <w:t>Grid area km²</w:t>
            </w:r>
          </w:p>
        </w:tc>
        <w:tc>
          <w:tcPr>
            <w:tcW w:type="dxa" w:w="2126"/>
            <w:vAlign w:val="center"/>
            <w:shd w:fill="E7ECEF"/>
          </w:tcPr>
          <w:p>
            <w:pPr>
              <w:keepNext/>
              <w:spacing w:after="60" w:before="60" w:line="240" w:lineRule="auto"/>
            </w:pPr>
            <w:r>
              <w:rPr>
                <w:b/>
                <w:sz w:val="17"/>
              </w:rPr>
              <w:t>GPP available</w:t>
            </w:r>
          </w:p>
        </w:tc>
      </w:tr>
      <w:tr>
        <w:trPr>
          <w:cantSplit/>
        </w:trPr>
        <w:tc>
          <w:tcPr>
            <w:tcW w:type="dxa" w:w="4195"/>
            <w:vAlign w:val="center"/>
            <w:shd w:fill="FFFFFF"/>
          </w:tcPr>
          <w:p>
            <w:pPr>
              <w:keepNext/>
              <w:spacing w:after="60" w:before="60" w:line="240" w:lineRule="auto"/>
            </w:pPr>
            <w:r>
              <w:rPr>
                <w:b w:val="0"/>
                <w:sz w:val="17"/>
              </w:rPr>
              <w:t>Forest</w:t>
            </w:r>
          </w:p>
        </w:tc>
        <w:tc>
          <w:tcPr>
            <w:tcW w:type="dxa" w:w="1304"/>
            <w:vAlign w:val="center"/>
            <w:shd w:fill="FFFFFF"/>
          </w:tcPr>
          <w:p>
            <w:pPr>
              <w:keepNext/>
              <w:spacing w:after="60" w:before="60" w:line="240" w:lineRule="auto"/>
            </w:pPr>
            <w:r>
              <w:rPr>
                <w:b w:val="0"/>
                <w:sz w:val="17"/>
              </w:rPr>
              <w:t>2163</w:t>
            </w:r>
          </w:p>
        </w:tc>
        <w:tc>
          <w:tcPr>
            <w:tcW w:type="dxa" w:w="2126"/>
            <w:vAlign w:val="center"/>
            <w:shd w:fill="FFFFFF"/>
          </w:tcPr>
          <w:p>
            <w:pPr>
              <w:keepNext/>
              <w:spacing w:after="60" w:before="60" w:line="240" w:lineRule="auto"/>
            </w:pPr>
            <w:r>
              <w:rPr>
                <w:b w:val="0"/>
                <w:sz w:val="17"/>
              </w:rPr>
              <w:t>135.2</w:t>
            </w:r>
          </w:p>
        </w:tc>
        <w:tc>
          <w:tcPr>
            <w:tcW w:type="dxa" w:w="2126"/>
            <w:vAlign w:val="center"/>
            <w:shd w:fill="FFFFFF"/>
          </w:tcPr>
          <w:p>
            <w:pPr>
              <w:keepNext/>
              <w:spacing w:after="60" w:before="60" w:line="240" w:lineRule="auto"/>
            </w:pPr>
            <w:r>
              <w:rPr>
                <w:b w:val="0"/>
                <w:sz w:val="17"/>
              </w:rPr>
              <w:t>No</w:t>
            </w:r>
          </w:p>
        </w:tc>
      </w:tr>
      <w:tr>
        <w:trPr>
          <w:cantSplit/>
        </w:trPr>
        <w:tc>
          <w:tcPr>
            <w:tcW w:type="dxa" w:w="4195"/>
            <w:vAlign w:val="center"/>
            <w:shd w:fill="F5F6F7"/>
          </w:tcPr>
          <w:p>
            <w:pPr>
              <w:keepNext/>
              <w:spacing w:after="60" w:before="60" w:line="240" w:lineRule="auto"/>
            </w:pPr>
            <w:r>
              <w:rPr>
                <w:b w:val="0"/>
                <w:sz w:val="17"/>
              </w:rPr>
              <w:t>Heath</w:t>
            </w:r>
          </w:p>
        </w:tc>
        <w:tc>
          <w:tcPr>
            <w:tcW w:type="dxa" w:w="1304"/>
            <w:vAlign w:val="center"/>
            <w:shd w:fill="F5F6F7"/>
          </w:tcPr>
          <w:p>
            <w:pPr>
              <w:keepNext/>
              <w:spacing w:after="60" w:before="60" w:line="240" w:lineRule="auto"/>
            </w:pPr>
            <w:r>
              <w:rPr>
                <w:b w:val="0"/>
                <w:sz w:val="17"/>
              </w:rPr>
              <w:t>229</w:t>
            </w:r>
          </w:p>
        </w:tc>
        <w:tc>
          <w:tcPr>
            <w:tcW w:type="dxa" w:w="2126"/>
            <w:vAlign w:val="center"/>
            <w:shd w:fill="F5F6F7"/>
          </w:tcPr>
          <w:p>
            <w:pPr>
              <w:keepNext/>
              <w:spacing w:after="60" w:before="60" w:line="240" w:lineRule="auto"/>
            </w:pPr>
            <w:r>
              <w:rPr>
                <w:b w:val="0"/>
                <w:sz w:val="17"/>
              </w:rPr>
              <w:t>14.3</w:t>
            </w:r>
          </w:p>
        </w:tc>
        <w:tc>
          <w:tcPr>
            <w:tcW w:type="dxa" w:w="2126"/>
            <w:vAlign w:val="center"/>
            <w:shd w:fill="F5F6F7"/>
          </w:tcPr>
          <w:p>
            <w:pPr>
              <w:keepNext/>
              <w:spacing w:after="60" w:before="60" w:line="240" w:lineRule="auto"/>
            </w:pPr>
            <w:r>
              <w:rPr>
                <w:b w:val="0"/>
                <w:sz w:val="17"/>
              </w:rPr>
              <w:t>No</w:t>
            </w:r>
          </w:p>
        </w:tc>
      </w:tr>
      <w:tr>
        <w:trPr>
          <w:cantSplit/>
        </w:trPr>
        <w:tc>
          <w:tcPr>
            <w:tcW w:type="dxa" w:w="4195"/>
            <w:vAlign w:val="center"/>
            <w:shd w:fill="FFFFFF"/>
          </w:tcPr>
          <w:p>
            <w:pPr>
              <w:keepNext/>
              <w:spacing w:after="60" w:before="60" w:line="240" w:lineRule="auto"/>
            </w:pPr>
            <w:r>
              <w:rPr>
                <w:b w:val="0"/>
                <w:sz w:val="17"/>
              </w:rPr>
              <w:t>Grass</w:t>
            </w:r>
          </w:p>
        </w:tc>
        <w:tc>
          <w:tcPr>
            <w:tcW w:type="dxa" w:w="1304"/>
            <w:vAlign w:val="center"/>
            <w:shd w:fill="FFFFFF"/>
          </w:tcPr>
          <w:p>
            <w:pPr>
              <w:keepNext/>
              <w:spacing w:after="60" w:before="60" w:line="240" w:lineRule="auto"/>
            </w:pPr>
            <w:r>
              <w:rPr>
                <w:b w:val="0"/>
                <w:sz w:val="17"/>
              </w:rPr>
              <w:t>802</w:t>
            </w:r>
          </w:p>
        </w:tc>
        <w:tc>
          <w:tcPr>
            <w:tcW w:type="dxa" w:w="2126"/>
            <w:vAlign w:val="center"/>
            <w:shd w:fill="FFFFFF"/>
          </w:tcPr>
          <w:p>
            <w:pPr>
              <w:keepNext/>
              <w:spacing w:after="60" w:before="60" w:line="240" w:lineRule="auto"/>
            </w:pPr>
            <w:r>
              <w:rPr>
                <w:b w:val="0"/>
                <w:sz w:val="17"/>
              </w:rPr>
              <w:t>50.1</w:t>
            </w:r>
          </w:p>
        </w:tc>
        <w:tc>
          <w:tcPr>
            <w:tcW w:type="dxa" w:w="2126"/>
            <w:vAlign w:val="center"/>
            <w:shd w:fill="FFFFFF"/>
          </w:tcPr>
          <w:p>
            <w:pPr>
              <w:keepNext/>
              <w:spacing w:after="60" w:before="60" w:line="240" w:lineRule="auto"/>
            </w:pPr>
            <w:r>
              <w:rPr>
                <w:b w:val="0"/>
                <w:sz w:val="17"/>
              </w:rPr>
              <w:t>Yes</w:t>
            </w:r>
          </w:p>
        </w:tc>
      </w:tr>
      <w:tr>
        <w:trPr>
          <w:cantSplit/>
        </w:trPr>
        <w:tc>
          <w:tcPr>
            <w:tcW w:type="dxa" w:w="4195"/>
            <w:vAlign w:val="center"/>
            <w:shd w:fill="F5F6F7"/>
          </w:tcPr>
          <w:p>
            <w:pPr>
              <w:keepNext/>
              <w:spacing w:after="60" w:before="60" w:line="240" w:lineRule="auto"/>
            </w:pPr>
            <w:r>
              <w:rPr>
                <w:b w:val="0"/>
                <w:sz w:val="17"/>
              </w:rPr>
              <w:t>Maize proxy</w:t>
            </w:r>
          </w:p>
        </w:tc>
        <w:tc>
          <w:tcPr>
            <w:tcW w:type="dxa" w:w="1304"/>
            <w:vAlign w:val="center"/>
            <w:shd w:fill="F5F6F7"/>
          </w:tcPr>
          <w:p>
            <w:pPr>
              <w:keepNext/>
              <w:spacing w:after="60" w:before="60" w:line="240" w:lineRule="auto"/>
            </w:pPr>
            <w:r>
              <w:rPr>
                <w:b w:val="0"/>
                <w:sz w:val="17"/>
              </w:rPr>
              <w:t>503</w:t>
            </w:r>
          </w:p>
        </w:tc>
        <w:tc>
          <w:tcPr>
            <w:tcW w:type="dxa" w:w="2126"/>
            <w:vAlign w:val="center"/>
            <w:shd w:fill="F5F6F7"/>
          </w:tcPr>
          <w:p>
            <w:pPr>
              <w:keepNext/>
              <w:spacing w:after="60" w:before="60" w:line="240" w:lineRule="auto"/>
            </w:pPr>
            <w:r>
              <w:rPr>
                <w:b w:val="0"/>
                <w:sz w:val="17"/>
              </w:rPr>
              <w:t>31.4</w:t>
            </w:r>
          </w:p>
        </w:tc>
        <w:tc>
          <w:tcPr>
            <w:tcW w:type="dxa" w:w="2126"/>
            <w:vAlign w:val="center"/>
            <w:shd w:fill="F5F6F7"/>
          </w:tcPr>
          <w:p>
            <w:pPr>
              <w:keepNext/>
              <w:spacing w:after="60" w:before="60" w:line="240" w:lineRule="auto"/>
            </w:pPr>
            <w:r>
              <w:rPr>
                <w:b w:val="0"/>
                <w:sz w:val="17"/>
              </w:rPr>
              <w:t>Yes</w:t>
            </w:r>
          </w:p>
        </w:tc>
      </w:tr>
      <w:tr>
        <w:trPr>
          <w:cantSplit/>
        </w:trPr>
        <w:tc>
          <w:tcPr>
            <w:tcW w:type="dxa" w:w="4195"/>
            <w:vAlign w:val="center"/>
            <w:shd w:fill="FFFFFF"/>
          </w:tcPr>
          <w:p>
            <w:pPr>
              <w:keepNext/>
              <w:spacing w:after="60" w:before="60" w:line="240" w:lineRule="auto"/>
            </w:pPr>
            <w:r>
              <w:rPr>
                <w:b w:val="0"/>
                <w:sz w:val="17"/>
              </w:rPr>
              <w:t>Urban surrogate</w:t>
            </w:r>
          </w:p>
        </w:tc>
        <w:tc>
          <w:tcPr>
            <w:tcW w:type="dxa" w:w="1304"/>
            <w:vAlign w:val="center"/>
            <w:shd w:fill="FFFFFF"/>
          </w:tcPr>
          <w:p>
            <w:pPr>
              <w:keepNext/>
              <w:spacing w:after="60" w:before="60" w:line="240" w:lineRule="auto"/>
            </w:pPr>
            <w:r>
              <w:rPr>
                <w:b w:val="0"/>
                <w:sz w:val="17"/>
              </w:rPr>
              <w:t>396</w:t>
            </w:r>
          </w:p>
        </w:tc>
        <w:tc>
          <w:tcPr>
            <w:tcW w:type="dxa" w:w="2126"/>
            <w:vAlign w:val="center"/>
            <w:shd w:fill="FFFFFF"/>
          </w:tcPr>
          <w:p>
            <w:pPr>
              <w:keepNext/>
              <w:spacing w:after="60" w:before="60" w:line="240" w:lineRule="auto"/>
            </w:pPr>
            <w:r>
              <w:rPr>
                <w:b w:val="0"/>
                <w:sz w:val="17"/>
              </w:rPr>
              <w:t>24.8</w:t>
            </w:r>
          </w:p>
        </w:tc>
        <w:tc>
          <w:tcPr>
            <w:tcW w:type="dxa" w:w="2126"/>
            <w:vAlign w:val="center"/>
            <w:shd w:fill="FFFFFF"/>
          </w:tcPr>
          <w:p>
            <w:pPr>
              <w:keepNext/>
              <w:spacing w:after="60" w:before="60" w:line="240" w:lineRule="auto"/>
            </w:pPr>
            <w:r>
              <w:rPr>
                <w:b w:val="0"/>
                <w:sz w:val="17"/>
              </w:rPr>
              <w:t>No</w:t>
            </w:r>
          </w:p>
        </w:tc>
      </w:tr>
      <w:tr>
        <w:trPr>
          <w:cantSplit/>
        </w:trPr>
        <w:tc>
          <w:tcPr>
            <w:tcW w:type="dxa" w:w="4195"/>
            <w:vAlign w:val="center"/>
            <w:shd w:fill="F5F6F7"/>
          </w:tcPr>
          <w:p>
            <w:pPr>
              <w:spacing w:after="60" w:before="60" w:line="240" w:lineRule="auto"/>
            </w:pPr>
            <w:r>
              <w:rPr>
                <w:b w:val="0"/>
                <w:sz w:val="17"/>
              </w:rPr>
              <w:t>Wetland</w:t>
            </w:r>
          </w:p>
        </w:tc>
        <w:tc>
          <w:tcPr>
            <w:tcW w:type="dxa" w:w="1304"/>
            <w:vAlign w:val="center"/>
            <w:shd w:fill="F5F6F7"/>
          </w:tcPr>
          <w:p>
            <w:pPr>
              <w:spacing w:after="60" w:before="60" w:line="240" w:lineRule="auto"/>
            </w:pPr>
            <w:r>
              <w:rPr>
                <w:b w:val="0"/>
                <w:sz w:val="17"/>
              </w:rPr>
              <w:t>3</w:t>
            </w:r>
          </w:p>
        </w:tc>
        <w:tc>
          <w:tcPr>
            <w:tcW w:type="dxa" w:w="2126"/>
            <w:vAlign w:val="center"/>
            <w:shd w:fill="F5F6F7"/>
          </w:tcPr>
          <w:p>
            <w:pPr>
              <w:spacing w:after="60" w:before="60" w:line="240" w:lineRule="auto"/>
            </w:pPr>
            <w:r>
              <w:rPr>
                <w:b w:val="0"/>
                <w:sz w:val="17"/>
              </w:rPr>
              <w:t>0.2</w:t>
            </w:r>
          </w:p>
        </w:tc>
        <w:tc>
          <w:tcPr>
            <w:tcW w:type="dxa" w:w="2126"/>
            <w:vAlign w:val="center"/>
            <w:shd w:fill="F5F6F7"/>
          </w:tcPr>
          <w:p>
            <w:pPr>
              <w:spacing w:after="60" w:before="60" w:line="240" w:lineRule="auto"/>
            </w:pPr>
            <w:r>
              <w:rPr>
                <w:b w:val="0"/>
                <w:sz w:val="17"/>
              </w:rPr>
              <w:t>No</w:t>
            </w:r>
          </w:p>
        </w:tc>
      </w:tr>
    </w:tbl>
    <w:p>
      <w:pPr>
        <w:spacing w:after="0"/>
      </w:pPr>
    </w:p>
    <w:p>
      <w:pPr>
        <w:keepNext/>
        <w:spacing w:after="60"/>
        <w:jc w:val="center"/>
      </w:pPr>
      <w:r>
        <w:drawing>
          <wp:inline xmlns:a="http://schemas.openxmlformats.org/drawingml/2006/main" xmlns:pic="http://schemas.openxmlformats.org/drawingml/2006/picture">
            <wp:extent cx="6192000" cy="2952435"/>
            <wp:docPr id="1" name="Picture 1" descr="Figure 1"/>
            <wp:cNvGraphicFramePr>
              <a:graphicFrameLocks noChangeAspect="1"/>
            </wp:cNvGraphicFramePr>
            <a:graphic>
              <a:graphicData uri="http://schemas.openxmlformats.org/drawingml/2006/picture">
                <pic:pic>
                  <pic:nvPicPr>
                    <pic:cNvPr id="0" name="01_domain_and_model_routes.png"/>
                    <pic:cNvPicPr/>
                  </pic:nvPicPr>
                  <pic:blipFill>
                    <a:blip r:embed="rId11"/>
                    <a:stretch>
                      <a:fillRect/>
                    </a:stretch>
                  </pic:blipFill>
                  <pic:spPr>
                    <a:xfrm>
                      <a:off x="0" y="0"/>
                      <a:ext cx="6192000" cy="2952435"/>
                    </a:xfrm>
                    <a:prstGeom prst="rect"/>
                  </pic:spPr>
                </pic:pic>
              </a:graphicData>
            </a:graphic>
          </wp:inline>
        </w:drawing>
      </w:r>
    </w:p>
    <w:p>
      <w:pPr>
        <w:pStyle w:val="Caption"/>
      </w:pPr>
      <w:r>
        <w:t>Figure 1. Vegetation assignments and selected representation limitations. Soil imputation affects 640 cells; 24 have more than 50% mapped water, and 396 use an urban pervious-soil surrogate. Combinations of these flags are shown separately. These maps describe the model representation and input provenance, not observation quality at every location.</w:t>
      </w:r>
    </w:p>
    <w:p>
      <w:pPr/>
      <w:r>
        <w:t>Averages across these classes are descriptive. Forest and grass differ in soils, rooting, canopy parameters and sometimes their mapped setting. The comparisons are not controlled experiments that change vegetation alone. Wetland results use only three cells with an assumed shallow groundwater boundary; these cells must not be treated as a statistically representative sample of wetlands.</w:t>
      </w:r>
    </w:p>
    <w:p>
      <w:pPr>
        <w:pStyle w:val="Heading1"/>
      </w:pPr>
      <w:r>
        <w:t>3 Variable definitions and conversion to SYMPHONICA</w:t>
      </w:r>
    </w:p>
    <w:p>
      <w:pPr>
        <w:pStyle w:val="Heading2"/>
      </w:pPr>
      <w:r>
        <w:t>3 1 Evaporation in millimetres per day</w:t>
      </w:r>
    </w:p>
    <w:p>
      <w:pPr/>
      <w:r>
        <w:t>The requested definition is ET = 10 × (TACT + EACT + EIC). TACT, EACT and EIC are native daily interval water depths in cm. Multiplication by 10 changes cm to mm. Because every interval is exactly one UTC day, the numeric daily depth in mm equals the mean rate in mm d⁻¹ for that interval. The calculation retains the native signs and accounting definitions.</w:t>
      </w:r>
    </w:p>
    <w:p>
      <w:pPr/>
      <w:r>
        <w:t>EPD, evaporation from ponded water, is deliberately separate from that requested sum. The additional variable ET_including_pond equals ET + 10 × EPD. In this particular delivery the distinction is numerically negligible: the 2024 domain mean accumulated pond evaporation is approximately 0.0000007 mm and it is zero in the other two periods. Keeping it separate is still necessary for future configurations with meaningful ponding, lakes or surface storage.</w:t>
      </w:r>
    </w:p>
    <w:p>
      <w:pPr/>
      <w:r>
        <w:t>EIC includes the native canopy accounting treatment at crop-calendar transitions. ET therefore inherits the known canopy-reset limitations. The converter preserves canopy_reset_flag and the independent balance residual. It does not remove small flagged discrepancies or relabel all interception accounting as pure measured canopy evaporation.</w:t>
      </w:r>
    </w:p>
    <w:p>
      <w:pPr>
        <w:pStyle w:val="Heading2"/>
      </w:pPr>
      <w:r>
        <w:t>3 2 Soil moisture in kilograms per cubic metre</w:t>
      </w:r>
    </w:p>
    <w:p>
      <w:pPr/>
      <w:r>
        <w:t>The requested soil moisture is the mass of water per bulk volume of soil. We calculate soil_moisture = 1,000 × WC, using a constant water density of 1,000 kg m⁻³. For example, WC = 0.25 m³ m⁻³ becomes 250 kg m⁻³. A temperature-dependent water density is not applied.</w:t>
      </w:r>
    </w:p>
    <w:p>
      <w:pPr/>
      <w:r>
        <w:t>This is not gravimetric moisture in kg water per kg dry soil. No bulk-density multiplication is needed for the specified kg m⁻³ quantity. It is also not water storage in kg m⁻² or a layer-integrated root-zone moisture product. The five WC values are states at five actual compartment centres. Multiplying by water density does not change their spatial or temporal support.</w:t>
      </w:r>
    </w:p>
    <w:p>
      <w:pPr>
        <w:pStyle w:val="Heading2"/>
      </w:pPr>
      <w:r>
        <w:t>3 3 GPP as a daily mean carbon dioxide flux</w:t>
      </w:r>
    </w:p>
    <w:p>
      <w:pPr/>
      <w:r>
        <w:t>GASST is the crop model's gross assimilation output before maintenance respiration is subtracted. SWAP 4.3.1 first converts gross CO2 assimilation to its internal assimilate equivalent using PGASS = DTGA × 30 × (0.4 / CFRDM) / 44. It then applies the retained management and water-stress responses to obtain actual gross assimilation. The CSV GASST field reads the integrated IGASS accumulator, which is reset at output intervals. These relationships were checked in the executed version's wofost.f90, swap_csv_output.f90 and integral.f90 source.</w:t>
      </w:r>
    </w:p>
    <w:p>
      <w:pPr/>
      <w:r>
        <w:t>CFRDM is 0.45 in the grass file and 0.40 in the maize file. To recover the carbon amount represented by GASST, we multiply by that carbon fraction. Using the model's nominal molar carbon mass of 12 g mol⁻¹ gives:</w:t>
      </w:r>
    </w:p>
    <w:p>
      <w:pPr/>
      <w:r>
        <w:t>GPP = GASST × CFRDM × 1,000 / 12 / 10,000 × 1,000,000 / 86,400.</w:t>
      </w:r>
    </w:p>
    <w:p>
      <w:pPr/>
      <w:r>
        <w:t>The steps convert kg of assimilate equivalent per hectare and day into grams of carbon, moles of carbon, area per square metre, micromoles and seconds. One mole of assimilated carbon corresponds to one mole of CO2. For 86,400-second intervals, the factors are 0.04340278 for grass and 0.03858025 for maize. Thus 100 native units give 4.3403 µmol CO2 m⁻² s⁻¹ for grass and 3.8580 for maize.</w:t>
      </w:r>
    </w:p>
    <w:p>
      <w:pPr/>
      <w:r>
        <w:t>The grass factor is 12.5% higher than a universal CH2O-based factor using 30 g mol⁻¹. Put the other way around, that universal factor would underestimate the corrected grass flux by 11.1%. For maize, CFRDM=0.40 makes the familiar CH2O conversion equivalent. Applying one generic factor without inspecting CFRDM would lose this distinction.</w:t>
      </w:r>
    </w:p>
    <w:p>
      <w:pPr/>
      <w:r>
        <w:t>The conversion retains the model's management factor, including RELMF=0.7 for grass and 1.0 for maize, and the actual stress effects. It does not reconstruct hypothetical assimilation before those reductions. We call the resulting quantity a model GPP equivalent because its biological assumptions remain those of the selected WOFOST configuration. It is not net primary production, harvested carbon, net ecosystem exchange or an independently measured carbon budget.</w:t>
      </w:r>
    </w:p>
    <w:p>
      <w:pPr/>
      <w:r>
        <w:t>The result is a mean over the complete 24-hour interval, including night. It is not a midday or daylight-average photosynthesis rate. A daytime flux, hourly curve or diurnal amplitude cannot be recovered by changing units in daily GASST. Positive values denote uptake. Where the prescribed vegetation route does not calculate assimilation, GPP remains NaN. Existing no-active-dynamic-crop zeros retain their availability flag.</w:t>
      </w:r>
    </w:p>
    <w:p>
      <w:pPr>
        <w:pStyle w:val="Heading2"/>
      </w:pPr>
      <w:r>
        <w:t>3 4 Temperature and time coordinates</w:t>
      </w:r>
    </w:p>
    <w:p>
      <w:pPr/>
      <w:r>
        <w:t>Soil temperature is already in degrees Celsius and is copied unchanged. We do not subtract 273.15. WC and T are day-end states, whereas ET and GPP describe daily intervals. The input coordinate time is the upper daily bound: simulation_date=2025-01-01 therefore has time at 2025-01-02 00:00 UTC. The converter preserves simulation_date, time_bounds, the actual depth coordinate, cell identifiers and flags.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2324"/>
        <w:gridCol w:w="3572"/>
        <w:gridCol w:w="3855"/>
      </w:tblGrid>
      <w:tr>
        <w:trPr>
          <w:cantSplit/>
          <w:tblHeader/>
        </w:trPr>
        <w:tc>
          <w:tcPr>
            <w:tcW w:type="dxa" w:w="2324"/>
            <w:vAlign w:val="center"/>
            <w:shd w:fill="E7ECEF"/>
          </w:tcPr>
          <w:p>
            <w:pPr>
              <w:keepNext/>
              <w:spacing w:after="60" w:before="60" w:line="240" w:lineRule="auto"/>
            </w:pPr>
            <w:r>
              <w:rPr>
                <w:b/>
                <w:sz w:val="17"/>
              </w:rPr>
              <w:t>Requested product</w:t>
            </w:r>
          </w:p>
        </w:tc>
        <w:tc>
          <w:tcPr>
            <w:tcW w:type="dxa" w:w="3572"/>
            <w:vAlign w:val="center"/>
            <w:shd w:fill="E7ECEF"/>
          </w:tcPr>
          <w:p>
            <w:pPr>
              <w:keepNext/>
              <w:spacing w:after="60" w:before="60" w:line="240" w:lineRule="auto"/>
            </w:pPr>
            <w:r>
              <w:rPr>
                <w:b/>
                <w:sz w:val="17"/>
              </w:rPr>
              <w:t>Calculation</w:t>
            </w:r>
          </w:p>
        </w:tc>
        <w:tc>
          <w:tcPr>
            <w:tcW w:type="dxa" w:w="3855"/>
            <w:vAlign w:val="center"/>
            <w:shd w:fill="E7ECEF"/>
          </w:tcPr>
          <w:p>
            <w:pPr>
              <w:keepNext/>
              <w:spacing w:after="60" w:before="60" w:line="240" w:lineRule="auto"/>
            </w:pPr>
            <w:r>
              <w:rPr>
                <w:b/>
                <w:sz w:val="17"/>
              </w:rPr>
              <w:t>Unit and support</w:t>
            </w:r>
          </w:p>
        </w:tc>
      </w:tr>
      <w:tr>
        <w:trPr>
          <w:cantSplit/>
        </w:trPr>
        <w:tc>
          <w:tcPr>
            <w:tcW w:type="dxa" w:w="2324"/>
            <w:vAlign w:val="center"/>
            <w:shd w:fill="FFFFFF"/>
          </w:tcPr>
          <w:p>
            <w:pPr>
              <w:keepNext/>
              <w:spacing w:after="60" w:before="60" w:line="240" w:lineRule="auto"/>
            </w:pPr>
            <w:r>
              <w:rPr>
                <w:b w:val="0"/>
                <w:sz w:val="17"/>
              </w:rPr>
              <w:t>ET</w:t>
            </w:r>
          </w:p>
        </w:tc>
        <w:tc>
          <w:tcPr>
            <w:tcW w:type="dxa" w:w="3572"/>
            <w:vAlign w:val="center"/>
            <w:shd w:fill="FFFFFF"/>
          </w:tcPr>
          <w:p>
            <w:pPr>
              <w:keepNext/>
              <w:spacing w:after="60" w:before="60" w:line="240" w:lineRule="auto"/>
            </w:pPr>
            <w:r>
              <w:rPr>
                <w:b w:val="0"/>
                <w:sz w:val="17"/>
              </w:rPr>
              <w:t>10 × (TACT + EACT + EIC)</w:t>
            </w:r>
          </w:p>
        </w:tc>
        <w:tc>
          <w:tcPr>
            <w:tcW w:type="dxa" w:w="3855"/>
            <w:vAlign w:val="center"/>
            <w:shd w:fill="FFFFFF"/>
          </w:tcPr>
          <w:p>
            <w:pPr>
              <w:keepNext/>
              <w:spacing w:after="60" w:before="60" w:line="240" w:lineRule="auto"/>
            </w:pPr>
            <w:r>
              <w:rPr>
                <w:b w:val="0"/>
                <w:sz w:val="17"/>
              </w:rPr>
              <w:t>mm d⁻¹, complete UTC-day mean</w:t>
            </w:r>
          </w:p>
        </w:tc>
      </w:tr>
      <w:tr>
        <w:trPr>
          <w:cantSplit/>
        </w:trPr>
        <w:tc>
          <w:tcPr>
            <w:tcW w:type="dxa" w:w="2324"/>
            <w:vAlign w:val="center"/>
            <w:shd w:fill="F5F6F7"/>
          </w:tcPr>
          <w:p>
            <w:pPr>
              <w:keepNext/>
              <w:spacing w:after="60" w:before="60" w:line="240" w:lineRule="auto"/>
            </w:pPr>
            <w:r>
              <w:rPr>
                <w:b w:val="0"/>
                <w:sz w:val="17"/>
              </w:rPr>
              <w:t>soil_moisture</w:t>
            </w:r>
          </w:p>
        </w:tc>
        <w:tc>
          <w:tcPr>
            <w:tcW w:type="dxa" w:w="3572"/>
            <w:vAlign w:val="center"/>
            <w:shd w:fill="F5F6F7"/>
          </w:tcPr>
          <w:p>
            <w:pPr>
              <w:keepNext/>
              <w:spacing w:after="60" w:before="60" w:line="240" w:lineRule="auto"/>
            </w:pPr>
            <w:r>
              <w:rPr>
                <w:b w:val="0"/>
                <w:sz w:val="17"/>
              </w:rPr>
              <w:t>1,000 × WC</w:t>
            </w:r>
          </w:p>
        </w:tc>
        <w:tc>
          <w:tcPr>
            <w:tcW w:type="dxa" w:w="3855"/>
            <w:vAlign w:val="center"/>
            <w:shd w:fill="F5F6F7"/>
          </w:tcPr>
          <w:p>
            <w:pPr>
              <w:keepNext/>
              <w:spacing w:after="60" w:before="60" w:line="240" w:lineRule="auto"/>
            </w:pPr>
            <w:r>
              <w:rPr>
                <w:b w:val="0"/>
                <w:sz w:val="17"/>
              </w:rPr>
              <w:t>kg m⁻³ of bulk soil, day-end state</w:t>
            </w:r>
          </w:p>
        </w:tc>
      </w:tr>
      <w:tr>
        <w:trPr>
          <w:cantSplit/>
        </w:trPr>
        <w:tc>
          <w:tcPr>
            <w:tcW w:type="dxa" w:w="2324"/>
            <w:vAlign w:val="center"/>
            <w:shd w:fill="FFFFFF"/>
          </w:tcPr>
          <w:p>
            <w:pPr>
              <w:keepNext/>
              <w:spacing w:after="60" w:before="60" w:line="240" w:lineRule="auto"/>
            </w:pPr>
            <w:r>
              <w:rPr>
                <w:b w:val="0"/>
                <w:sz w:val="17"/>
              </w:rPr>
              <w:t>GPP</w:t>
            </w:r>
          </w:p>
        </w:tc>
        <w:tc>
          <w:tcPr>
            <w:tcW w:type="dxa" w:w="3572"/>
            <w:vAlign w:val="center"/>
            <w:shd w:fill="FFFFFF"/>
          </w:tcPr>
          <w:p>
            <w:pPr>
              <w:keepNext/>
              <w:spacing w:after="60" w:before="60" w:line="240" w:lineRule="auto"/>
            </w:pPr>
            <w:r>
              <w:rPr>
                <w:b w:val="0"/>
                <w:sz w:val="17"/>
              </w:rPr>
              <w:t>GASST × CFRDM × 0.0964506173</w:t>
            </w:r>
          </w:p>
        </w:tc>
        <w:tc>
          <w:tcPr>
            <w:tcW w:type="dxa" w:w="3855"/>
            <w:vAlign w:val="center"/>
            <w:shd w:fill="FFFFFF"/>
          </w:tcPr>
          <w:p>
            <w:pPr>
              <w:keepNext/>
              <w:spacing w:after="60" w:before="60" w:line="240" w:lineRule="auto"/>
            </w:pPr>
            <w:r>
              <w:rPr>
                <w:b w:val="0"/>
                <w:sz w:val="17"/>
              </w:rPr>
              <w:t>µmol CO2 m⁻² s⁻¹, complete UTC-day mean</w:t>
            </w:r>
          </w:p>
        </w:tc>
      </w:tr>
      <w:tr>
        <w:trPr>
          <w:cantSplit/>
        </w:trPr>
        <w:tc>
          <w:tcPr>
            <w:tcW w:type="dxa" w:w="2324"/>
            <w:vAlign w:val="center"/>
            <w:shd w:fill="F5F6F7"/>
          </w:tcPr>
          <w:p>
            <w:pPr>
              <w:keepNext/>
              <w:spacing w:after="60" w:before="60" w:line="240" w:lineRule="auto"/>
            </w:pPr>
            <w:r>
              <w:rPr>
                <w:b w:val="0"/>
                <w:sz w:val="17"/>
              </w:rPr>
              <w:t>soil_temperature</w:t>
            </w:r>
          </w:p>
        </w:tc>
        <w:tc>
          <w:tcPr>
            <w:tcW w:type="dxa" w:w="3572"/>
            <w:vAlign w:val="center"/>
            <w:shd w:fill="F5F6F7"/>
          </w:tcPr>
          <w:p>
            <w:pPr>
              <w:keepNext/>
              <w:spacing w:after="60" w:before="60" w:line="240" w:lineRule="auto"/>
            </w:pPr>
            <w:r>
              <w:rPr>
                <w:b w:val="0"/>
                <w:sz w:val="17"/>
              </w:rPr>
              <w:t>T unchanged</w:t>
            </w:r>
          </w:p>
        </w:tc>
        <w:tc>
          <w:tcPr>
            <w:tcW w:type="dxa" w:w="3855"/>
            <w:vAlign w:val="center"/>
            <w:shd w:fill="F5F6F7"/>
          </w:tcPr>
          <w:p>
            <w:pPr>
              <w:keepNext/>
              <w:spacing w:after="60" w:before="60" w:line="240" w:lineRule="auto"/>
            </w:pPr>
            <w:r>
              <w:rPr>
                <w:b w:val="0"/>
                <w:sz w:val="17"/>
              </w:rPr>
              <w:t>°C, day-end state</w:t>
            </w:r>
          </w:p>
        </w:tc>
      </w:tr>
      <w:tr>
        <w:trPr>
          <w:cantSplit/>
        </w:trPr>
        <w:tc>
          <w:tcPr>
            <w:tcW w:type="dxa" w:w="2324"/>
            <w:vAlign w:val="center"/>
            <w:shd w:fill="FFFFFF"/>
          </w:tcPr>
          <w:p>
            <w:pPr>
              <w:spacing w:after="60" w:before="60" w:line="240" w:lineRule="auto"/>
            </w:pPr>
            <w:r>
              <w:rPr>
                <w:b w:val="0"/>
                <w:sz w:val="17"/>
              </w:rPr>
              <w:t>ET_including_pond</w:t>
            </w:r>
          </w:p>
        </w:tc>
        <w:tc>
          <w:tcPr>
            <w:tcW w:type="dxa" w:w="3572"/>
            <w:vAlign w:val="center"/>
            <w:shd w:fill="FFFFFF"/>
          </w:tcPr>
          <w:p>
            <w:pPr>
              <w:spacing w:after="60" w:before="60" w:line="240" w:lineRule="auto"/>
            </w:pPr>
            <w:r>
              <w:rPr>
                <w:b w:val="0"/>
                <w:sz w:val="17"/>
              </w:rPr>
              <w:t>ET + 10 × EPD</w:t>
            </w:r>
          </w:p>
        </w:tc>
        <w:tc>
          <w:tcPr>
            <w:tcW w:type="dxa" w:w="3855"/>
            <w:vAlign w:val="center"/>
            <w:shd w:fill="FFFFFF"/>
          </w:tcPr>
          <w:p>
            <w:pPr>
              <w:spacing w:after="60" w:before="60" w:line="240" w:lineRule="auto"/>
            </w:pPr>
            <w:r>
              <w:rPr>
                <w:b w:val="0"/>
                <w:sz w:val="17"/>
              </w:rPr>
              <w:t>mm d⁻¹, additional diagnostic</w:t>
            </w:r>
          </w:p>
        </w:tc>
      </w:tr>
    </w:tbl>
    <w:p>
      <w:pPr>
        <w:spacing w:after="0"/>
      </w:pPr>
    </w:p>
    <w:p>
      <w:pPr/>
      <w:r>
        <w:t>The NetCDF GPP unit attribute is encoded as umol m-2 s-1, with substance=CO2 stored separately. This avoids putting an unrecognised substance token into the physical unit string. The four required products have explicit long names, units, temporal methods, coordinates and provenance. File-level metadata identifies the mapping as a provisional candidate, rather than an approved SYMPHONICA schema. The converter verifies the pinned V02 source-file hashes before applying the mapping. A new model version requires a reviewed mapping rather than silent reuse of these constants. Future rotations with changing crops would need CFRDM to follow the active crop in time; the static cell values used here are valid for the repeated V02 crop assignments.</w:t>
      </w:r>
    </w:p>
    <w:p>
      <w:pPr>
        <w:pStyle w:val="Heading1"/>
      </w:pPr>
      <w:r>
        <w:t>4 Three contrasting periods</w:t>
      </w:r>
    </w:p>
    <w:p>
      <w:pPr/>
      <w:r>
        <w:t>Only 2024 and 2025 are complete calendar years. The 2026 file ends on 1 October and contains 274 days. Its available-period sum is not an annual total. To compare all three years, we use 1 April through 30 September, a complete 183-day window in each year. This also avoids a leap-day mismatch in seasonal totals. Full annual averages and sums are retained separately.</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928"/>
        <w:gridCol w:w="1474"/>
        <w:gridCol w:w="1531"/>
        <w:gridCol w:w="1531"/>
        <w:gridCol w:w="1531"/>
        <w:gridCol w:w="1757"/>
      </w:tblGrid>
      <w:tr>
        <w:trPr>
          <w:cantSplit/>
          <w:tblHeader/>
        </w:trPr>
        <w:tc>
          <w:tcPr>
            <w:tcW w:type="dxa" w:w="1928"/>
            <w:vAlign w:val="center"/>
            <w:shd w:fill="E7ECEF"/>
          </w:tcPr>
          <w:p>
            <w:pPr>
              <w:keepNext/>
              <w:spacing w:after="60" w:before="60" w:line="240" w:lineRule="auto"/>
            </w:pPr>
            <w:r>
              <w:rPr>
                <w:b/>
                <w:sz w:val="17"/>
              </w:rPr>
              <w:t>Year</w:t>
            </w:r>
          </w:p>
        </w:tc>
        <w:tc>
          <w:tcPr>
            <w:tcW w:type="dxa" w:w="1474"/>
            <w:vAlign w:val="center"/>
            <w:shd w:fill="E7ECEF"/>
          </w:tcPr>
          <w:p>
            <w:pPr>
              <w:keepNext/>
              <w:spacing w:after="60" w:before="60" w:line="240" w:lineRule="auto"/>
            </w:pPr>
            <w:r>
              <w:rPr>
                <w:b/>
                <w:sz w:val="17"/>
              </w:rPr>
              <w:t>Available days</w:t>
            </w:r>
          </w:p>
        </w:tc>
        <w:tc>
          <w:tcPr>
            <w:tcW w:type="dxa" w:w="1531"/>
            <w:vAlign w:val="center"/>
            <w:shd w:fill="E7ECEF"/>
          </w:tcPr>
          <w:p>
            <w:pPr>
              <w:keepNext/>
              <w:spacing w:after="60" w:before="60" w:line="240" w:lineRule="auto"/>
            </w:pPr>
            <w:r>
              <w:rPr>
                <w:b/>
                <w:sz w:val="17"/>
              </w:rPr>
              <w:t>Annual or available P mm</w:t>
            </w:r>
          </w:p>
        </w:tc>
        <w:tc>
          <w:tcPr>
            <w:tcW w:type="dxa" w:w="1531"/>
            <w:vAlign w:val="center"/>
            <w:shd w:fill="E7ECEF"/>
          </w:tcPr>
          <w:p>
            <w:pPr>
              <w:keepNext/>
              <w:spacing w:after="60" w:before="60" w:line="240" w:lineRule="auto"/>
            </w:pPr>
            <w:r>
              <w:rPr>
                <w:b/>
                <w:sz w:val="17"/>
              </w:rPr>
              <w:t>April to September P mm</w:t>
            </w:r>
          </w:p>
        </w:tc>
        <w:tc>
          <w:tcPr>
            <w:tcW w:type="dxa" w:w="1531"/>
            <w:vAlign w:val="center"/>
            <w:shd w:fill="E7ECEF"/>
          </w:tcPr>
          <w:p>
            <w:pPr>
              <w:keepNext/>
              <w:spacing w:after="60" w:before="60" w:line="240" w:lineRule="auto"/>
            </w:pPr>
            <w:r>
              <w:rPr>
                <w:b/>
                <w:sz w:val="17"/>
              </w:rPr>
              <w:t>April to September air °C</w:t>
            </w:r>
          </w:p>
        </w:tc>
        <w:tc>
          <w:tcPr>
            <w:tcW w:type="dxa" w:w="1757"/>
            <w:vAlign w:val="center"/>
            <w:shd w:fill="E7ECEF"/>
          </w:tcPr>
          <w:p>
            <w:pPr>
              <w:keepNext/>
              <w:spacing w:after="60" w:before="60" w:line="240" w:lineRule="auto"/>
            </w:pPr>
            <w:r>
              <w:rPr>
                <w:b/>
                <w:sz w:val="17"/>
              </w:rPr>
              <w:t>Season radiation MJ m⁻²</w:t>
            </w:r>
          </w:p>
        </w:tc>
      </w:tr>
      <w:tr>
        <w:trPr>
          <w:cantSplit/>
        </w:trPr>
        <w:tc>
          <w:tcPr>
            <w:tcW w:type="dxa" w:w="1928"/>
            <w:vAlign w:val="center"/>
            <w:shd w:fill="FFFFFF"/>
          </w:tcPr>
          <w:p>
            <w:pPr>
              <w:keepNext/>
              <w:spacing w:after="60" w:before="60" w:line="240" w:lineRule="auto"/>
            </w:pPr>
            <w:r>
              <w:rPr>
                <w:b w:val="0"/>
                <w:sz w:val="17"/>
              </w:rPr>
              <w:t>2024</w:t>
            </w:r>
          </w:p>
        </w:tc>
        <w:tc>
          <w:tcPr>
            <w:tcW w:type="dxa" w:w="1474"/>
            <w:vAlign w:val="center"/>
            <w:shd w:fill="FFFFFF"/>
          </w:tcPr>
          <w:p>
            <w:pPr>
              <w:keepNext/>
              <w:spacing w:after="60" w:before="60" w:line="240" w:lineRule="auto"/>
            </w:pPr>
            <w:r>
              <w:rPr>
                <w:b w:val="0"/>
                <w:sz w:val="17"/>
              </w:rPr>
              <w:t>366</w:t>
            </w:r>
          </w:p>
        </w:tc>
        <w:tc>
          <w:tcPr>
            <w:tcW w:type="dxa" w:w="1531"/>
            <w:vAlign w:val="center"/>
            <w:shd w:fill="FFFFFF"/>
          </w:tcPr>
          <w:p>
            <w:pPr>
              <w:keepNext/>
              <w:spacing w:after="60" w:before="60" w:line="240" w:lineRule="auto"/>
            </w:pPr>
            <w:r>
              <w:rPr>
                <w:b w:val="0"/>
                <w:sz w:val="17"/>
              </w:rPr>
              <w:t>1,070.9</w:t>
            </w:r>
          </w:p>
        </w:tc>
        <w:tc>
          <w:tcPr>
            <w:tcW w:type="dxa" w:w="1531"/>
            <w:vAlign w:val="center"/>
            <w:shd w:fill="FFFFFF"/>
          </w:tcPr>
          <w:p>
            <w:pPr>
              <w:keepNext/>
              <w:spacing w:after="60" w:before="60" w:line="240" w:lineRule="auto"/>
            </w:pPr>
            <w:r>
              <w:rPr>
                <w:b w:val="0"/>
                <w:sz w:val="17"/>
              </w:rPr>
              <w:t>605.7</w:t>
            </w:r>
          </w:p>
        </w:tc>
        <w:tc>
          <w:tcPr>
            <w:tcW w:type="dxa" w:w="1531"/>
            <w:vAlign w:val="center"/>
            <w:shd w:fill="FFFFFF"/>
          </w:tcPr>
          <w:p>
            <w:pPr>
              <w:keepNext/>
              <w:spacing w:after="60" w:before="60" w:line="240" w:lineRule="auto"/>
            </w:pPr>
            <w:r>
              <w:rPr>
                <w:b w:val="0"/>
                <w:sz w:val="17"/>
              </w:rPr>
              <w:t>16.0</w:t>
            </w:r>
          </w:p>
        </w:tc>
        <w:tc>
          <w:tcPr>
            <w:tcW w:type="dxa" w:w="1757"/>
            <w:vAlign w:val="center"/>
            <w:shd w:fill="FFFFFF"/>
          </w:tcPr>
          <w:p>
            <w:pPr>
              <w:keepNext/>
              <w:spacing w:after="60" w:before="60" w:line="240" w:lineRule="auto"/>
            </w:pPr>
            <w:r>
              <w:rPr>
                <w:b w:val="0"/>
                <w:sz w:val="17"/>
              </w:rPr>
              <w:t>2,887.8</w:t>
            </w:r>
          </w:p>
        </w:tc>
      </w:tr>
      <w:tr>
        <w:trPr>
          <w:cantSplit/>
        </w:trPr>
        <w:tc>
          <w:tcPr>
            <w:tcW w:type="dxa" w:w="1928"/>
            <w:vAlign w:val="center"/>
            <w:shd w:fill="F5F6F7"/>
          </w:tcPr>
          <w:p>
            <w:pPr>
              <w:keepNext/>
              <w:spacing w:after="60" w:before="60" w:line="240" w:lineRule="auto"/>
            </w:pPr>
            <w:r>
              <w:rPr>
                <w:b w:val="0"/>
                <w:sz w:val="17"/>
              </w:rPr>
              <w:t>2025</w:t>
            </w:r>
          </w:p>
        </w:tc>
        <w:tc>
          <w:tcPr>
            <w:tcW w:type="dxa" w:w="1474"/>
            <w:vAlign w:val="center"/>
            <w:shd w:fill="F5F6F7"/>
          </w:tcPr>
          <w:p>
            <w:pPr>
              <w:keepNext/>
              <w:spacing w:after="60" w:before="60" w:line="240" w:lineRule="auto"/>
            </w:pPr>
            <w:r>
              <w:rPr>
                <w:b w:val="0"/>
                <w:sz w:val="17"/>
              </w:rPr>
              <w:t>365</w:t>
            </w:r>
          </w:p>
        </w:tc>
        <w:tc>
          <w:tcPr>
            <w:tcW w:type="dxa" w:w="1531"/>
            <w:vAlign w:val="center"/>
            <w:shd w:fill="F5F6F7"/>
          </w:tcPr>
          <w:p>
            <w:pPr>
              <w:keepNext/>
              <w:spacing w:after="60" w:before="60" w:line="240" w:lineRule="auto"/>
            </w:pPr>
            <w:r>
              <w:rPr>
                <w:b w:val="0"/>
                <w:sz w:val="17"/>
              </w:rPr>
              <w:t>600.7</w:t>
            </w:r>
          </w:p>
        </w:tc>
        <w:tc>
          <w:tcPr>
            <w:tcW w:type="dxa" w:w="1531"/>
            <w:vAlign w:val="center"/>
            <w:shd w:fill="F5F6F7"/>
          </w:tcPr>
          <w:p>
            <w:pPr>
              <w:keepNext/>
              <w:spacing w:after="60" w:before="60" w:line="240" w:lineRule="auto"/>
            </w:pPr>
            <w:r>
              <w:rPr>
                <w:b w:val="0"/>
                <w:sz w:val="17"/>
              </w:rPr>
              <w:t>256.5</w:t>
            </w:r>
          </w:p>
        </w:tc>
        <w:tc>
          <w:tcPr>
            <w:tcW w:type="dxa" w:w="1531"/>
            <w:vAlign w:val="center"/>
            <w:shd w:fill="F5F6F7"/>
          </w:tcPr>
          <w:p>
            <w:pPr>
              <w:keepNext/>
              <w:spacing w:after="60" w:before="60" w:line="240" w:lineRule="auto"/>
            </w:pPr>
            <w:r>
              <w:rPr>
                <w:b w:val="0"/>
                <w:sz w:val="17"/>
              </w:rPr>
              <w:t>16.8</w:t>
            </w:r>
          </w:p>
        </w:tc>
        <w:tc>
          <w:tcPr>
            <w:tcW w:type="dxa" w:w="1757"/>
            <w:vAlign w:val="center"/>
            <w:shd w:fill="F5F6F7"/>
          </w:tcPr>
          <w:p>
            <w:pPr>
              <w:keepNext/>
              <w:spacing w:after="60" w:before="60" w:line="240" w:lineRule="auto"/>
            </w:pPr>
            <w:r>
              <w:rPr>
                <w:b w:val="0"/>
                <w:sz w:val="17"/>
              </w:rPr>
              <w:t>3,232.9</w:t>
            </w:r>
          </w:p>
        </w:tc>
      </w:tr>
      <w:tr>
        <w:trPr>
          <w:cantSplit/>
        </w:trPr>
        <w:tc>
          <w:tcPr>
            <w:tcW w:type="dxa" w:w="1928"/>
            <w:vAlign w:val="center"/>
            <w:shd w:fill="FFFFFF"/>
          </w:tcPr>
          <w:p>
            <w:pPr>
              <w:spacing w:after="60" w:before="60" w:line="240" w:lineRule="auto"/>
            </w:pPr>
            <w:r>
              <w:rPr>
                <w:b w:val="0"/>
                <w:sz w:val="17"/>
              </w:rPr>
              <w:t>2026</w:t>
            </w:r>
          </w:p>
        </w:tc>
        <w:tc>
          <w:tcPr>
            <w:tcW w:type="dxa" w:w="1474"/>
            <w:vAlign w:val="center"/>
            <w:shd w:fill="FFFFFF"/>
          </w:tcPr>
          <w:p>
            <w:pPr>
              <w:spacing w:after="60" w:before="60" w:line="240" w:lineRule="auto"/>
            </w:pPr>
            <w:r>
              <w:rPr>
                <w:b w:val="0"/>
                <w:sz w:val="17"/>
              </w:rPr>
              <w:t>274</w:t>
            </w:r>
          </w:p>
        </w:tc>
        <w:tc>
          <w:tcPr>
            <w:tcW w:type="dxa" w:w="1531"/>
            <w:vAlign w:val="center"/>
            <w:shd w:fill="FFFFFF"/>
          </w:tcPr>
          <w:p>
            <w:pPr>
              <w:spacing w:after="60" w:before="60" w:line="240" w:lineRule="auto"/>
            </w:pPr>
            <w:r>
              <w:rPr>
                <w:b w:val="0"/>
                <w:sz w:val="17"/>
              </w:rPr>
              <w:t>545.0</w:t>
            </w:r>
          </w:p>
        </w:tc>
        <w:tc>
          <w:tcPr>
            <w:tcW w:type="dxa" w:w="1531"/>
            <w:vAlign w:val="center"/>
            <w:shd w:fill="FFFFFF"/>
          </w:tcPr>
          <w:p>
            <w:pPr>
              <w:spacing w:after="60" w:before="60" w:line="240" w:lineRule="auto"/>
            </w:pPr>
            <w:r>
              <w:rPr>
                <w:b w:val="0"/>
                <w:sz w:val="17"/>
              </w:rPr>
              <w:t>324.5</w:t>
            </w:r>
          </w:p>
        </w:tc>
        <w:tc>
          <w:tcPr>
            <w:tcW w:type="dxa" w:w="1531"/>
            <w:vAlign w:val="center"/>
            <w:shd w:fill="FFFFFF"/>
          </w:tcPr>
          <w:p>
            <w:pPr>
              <w:spacing w:after="60" w:before="60" w:line="240" w:lineRule="auto"/>
            </w:pPr>
            <w:r>
              <w:rPr>
                <w:b w:val="0"/>
                <w:sz w:val="17"/>
              </w:rPr>
              <w:t>17.3</w:t>
            </w:r>
          </w:p>
        </w:tc>
        <w:tc>
          <w:tcPr>
            <w:tcW w:type="dxa" w:w="1757"/>
            <w:vAlign w:val="center"/>
            <w:shd w:fill="FFFFFF"/>
          </w:tcPr>
          <w:p>
            <w:pPr>
              <w:spacing w:after="60" w:before="60" w:line="240" w:lineRule="auto"/>
            </w:pPr>
            <w:r>
              <w:rPr>
                <w:b w:val="0"/>
                <w:sz w:val="17"/>
              </w:rPr>
              <w:t>3,259.3</w:t>
            </w:r>
          </w:p>
        </w:tc>
      </w:tr>
    </w:tbl>
    <w:p>
      <w:pPr>
        <w:spacing w:after="0"/>
      </w:pPr>
    </w:p>
    <w:p>
      <w:pPr>
        <w:keepNext/>
        <w:spacing w:after="60"/>
        <w:jc w:val="center"/>
      </w:pPr>
      <w:r>
        <w:drawing>
          <wp:inline xmlns:a="http://schemas.openxmlformats.org/drawingml/2006/main" xmlns:pic="http://schemas.openxmlformats.org/drawingml/2006/picture">
            <wp:extent cx="6192000" cy="3978675"/>
            <wp:docPr id="2" name="Picture 2" descr="Figure 2"/>
            <wp:cNvGraphicFramePr>
              <a:graphicFrameLocks noChangeAspect="1"/>
            </wp:cNvGraphicFramePr>
            <a:graphic>
              <a:graphicData uri="http://schemas.openxmlformats.org/drawingml/2006/picture">
                <pic:pic>
                  <pic:nvPicPr>
                    <pic:cNvPr id="0" name="02_monthly_weather.png"/>
                    <pic:cNvPicPr/>
                  </pic:nvPicPr>
                  <pic:blipFill>
                    <a:blip r:embed="rId12"/>
                    <a:stretch>
                      <a:fillRect/>
                    </a:stretch>
                  </pic:blipFill>
                  <pic:spPr>
                    <a:xfrm>
                      <a:off x="0" y="0"/>
                      <a:ext cx="6192000" cy="3978675"/>
                    </a:xfrm>
                    <a:prstGeom prst="rect"/>
                  </pic:spPr>
                </pic:pic>
              </a:graphicData>
            </a:graphic>
          </wp:inline>
        </w:drawing>
      </w:r>
    </w:p>
    <w:p>
      <w:pPr>
        <w:pStyle w:val="Caption"/>
      </w:pPr>
      <w:r>
        <w:t>Figure 2. Monthly forcing separates the wet 2024 season from the dry spring and early summer of 2025. The April to September air-temperature means are 16.03, 16.76 and 17.33 °C. Partial October 2026 is omitted from these monthly overlays. All cells share this forcing, so the figure contains no spatial weather variation.</w:t>
      </w:r>
    </w:p>
    <w:p>
      <w:pPr/>
      <w:r>
        <w:t>Within this short record, 2024 is the wetter and cooler growing-season case, 2025 is the driest growing-season case, and 2026 combines the warmest growing season with intermediate seasonal rainfall. These descriptions are comparisons among these three simulations. They are not climatological classifications such as a return-period drought, an exceptionally wet year relative to a 30-year normal or evidence of a long-term trend.</w:t>
      </w:r>
    </w:p>
    <w:p>
      <w:pPr/>
      <w:r>
        <w:t>The seasonal rainfall decrease from 2024 to 2025 is 57.7%, whereas shortwave radiation increases by about 12.0%. Mean growing-season air temperature rises by 0.73 °C. Annual mean air temperatures for the two full years are both about 11.88 °C. That near equality illustrates why a complete-year temperature mean can conceal substantial seasonal differences relevant to water demand and plant growth.</w:t>
      </w:r>
    </w:p>
    <w:p>
      <w:pPr/>
      <w:r>
        <w:t>The simulation has no prior spin-up. Its initial uniform pressure head is an imposed state rather than an observed equilibrium. Consequently, 2024 differs from subsequent years both in forcing and in proximity to initialisation. The following calculations show the actual model response, but they do not isolate a pure weather effect. A weather-only comparison would require controlled initial states or a qualified spin-up design.</w:t>
      </w:r>
    </w:p>
    <w:p>
      <w:pPr>
        <w:pStyle w:val="Heading1"/>
      </w:pPr>
      <w:r>
        <w:t>5 Water use and storage over the whole grid</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587"/>
        <w:gridCol w:w="1020"/>
        <w:gridCol w:w="1020"/>
        <w:gridCol w:w="1020"/>
        <w:gridCol w:w="1134"/>
        <w:gridCol w:w="1134"/>
        <w:gridCol w:w="1361"/>
        <w:gridCol w:w="1474"/>
      </w:tblGrid>
      <w:tr>
        <w:trPr>
          <w:cantSplit/>
          <w:tblHeader/>
        </w:trPr>
        <w:tc>
          <w:tcPr>
            <w:tcW w:type="dxa" w:w="1587"/>
            <w:vAlign w:val="center"/>
            <w:shd w:fill="E7ECEF"/>
          </w:tcPr>
          <w:p>
            <w:pPr>
              <w:keepNext/>
              <w:spacing w:after="60" w:before="60" w:line="240" w:lineRule="auto"/>
            </w:pPr>
            <w:r>
              <w:rPr>
                <w:b/>
                <w:sz w:val="16"/>
              </w:rPr>
              <w:t>Year and window</w:t>
            </w:r>
          </w:p>
        </w:tc>
        <w:tc>
          <w:tcPr>
            <w:tcW w:type="dxa" w:w="1020"/>
            <w:vAlign w:val="center"/>
            <w:shd w:fill="E7ECEF"/>
          </w:tcPr>
          <w:p>
            <w:pPr>
              <w:keepNext/>
              <w:spacing w:after="60" w:before="60" w:line="240" w:lineRule="auto"/>
            </w:pPr>
            <w:r>
              <w:rPr>
                <w:b/>
                <w:sz w:val="16"/>
              </w:rPr>
              <w:t>P mm</w:t>
            </w:r>
          </w:p>
        </w:tc>
        <w:tc>
          <w:tcPr>
            <w:tcW w:type="dxa" w:w="1020"/>
            <w:vAlign w:val="center"/>
            <w:shd w:fill="E7ECEF"/>
          </w:tcPr>
          <w:p>
            <w:pPr>
              <w:keepNext/>
              <w:spacing w:after="60" w:before="60" w:line="240" w:lineRule="auto"/>
            </w:pPr>
            <w:r>
              <w:rPr>
                <w:b/>
                <w:sz w:val="16"/>
              </w:rPr>
              <w:t>ET mm</w:t>
            </w:r>
          </w:p>
        </w:tc>
        <w:tc>
          <w:tcPr>
            <w:tcW w:type="dxa" w:w="1020"/>
            <w:vAlign w:val="center"/>
            <w:shd w:fill="E7ECEF"/>
          </w:tcPr>
          <w:p>
            <w:pPr>
              <w:keepNext/>
              <w:spacing w:after="60" w:before="60" w:line="240" w:lineRule="auto"/>
            </w:pPr>
            <w:r>
              <w:rPr>
                <w:b/>
                <w:sz w:val="16"/>
              </w:rPr>
              <w:t>T mm</w:t>
            </w:r>
          </w:p>
        </w:tc>
        <w:tc>
          <w:tcPr>
            <w:tcW w:type="dxa" w:w="1134"/>
            <w:vAlign w:val="center"/>
            <w:shd w:fill="E7ECEF"/>
          </w:tcPr>
          <w:p>
            <w:pPr>
              <w:keepNext/>
              <w:spacing w:after="60" w:before="60" w:line="240" w:lineRule="auto"/>
            </w:pPr>
            <w:r>
              <w:rPr>
                <w:b/>
                <w:sz w:val="16"/>
              </w:rPr>
              <w:t>Soil E mm</w:t>
            </w:r>
          </w:p>
        </w:tc>
        <w:tc>
          <w:tcPr>
            <w:tcW w:type="dxa" w:w="1134"/>
            <w:vAlign w:val="center"/>
            <w:shd w:fill="E7ECEF"/>
          </w:tcPr>
          <w:p>
            <w:pPr>
              <w:keepNext/>
              <w:spacing w:after="60" w:before="60" w:line="240" w:lineRule="auto"/>
            </w:pPr>
            <w:r>
              <w:rPr>
                <w:b/>
                <w:sz w:val="16"/>
              </w:rPr>
              <w:t>Canopy mm</w:t>
            </w:r>
          </w:p>
        </w:tc>
        <w:tc>
          <w:tcPr>
            <w:tcW w:type="dxa" w:w="1361"/>
            <w:vAlign w:val="center"/>
            <w:shd w:fill="E7ECEF"/>
          </w:tcPr>
          <w:p>
            <w:pPr>
              <w:keepNext/>
              <w:spacing w:after="60" w:before="60" w:line="240" w:lineRule="auto"/>
            </w:pPr>
            <w:r>
              <w:rPr>
                <w:b/>
                <w:sz w:val="16"/>
              </w:rPr>
              <w:t>Bottom outflow mm</w:t>
            </w:r>
          </w:p>
        </w:tc>
        <w:tc>
          <w:tcPr>
            <w:tcW w:type="dxa" w:w="1474"/>
            <w:vAlign w:val="center"/>
            <w:shd w:fill="E7ECEF"/>
          </w:tcPr>
          <w:p>
            <w:pPr>
              <w:keepNext/>
              <w:spacing w:after="60" w:before="60" w:line="240" w:lineRule="auto"/>
            </w:pPr>
            <w:r>
              <w:rPr>
                <w:b/>
                <w:sz w:val="16"/>
              </w:rPr>
              <w:t>Native storage change mm</w:t>
            </w:r>
          </w:p>
        </w:tc>
      </w:tr>
      <w:tr>
        <w:trPr>
          <w:cantSplit/>
        </w:trPr>
        <w:tc>
          <w:tcPr>
            <w:tcW w:type="dxa" w:w="1587"/>
            <w:vAlign w:val="center"/>
            <w:shd w:fill="FFFFFF"/>
          </w:tcPr>
          <w:p>
            <w:pPr>
              <w:keepNext/>
              <w:spacing w:after="60" w:before="60" w:line="240" w:lineRule="auto"/>
            </w:pPr>
            <w:r>
              <w:rPr>
                <w:b w:val="0"/>
                <w:sz w:val="16"/>
              </w:rPr>
              <w:t>2024 full</w:t>
            </w:r>
          </w:p>
        </w:tc>
        <w:tc>
          <w:tcPr>
            <w:tcW w:type="dxa" w:w="1020"/>
            <w:vAlign w:val="center"/>
            <w:shd w:fill="FFFFFF"/>
          </w:tcPr>
          <w:p>
            <w:pPr>
              <w:keepNext/>
              <w:spacing w:after="60" w:before="60" w:line="240" w:lineRule="auto"/>
            </w:pPr>
            <w:r>
              <w:rPr>
                <w:b w:val="0"/>
                <w:sz w:val="16"/>
              </w:rPr>
              <w:t>1,070.9</w:t>
            </w:r>
          </w:p>
        </w:tc>
        <w:tc>
          <w:tcPr>
            <w:tcW w:type="dxa" w:w="1020"/>
            <w:vAlign w:val="center"/>
            <w:shd w:fill="FFFFFF"/>
          </w:tcPr>
          <w:p>
            <w:pPr>
              <w:keepNext/>
              <w:spacing w:after="60" w:before="60" w:line="240" w:lineRule="auto"/>
            </w:pPr>
            <w:r>
              <w:rPr>
                <w:b w:val="0"/>
                <w:sz w:val="16"/>
              </w:rPr>
              <w:t>823.2</w:t>
            </w:r>
          </w:p>
        </w:tc>
        <w:tc>
          <w:tcPr>
            <w:tcW w:type="dxa" w:w="1020"/>
            <w:vAlign w:val="center"/>
            <w:shd w:fill="FFFFFF"/>
          </w:tcPr>
          <w:p>
            <w:pPr>
              <w:keepNext/>
              <w:spacing w:after="60" w:before="60" w:line="240" w:lineRule="auto"/>
            </w:pPr>
            <w:r>
              <w:rPr>
                <w:b w:val="0"/>
                <w:sz w:val="16"/>
              </w:rPr>
              <w:t>312.3</w:t>
            </w:r>
          </w:p>
        </w:tc>
        <w:tc>
          <w:tcPr>
            <w:tcW w:type="dxa" w:w="1134"/>
            <w:vAlign w:val="center"/>
            <w:shd w:fill="FFFFFF"/>
          </w:tcPr>
          <w:p>
            <w:pPr>
              <w:keepNext/>
              <w:spacing w:after="60" w:before="60" w:line="240" w:lineRule="auto"/>
            </w:pPr>
            <w:r>
              <w:rPr>
                <w:b w:val="0"/>
                <w:sz w:val="16"/>
              </w:rPr>
              <w:t>225.0</w:t>
            </w:r>
          </w:p>
        </w:tc>
        <w:tc>
          <w:tcPr>
            <w:tcW w:type="dxa" w:w="1134"/>
            <w:vAlign w:val="center"/>
            <w:shd w:fill="FFFFFF"/>
          </w:tcPr>
          <w:p>
            <w:pPr>
              <w:keepNext/>
              <w:spacing w:after="60" w:before="60" w:line="240" w:lineRule="auto"/>
            </w:pPr>
            <w:r>
              <w:rPr>
                <w:b w:val="0"/>
                <w:sz w:val="16"/>
              </w:rPr>
              <w:t>285.8</w:t>
            </w:r>
          </w:p>
        </w:tc>
        <w:tc>
          <w:tcPr>
            <w:tcW w:type="dxa" w:w="1361"/>
            <w:vAlign w:val="center"/>
            <w:shd w:fill="FFFFFF"/>
          </w:tcPr>
          <w:p>
            <w:pPr>
              <w:keepNext/>
              <w:spacing w:after="60" w:before="60" w:line="240" w:lineRule="auto"/>
            </w:pPr>
            <w:r>
              <w:rPr>
                <w:b w:val="0"/>
                <w:sz w:val="16"/>
              </w:rPr>
              <w:t>455.5</w:t>
            </w:r>
          </w:p>
        </w:tc>
        <w:tc>
          <w:tcPr>
            <w:tcW w:type="dxa" w:w="1474"/>
            <w:vAlign w:val="center"/>
            <w:shd w:fill="FFFFFF"/>
          </w:tcPr>
          <w:p>
            <w:pPr>
              <w:keepNext/>
              <w:spacing w:after="60" w:before="60" w:line="240" w:lineRule="auto"/>
            </w:pPr>
            <w:r>
              <w:rPr>
                <w:b w:val="0"/>
                <w:sz w:val="16"/>
              </w:rPr>
              <w:t>-207.7</w:t>
            </w:r>
          </w:p>
        </w:tc>
      </w:tr>
      <w:tr>
        <w:trPr>
          <w:cantSplit/>
        </w:trPr>
        <w:tc>
          <w:tcPr>
            <w:tcW w:type="dxa" w:w="1587"/>
            <w:vAlign w:val="center"/>
            <w:shd w:fill="F5F6F7"/>
          </w:tcPr>
          <w:p>
            <w:pPr>
              <w:keepNext/>
              <w:spacing w:after="60" w:before="60" w:line="240" w:lineRule="auto"/>
            </w:pPr>
            <w:r>
              <w:rPr>
                <w:b w:val="0"/>
                <w:sz w:val="16"/>
              </w:rPr>
              <w:t>2025 full</w:t>
            </w:r>
          </w:p>
        </w:tc>
        <w:tc>
          <w:tcPr>
            <w:tcW w:type="dxa" w:w="1020"/>
            <w:vAlign w:val="center"/>
            <w:shd w:fill="F5F6F7"/>
          </w:tcPr>
          <w:p>
            <w:pPr>
              <w:keepNext/>
              <w:spacing w:after="60" w:before="60" w:line="240" w:lineRule="auto"/>
            </w:pPr>
            <w:r>
              <w:rPr>
                <w:b w:val="0"/>
                <w:sz w:val="16"/>
              </w:rPr>
              <w:t>600.7</w:t>
            </w:r>
          </w:p>
        </w:tc>
        <w:tc>
          <w:tcPr>
            <w:tcW w:type="dxa" w:w="1020"/>
            <w:vAlign w:val="center"/>
            <w:shd w:fill="F5F6F7"/>
          </w:tcPr>
          <w:p>
            <w:pPr>
              <w:keepNext/>
              <w:spacing w:after="60" w:before="60" w:line="240" w:lineRule="auto"/>
            </w:pPr>
            <w:r>
              <w:rPr>
                <w:b w:val="0"/>
                <w:sz w:val="16"/>
              </w:rPr>
              <w:t>558.5</w:t>
            </w:r>
          </w:p>
        </w:tc>
        <w:tc>
          <w:tcPr>
            <w:tcW w:type="dxa" w:w="1020"/>
            <w:vAlign w:val="center"/>
            <w:shd w:fill="F5F6F7"/>
          </w:tcPr>
          <w:p>
            <w:pPr>
              <w:keepNext/>
              <w:spacing w:after="60" w:before="60" w:line="240" w:lineRule="auto"/>
            </w:pPr>
            <w:r>
              <w:rPr>
                <w:b w:val="0"/>
                <w:sz w:val="16"/>
              </w:rPr>
              <w:t>178.5</w:t>
            </w:r>
          </w:p>
        </w:tc>
        <w:tc>
          <w:tcPr>
            <w:tcW w:type="dxa" w:w="1134"/>
            <w:vAlign w:val="center"/>
            <w:shd w:fill="F5F6F7"/>
          </w:tcPr>
          <w:p>
            <w:pPr>
              <w:keepNext/>
              <w:spacing w:after="60" w:before="60" w:line="240" w:lineRule="auto"/>
            </w:pPr>
            <w:r>
              <w:rPr>
                <w:b w:val="0"/>
                <w:sz w:val="16"/>
              </w:rPr>
              <w:t>188.8</w:t>
            </w:r>
          </w:p>
        </w:tc>
        <w:tc>
          <w:tcPr>
            <w:tcW w:type="dxa" w:w="1134"/>
            <w:vAlign w:val="center"/>
            <w:shd w:fill="F5F6F7"/>
          </w:tcPr>
          <w:p>
            <w:pPr>
              <w:keepNext/>
              <w:spacing w:after="60" w:before="60" w:line="240" w:lineRule="auto"/>
            </w:pPr>
            <w:r>
              <w:rPr>
                <w:b w:val="0"/>
                <w:sz w:val="16"/>
              </w:rPr>
              <w:t>191.3</w:t>
            </w:r>
          </w:p>
        </w:tc>
        <w:tc>
          <w:tcPr>
            <w:tcW w:type="dxa" w:w="1361"/>
            <w:vAlign w:val="center"/>
            <w:shd w:fill="F5F6F7"/>
          </w:tcPr>
          <w:p>
            <w:pPr>
              <w:keepNext/>
              <w:spacing w:after="60" w:before="60" w:line="240" w:lineRule="auto"/>
            </w:pPr>
            <w:r>
              <w:rPr>
                <w:b w:val="0"/>
                <w:sz w:val="16"/>
              </w:rPr>
              <w:t>116.4</w:t>
            </w:r>
          </w:p>
        </w:tc>
        <w:tc>
          <w:tcPr>
            <w:tcW w:type="dxa" w:w="1474"/>
            <w:vAlign w:val="center"/>
            <w:shd w:fill="F5F6F7"/>
          </w:tcPr>
          <w:p>
            <w:pPr>
              <w:keepNext/>
              <w:spacing w:after="60" w:before="60" w:line="240" w:lineRule="auto"/>
            </w:pPr>
            <w:r>
              <w:rPr>
                <w:b w:val="0"/>
                <w:sz w:val="16"/>
              </w:rPr>
              <w:t>-74.2</w:t>
            </w:r>
          </w:p>
        </w:tc>
      </w:tr>
      <w:tr>
        <w:trPr>
          <w:cantSplit/>
        </w:trPr>
        <w:tc>
          <w:tcPr>
            <w:tcW w:type="dxa" w:w="1587"/>
            <w:vAlign w:val="center"/>
            <w:shd w:fill="FFFFFF"/>
          </w:tcPr>
          <w:p>
            <w:pPr>
              <w:spacing w:after="60" w:before="60" w:line="240" w:lineRule="auto"/>
            </w:pPr>
            <w:r>
              <w:rPr>
                <w:b w:val="0"/>
                <w:sz w:val="16"/>
              </w:rPr>
              <w:t>2026 to 1 Oct</w:t>
            </w:r>
          </w:p>
        </w:tc>
        <w:tc>
          <w:tcPr>
            <w:tcW w:type="dxa" w:w="1020"/>
            <w:vAlign w:val="center"/>
            <w:shd w:fill="FFFFFF"/>
          </w:tcPr>
          <w:p>
            <w:pPr>
              <w:spacing w:after="60" w:before="60" w:line="240" w:lineRule="auto"/>
            </w:pPr>
            <w:r>
              <w:rPr>
                <w:b w:val="0"/>
                <w:sz w:val="16"/>
              </w:rPr>
              <w:t>545.0</w:t>
            </w:r>
          </w:p>
        </w:tc>
        <w:tc>
          <w:tcPr>
            <w:tcW w:type="dxa" w:w="1020"/>
            <w:vAlign w:val="center"/>
            <w:shd w:fill="FFFFFF"/>
          </w:tcPr>
          <w:p>
            <w:pPr>
              <w:spacing w:after="60" w:before="60" w:line="240" w:lineRule="auto"/>
            </w:pPr>
            <w:r>
              <w:rPr>
                <w:b w:val="0"/>
                <w:sz w:val="16"/>
              </w:rPr>
              <w:t>546.0</w:t>
            </w:r>
          </w:p>
        </w:tc>
        <w:tc>
          <w:tcPr>
            <w:tcW w:type="dxa" w:w="1020"/>
            <w:vAlign w:val="center"/>
            <w:shd w:fill="FFFFFF"/>
          </w:tcPr>
          <w:p>
            <w:pPr>
              <w:spacing w:after="60" w:before="60" w:line="240" w:lineRule="auto"/>
            </w:pPr>
            <w:r>
              <w:rPr>
                <w:b w:val="0"/>
                <w:sz w:val="16"/>
              </w:rPr>
              <w:t>190.5</w:t>
            </w:r>
          </w:p>
        </w:tc>
        <w:tc>
          <w:tcPr>
            <w:tcW w:type="dxa" w:w="1134"/>
            <w:vAlign w:val="center"/>
            <w:shd w:fill="FFFFFF"/>
          </w:tcPr>
          <w:p>
            <w:pPr>
              <w:spacing w:after="60" w:before="60" w:line="240" w:lineRule="auto"/>
            </w:pPr>
            <w:r>
              <w:rPr>
                <w:b w:val="0"/>
                <w:sz w:val="16"/>
              </w:rPr>
              <w:t>175.7</w:t>
            </w:r>
          </w:p>
        </w:tc>
        <w:tc>
          <w:tcPr>
            <w:tcW w:type="dxa" w:w="1134"/>
            <w:vAlign w:val="center"/>
            <w:shd w:fill="FFFFFF"/>
          </w:tcPr>
          <w:p>
            <w:pPr>
              <w:spacing w:after="60" w:before="60" w:line="240" w:lineRule="auto"/>
            </w:pPr>
            <w:r>
              <w:rPr>
                <w:b w:val="0"/>
                <w:sz w:val="16"/>
              </w:rPr>
              <w:t>179.8</w:t>
            </w:r>
          </w:p>
        </w:tc>
        <w:tc>
          <w:tcPr>
            <w:tcW w:type="dxa" w:w="1361"/>
            <w:vAlign w:val="center"/>
            <w:shd w:fill="FFFFFF"/>
          </w:tcPr>
          <w:p>
            <w:pPr>
              <w:spacing w:after="60" w:before="60" w:line="240" w:lineRule="auto"/>
            </w:pPr>
            <w:r>
              <w:rPr>
                <w:b w:val="0"/>
                <w:sz w:val="16"/>
              </w:rPr>
              <w:t>59.2</w:t>
            </w:r>
          </w:p>
        </w:tc>
        <w:tc>
          <w:tcPr>
            <w:tcW w:type="dxa" w:w="1474"/>
            <w:vAlign w:val="center"/>
            <w:shd w:fill="FFFFFF"/>
          </w:tcPr>
          <w:p>
            <w:pPr>
              <w:spacing w:after="60" w:before="60" w:line="240" w:lineRule="auto"/>
            </w:pPr>
            <w:r>
              <w:rPr>
                <w:b w:val="0"/>
                <w:sz w:val="16"/>
              </w:rPr>
              <w:t>-60.2</w:t>
            </w:r>
          </w:p>
        </w:tc>
      </w:tr>
    </w:tbl>
    <w:p>
      <w:pPr>
        <w:spacing w:after="0"/>
      </w:pPr>
    </w:p>
    <w:p>
      <w:pPr/>
      <w:r>
        <w:t>The storage column is the sum of native DSTOR, not an independently reconstructed end-state difference. Bottom outflow equals -10 × BOT and is positive outward. The native BALDEV sums and independent canopy flags remain in the machine-readable tables. Rounded values in this printed table will not reproduce the tiny residuals of the unrounded native ledger.</w:t>
      </w:r>
    </w:p>
    <w:p>
      <w:pPr/>
      <w:r>
        <w:t>In 2024 the model evaporates 823.2 mm and releases 455.5 mm through the bottom boundary against 1,070.9 mm rainfall. Native storage declines by 207.7 mm, supplying part of those losses. Evaporation plus bottom outflow can therefore exceed contemporaneous rainfall without violating the native period accounting. It does show how strongly the first-year interpretation depends on initial water storage. Calling the 455.5 mm a measured or validated recharge estimate would be unjustified.</w:t>
      </w:r>
    </w:p>
    <w:p>
      <w:pPr/>
      <w:r>
        <w:t>In 2025 rainfall is 600.7 mm, evaporation 558.5 mm and net bottom outflow 116.4 mm. A further 74.2 mm native storage decline contributes to the balance. The 2026 available period has evaporation of 546.0 mm, nearly equal to its 545.0 mm rainfall, while approximately 59.2 mm bottom outflow is supplied together with a 60.2 mm storage decline. These are independent-column budgets under the imposed lower boundaries, not a coupled regional groundwater balance.</w:t>
      </w:r>
    </w:p>
    <w:p>
      <w:pPr>
        <w:keepNext/>
        <w:spacing w:after="60"/>
        <w:jc w:val="center"/>
      </w:pPr>
      <w:r>
        <w:drawing>
          <wp:inline xmlns:a="http://schemas.openxmlformats.org/drawingml/2006/main" xmlns:pic="http://schemas.openxmlformats.org/drawingml/2006/picture">
            <wp:extent cx="6192000" cy="2794671"/>
            <wp:docPr id="3" name="Picture 3" descr="Figure 3"/>
            <wp:cNvGraphicFramePr>
              <a:graphicFrameLocks noChangeAspect="1"/>
            </wp:cNvGraphicFramePr>
            <a:graphic>
              <a:graphicData uri="http://schemas.openxmlformats.org/drawingml/2006/picture">
                <pic:pic>
                  <pic:nvPicPr>
                    <pic:cNvPr id="0" name="03_period_water_balance.png"/>
                    <pic:cNvPicPr/>
                  </pic:nvPicPr>
                  <pic:blipFill>
                    <a:blip r:embed="rId13"/>
                    <a:stretch>
                      <a:fillRect/>
                    </a:stretch>
                  </pic:blipFill>
                  <pic:spPr>
                    <a:xfrm>
                      <a:off x="0" y="0"/>
                      <a:ext cx="6192000" cy="2794671"/>
                    </a:xfrm>
                    <a:prstGeom prst="rect"/>
                  </pic:spPr>
                </pic:pic>
              </a:graphicData>
            </a:graphic>
          </wp:inline>
        </w:drawing>
      </w:r>
    </w:p>
    <w:p>
      <w:pPr>
        <w:pStyle w:val="Caption"/>
      </w:pPr>
      <w:r>
        <w:t>Figure 3. Evaporation components and precipitation are plotted alongside net bottom outflow and native storage change. The left panel contains complete 2024 and 2025 plus the partial 2026 period, marked with an asterisk. The right panel uses the same April to September window in all years. Lines and bars use a common water-depth axis; the displayed quantities should not all be added as independent losses.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531"/>
        <w:gridCol w:w="1361"/>
        <w:gridCol w:w="1361"/>
        <w:gridCol w:w="1361"/>
        <w:gridCol w:w="1361"/>
        <w:gridCol w:w="1361"/>
        <w:gridCol w:w="1417"/>
      </w:tblGrid>
      <w:tr>
        <w:trPr>
          <w:cantSplit/>
          <w:tblHeader/>
        </w:trPr>
        <w:tc>
          <w:tcPr>
            <w:tcW w:type="dxa" w:w="1531"/>
            <w:vAlign w:val="center"/>
            <w:shd w:fill="E7ECEF"/>
          </w:tcPr>
          <w:p>
            <w:pPr>
              <w:keepNext/>
              <w:spacing w:after="60" w:before="60" w:line="240" w:lineRule="auto"/>
            </w:pPr>
            <w:r>
              <w:rPr>
                <w:b/>
                <w:sz w:val="16"/>
              </w:rPr>
              <w:t>Common season</w:t>
            </w:r>
          </w:p>
        </w:tc>
        <w:tc>
          <w:tcPr>
            <w:tcW w:type="dxa" w:w="1361"/>
            <w:vAlign w:val="center"/>
            <w:shd w:fill="E7ECEF"/>
          </w:tcPr>
          <w:p>
            <w:pPr>
              <w:keepNext/>
              <w:spacing w:after="60" w:before="60" w:line="240" w:lineRule="auto"/>
            </w:pPr>
            <w:r>
              <w:rPr>
                <w:b/>
                <w:sz w:val="16"/>
              </w:rPr>
              <w:t>P mm</w:t>
            </w:r>
          </w:p>
        </w:tc>
        <w:tc>
          <w:tcPr>
            <w:tcW w:type="dxa" w:w="1361"/>
            <w:vAlign w:val="center"/>
            <w:shd w:fill="E7ECEF"/>
          </w:tcPr>
          <w:p>
            <w:pPr>
              <w:keepNext/>
              <w:spacing w:after="60" w:before="60" w:line="240" w:lineRule="auto"/>
            </w:pPr>
            <w:r>
              <w:rPr>
                <w:b/>
                <w:sz w:val="16"/>
              </w:rPr>
              <w:t>ET mm</w:t>
            </w:r>
          </w:p>
        </w:tc>
        <w:tc>
          <w:tcPr>
            <w:tcW w:type="dxa" w:w="1361"/>
            <w:vAlign w:val="center"/>
            <w:shd w:fill="E7ECEF"/>
          </w:tcPr>
          <w:p>
            <w:pPr>
              <w:keepNext/>
              <w:spacing w:after="60" w:before="60" w:line="240" w:lineRule="auto"/>
            </w:pPr>
            <w:r>
              <w:rPr>
                <w:b/>
                <w:sz w:val="16"/>
              </w:rPr>
              <w:t>ET mm d⁻¹</w:t>
            </w:r>
          </w:p>
        </w:tc>
        <w:tc>
          <w:tcPr>
            <w:tcW w:type="dxa" w:w="1361"/>
            <w:vAlign w:val="center"/>
            <w:shd w:fill="E7ECEF"/>
          </w:tcPr>
          <w:p>
            <w:pPr>
              <w:keepNext/>
              <w:spacing w:after="60" w:before="60" w:line="240" w:lineRule="auto"/>
            </w:pPr>
            <w:r>
              <w:rPr>
                <w:b/>
                <w:sz w:val="16"/>
              </w:rPr>
              <w:t>Bottom outflow mm</w:t>
            </w:r>
          </w:p>
        </w:tc>
        <w:tc>
          <w:tcPr>
            <w:tcW w:type="dxa" w:w="1361"/>
            <w:vAlign w:val="center"/>
            <w:shd w:fill="E7ECEF"/>
          </w:tcPr>
          <w:p>
            <w:pPr>
              <w:keepNext/>
              <w:spacing w:after="60" w:before="60" w:line="240" w:lineRule="auto"/>
            </w:pPr>
            <w:r>
              <w:rPr>
                <w:b/>
                <w:sz w:val="16"/>
              </w:rPr>
              <w:t>Native storage change mm</w:t>
            </w:r>
          </w:p>
        </w:tc>
        <w:tc>
          <w:tcPr>
            <w:tcW w:type="dxa" w:w="1417"/>
            <w:vAlign w:val="center"/>
            <w:shd w:fill="E7ECEF"/>
          </w:tcPr>
          <w:p>
            <w:pPr>
              <w:keepNext/>
              <w:spacing w:after="60" w:before="60" w:line="240" w:lineRule="auto"/>
            </w:pPr>
            <w:r>
              <w:rPr>
                <w:b/>
                <w:sz w:val="16"/>
              </w:rPr>
              <w:t>T actual over potential</w:t>
            </w:r>
          </w:p>
        </w:tc>
      </w:tr>
      <w:tr>
        <w:trPr>
          <w:cantSplit/>
        </w:trPr>
        <w:tc>
          <w:tcPr>
            <w:tcW w:type="dxa" w:w="1531"/>
            <w:vAlign w:val="center"/>
            <w:shd w:fill="FFFFFF"/>
          </w:tcPr>
          <w:p>
            <w:pPr>
              <w:keepNext/>
              <w:spacing w:after="60" w:before="60" w:line="240" w:lineRule="auto"/>
            </w:pPr>
            <w:r>
              <w:rPr>
                <w:b w:val="0"/>
                <w:sz w:val="16"/>
              </w:rPr>
              <w:t>2024</w:t>
            </w:r>
          </w:p>
        </w:tc>
        <w:tc>
          <w:tcPr>
            <w:tcW w:type="dxa" w:w="1361"/>
            <w:vAlign w:val="center"/>
            <w:shd w:fill="FFFFFF"/>
          </w:tcPr>
          <w:p>
            <w:pPr>
              <w:keepNext/>
              <w:spacing w:after="60" w:before="60" w:line="240" w:lineRule="auto"/>
            </w:pPr>
            <w:r>
              <w:rPr>
                <w:b w:val="0"/>
                <w:sz w:val="16"/>
              </w:rPr>
              <w:t>605.7</w:t>
            </w:r>
          </w:p>
        </w:tc>
        <w:tc>
          <w:tcPr>
            <w:tcW w:type="dxa" w:w="1361"/>
            <w:vAlign w:val="center"/>
            <w:shd w:fill="FFFFFF"/>
          </w:tcPr>
          <w:p>
            <w:pPr>
              <w:keepNext/>
              <w:spacing w:after="60" w:before="60" w:line="240" w:lineRule="auto"/>
            </w:pPr>
            <w:r>
              <w:rPr>
                <w:b w:val="0"/>
                <w:sz w:val="16"/>
              </w:rPr>
              <w:t>645.0</w:t>
            </w:r>
          </w:p>
        </w:tc>
        <w:tc>
          <w:tcPr>
            <w:tcW w:type="dxa" w:w="1361"/>
            <w:vAlign w:val="center"/>
            <w:shd w:fill="FFFFFF"/>
          </w:tcPr>
          <w:p>
            <w:pPr>
              <w:keepNext/>
              <w:spacing w:after="60" w:before="60" w:line="240" w:lineRule="auto"/>
            </w:pPr>
            <w:r>
              <w:rPr>
                <w:b w:val="0"/>
                <w:sz w:val="16"/>
              </w:rPr>
              <w:t>3.525</w:t>
            </w:r>
          </w:p>
        </w:tc>
        <w:tc>
          <w:tcPr>
            <w:tcW w:type="dxa" w:w="1361"/>
            <w:vAlign w:val="center"/>
            <w:shd w:fill="FFFFFF"/>
          </w:tcPr>
          <w:p>
            <w:pPr>
              <w:keepNext/>
              <w:spacing w:after="60" w:before="60" w:line="240" w:lineRule="auto"/>
            </w:pPr>
            <w:r>
              <w:rPr>
                <w:b w:val="0"/>
                <w:sz w:val="16"/>
              </w:rPr>
              <w:t>130.8</w:t>
            </w:r>
          </w:p>
        </w:tc>
        <w:tc>
          <w:tcPr>
            <w:tcW w:type="dxa" w:w="1361"/>
            <w:vAlign w:val="center"/>
            <w:shd w:fill="FFFFFF"/>
          </w:tcPr>
          <w:p>
            <w:pPr>
              <w:keepNext/>
              <w:spacing w:after="60" w:before="60" w:line="240" w:lineRule="auto"/>
            </w:pPr>
            <w:r>
              <w:rPr>
                <w:b w:val="0"/>
                <w:sz w:val="16"/>
              </w:rPr>
              <w:t>-170.1</w:t>
            </w:r>
          </w:p>
        </w:tc>
        <w:tc>
          <w:tcPr>
            <w:tcW w:type="dxa" w:w="1417"/>
            <w:vAlign w:val="center"/>
            <w:shd w:fill="FFFFFF"/>
          </w:tcPr>
          <w:p>
            <w:pPr>
              <w:keepNext/>
              <w:spacing w:after="60" w:before="60" w:line="240" w:lineRule="auto"/>
            </w:pPr>
            <w:r>
              <w:rPr>
                <w:b w:val="0"/>
                <w:sz w:val="16"/>
              </w:rPr>
              <w:t>0.665</w:t>
            </w:r>
          </w:p>
        </w:tc>
      </w:tr>
      <w:tr>
        <w:trPr>
          <w:cantSplit/>
        </w:trPr>
        <w:tc>
          <w:tcPr>
            <w:tcW w:type="dxa" w:w="1531"/>
            <w:vAlign w:val="center"/>
            <w:shd w:fill="F5F6F7"/>
          </w:tcPr>
          <w:p>
            <w:pPr>
              <w:keepNext/>
              <w:spacing w:after="60" w:before="60" w:line="240" w:lineRule="auto"/>
            </w:pPr>
            <w:r>
              <w:rPr>
                <w:b w:val="0"/>
                <w:sz w:val="16"/>
              </w:rPr>
              <w:t>2025</w:t>
            </w:r>
          </w:p>
        </w:tc>
        <w:tc>
          <w:tcPr>
            <w:tcW w:type="dxa" w:w="1361"/>
            <w:vAlign w:val="center"/>
            <w:shd w:fill="F5F6F7"/>
          </w:tcPr>
          <w:p>
            <w:pPr>
              <w:keepNext/>
              <w:spacing w:after="60" w:before="60" w:line="240" w:lineRule="auto"/>
            </w:pPr>
            <w:r>
              <w:rPr>
                <w:b w:val="0"/>
                <w:sz w:val="16"/>
              </w:rPr>
              <w:t>256.5</w:t>
            </w:r>
          </w:p>
        </w:tc>
        <w:tc>
          <w:tcPr>
            <w:tcW w:type="dxa" w:w="1361"/>
            <w:vAlign w:val="center"/>
            <w:shd w:fill="F5F6F7"/>
          </w:tcPr>
          <w:p>
            <w:pPr>
              <w:keepNext/>
              <w:spacing w:after="60" w:before="60" w:line="240" w:lineRule="auto"/>
            </w:pPr>
            <w:r>
              <w:rPr>
                <w:b w:val="0"/>
                <w:sz w:val="16"/>
              </w:rPr>
              <w:t>370.4</w:t>
            </w:r>
          </w:p>
        </w:tc>
        <w:tc>
          <w:tcPr>
            <w:tcW w:type="dxa" w:w="1361"/>
            <w:vAlign w:val="center"/>
            <w:shd w:fill="F5F6F7"/>
          </w:tcPr>
          <w:p>
            <w:pPr>
              <w:keepNext/>
              <w:spacing w:after="60" w:before="60" w:line="240" w:lineRule="auto"/>
            </w:pPr>
            <w:r>
              <w:rPr>
                <w:b w:val="0"/>
                <w:sz w:val="16"/>
              </w:rPr>
              <w:t>2.024</w:t>
            </w:r>
          </w:p>
        </w:tc>
        <w:tc>
          <w:tcPr>
            <w:tcW w:type="dxa" w:w="1361"/>
            <w:vAlign w:val="center"/>
            <w:shd w:fill="F5F6F7"/>
          </w:tcPr>
          <w:p>
            <w:pPr>
              <w:keepNext/>
              <w:spacing w:after="60" w:before="60" w:line="240" w:lineRule="auto"/>
            </w:pPr>
            <w:r>
              <w:rPr>
                <w:b w:val="0"/>
                <w:sz w:val="16"/>
              </w:rPr>
              <w:t>26.4</w:t>
            </w:r>
          </w:p>
        </w:tc>
        <w:tc>
          <w:tcPr>
            <w:tcW w:type="dxa" w:w="1361"/>
            <w:vAlign w:val="center"/>
            <w:shd w:fill="F5F6F7"/>
          </w:tcPr>
          <w:p>
            <w:pPr>
              <w:keepNext/>
              <w:spacing w:after="60" w:before="60" w:line="240" w:lineRule="auto"/>
            </w:pPr>
            <w:r>
              <w:rPr>
                <w:b w:val="0"/>
                <w:sz w:val="16"/>
              </w:rPr>
              <w:t>-140.3</w:t>
            </w:r>
          </w:p>
        </w:tc>
        <w:tc>
          <w:tcPr>
            <w:tcW w:type="dxa" w:w="1417"/>
            <w:vAlign w:val="center"/>
            <w:shd w:fill="F5F6F7"/>
          </w:tcPr>
          <w:p>
            <w:pPr>
              <w:keepNext/>
              <w:spacing w:after="60" w:before="60" w:line="240" w:lineRule="auto"/>
            </w:pPr>
            <w:r>
              <w:rPr>
                <w:b w:val="0"/>
                <w:sz w:val="16"/>
              </w:rPr>
              <w:t>0.231</w:t>
            </w:r>
          </w:p>
        </w:tc>
      </w:tr>
      <w:tr>
        <w:trPr>
          <w:cantSplit/>
        </w:trPr>
        <w:tc>
          <w:tcPr>
            <w:tcW w:type="dxa" w:w="1531"/>
            <w:vAlign w:val="center"/>
            <w:shd w:fill="FFFFFF"/>
          </w:tcPr>
          <w:p>
            <w:pPr>
              <w:spacing w:after="60" w:before="60" w:line="240" w:lineRule="auto"/>
            </w:pPr>
            <w:r>
              <w:rPr>
                <w:b w:val="0"/>
                <w:sz w:val="16"/>
              </w:rPr>
              <w:t>2026</w:t>
            </w:r>
          </w:p>
        </w:tc>
        <w:tc>
          <w:tcPr>
            <w:tcW w:type="dxa" w:w="1361"/>
            <w:vAlign w:val="center"/>
            <w:shd w:fill="FFFFFF"/>
          </w:tcPr>
          <w:p>
            <w:pPr>
              <w:spacing w:after="60" w:before="60" w:line="240" w:lineRule="auto"/>
            </w:pPr>
            <w:r>
              <w:rPr>
                <w:b w:val="0"/>
                <w:sz w:val="16"/>
              </w:rPr>
              <w:t>324.5</w:t>
            </w:r>
          </w:p>
        </w:tc>
        <w:tc>
          <w:tcPr>
            <w:tcW w:type="dxa" w:w="1361"/>
            <w:vAlign w:val="center"/>
            <w:shd w:fill="FFFFFF"/>
          </w:tcPr>
          <w:p>
            <w:pPr>
              <w:spacing w:after="60" w:before="60" w:line="240" w:lineRule="auto"/>
            </w:pPr>
            <w:r>
              <w:rPr>
                <w:b w:val="0"/>
                <w:sz w:val="16"/>
              </w:rPr>
              <w:t>443.5</w:t>
            </w:r>
          </w:p>
        </w:tc>
        <w:tc>
          <w:tcPr>
            <w:tcW w:type="dxa" w:w="1361"/>
            <w:vAlign w:val="center"/>
            <w:shd w:fill="FFFFFF"/>
          </w:tcPr>
          <w:p>
            <w:pPr>
              <w:spacing w:after="60" w:before="60" w:line="240" w:lineRule="auto"/>
            </w:pPr>
            <w:r>
              <w:rPr>
                <w:b w:val="0"/>
                <w:sz w:val="16"/>
              </w:rPr>
              <w:t>2.423</w:t>
            </w:r>
          </w:p>
        </w:tc>
        <w:tc>
          <w:tcPr>
            <w:tcW w:type="dxa" w:w="1361"/>
            <w:vAlign w:val="center"/>
            <w:shd w:fill="FFFFFF"/>
          </w:tcPr>
          <w:p>
            <w:pPr>
              <w:spacing w:after="60" w:before="60" w:line="240" w:lineRule="auto"/>
            </w:pPr>
            <w:r>
              <w:rPr>
                <w:b w:val="0"/>
                <w:sz w:val="16"/>
              </w:rPr>
              <w:t>30.9</w:t>
            </w:r>
          </w:p>
        </w:tc>
        <w:tc>
          <w:tcPr>
            <w:tcW w:type="dxa" w:w="1361"/>
            <w:vAlign w:val="center"/>
            <w:shd w:fill="FFFFFF"/>
          </w:tcPr>
          <w:p>
            <w:pPr>
              <w:spacing w:after="60" w:before="60" w:line="240" w:lineRule="auto"/>
            </w:pPr>
            <w:r>
              <w:rPr>
                <w:b w:val="0"/>
                <w:sz w:val="16"/>
              </w:rPr>
              <w:t>-149.8</w:t>
            </w:r>
          </w:p>
        </w:tc>
        <w:tc>
          <w:tcPr>
            <w:tcW w:type="dxa" w:w="1417"/>
            <w:vAlign w:val="center"/>
            <w:shd w:fill="FFFFFF"/>
          </w:tcPr>
          <w:p>
            <w:pPr>
              <w:spacing w:after="60" w:before="60" w:line="240" w:lineRule="auto"/>
            </w:pPr>
            <w:r>
              <w:rPr>
                <w:b w:val="0"/>
                <w:sz w:val="16"/>
              </w:rPr>
              <w:t>0.280</w:t>
            </w:r>
          </w:p>
        </w:tc>
      </w:tr>
    </w:tbl>
    <w:p>
      <w:pPr>
        <w:spacing w:after="0"/>
      </w:pPr>
    </w:p>
    <w:p>
      <w:pPr/>
      <w:r>
        <w:t>In the matched season, ET decreases by 42.6% from 2024 to 2025, then increases by 19.7% in 2026. Seasonal ET exceeds seasonal rainfall in every year: by 39.3 mm in 2024, 113.9 mm in 2025 and 119.0 mm in 2026. The excess is not itself the storage decline because bottom exchange, runoff and native balance terms also enter the budget. The complete period equations are provided in the CSV tables.</w:t>
      </w:r>
    </w:p>
    <w:p>
      <w:pPr/>
      <w:r>
        <w:t>No surface runoff is produced anywhere in the delivered native daily fields. Artificial drainage and irrigation are disabled. Zero runoff is an output of these columns and boundary assumptions. It does not establish that the real domain has no runoff, ditch drainage or urban stormflow. The absent impervious and open-water processes are particularly relevant to that interpretation.</w:t>
      </w:r>
    </w:p>
    <w:p>
      <w:pPr>
        <w:pStyle w:val="Heading1"/>
      </w:pPr>
      <w:r>
        <w:t>6 Evaporation through time and across vegetation</w:t>
      </w:r>
    </w:p>
    <w:p>
      <w:pPr>
        <w:keepNext/>
        <w:spacing w:after="60"/>
        <w:jc w:val="center"/>
      </w:pPr>
      <w:r>
        <w:drawing>
          <wp:inline xmlns:a="http://schemas.openxmlformats.org/drawingml/2006/main" xmlns:pic="http://schemas.openxmlformats.org/drawingml/2006/picture">
            <wp:extent cx="6192000" cy="4665569"/>
            <wp:docPr id="4" name="Picture 4" descr="Figure 4"/>
            <wp:cNvGraphicFramePr>
              <a:graphicFrameLocks noChangeAspect="1"/>
            </wp:cNvGraphicFramePr>
            <a:graphic>
              <a:graphicData uri="http://schemas.openxmlformats.org/drawingml/2006/picture">
                <pic:pic>
                  <pic:nvPicPr>
                    <pic:cNvPr id="0" name="04_evaporation_time_series.png"/>
                    <pic:cNvPicPr/>
                  </pic:nvPicPr>
                  <pic:blipFill>
                    <a:blip r:embed="rId14"/>
                    <a:stretch>
                      <a:fillRect/>
                    </a:stretch>
                  </pic:blipFill>
                  <pic:spPr>
                    <a:xfrm>
                      <a:off x="0" y="0"/>
                      <a:ext cx="6192000" cy="4665569"/>
                    </a:xfrm>
                    <a:prstGeom prst="rect"/>
                  </pic:spPr>
                </pic:pic>
              </a:graphicData>
            </a:graphic>
          </wp:inline>
        </w:drawing>
      </w:r>
    </w:p>
    <w:p>
      <w:pPr>
        <w:pStyle w:val="Caption"/>
      </w:pPr>
      <w:r>
        <w:t>Figure 4. Seven-day centred means of the domain evaporation components. Smoothing is used only for display; all totals use unsmoothed daily quantities. The moist 2024 season supports a broader period of high transpiration, while 2025 has a smaller transpiration contribution and a larger relative role for rainfall-linked canopy evaporation. The blank end of 2026 is unavailable output, not zero evaporation.</w:t>
      </w:r>
    </w:p>
    <w:p>
      <w:pPr/>
      <w:r>
        <w:t>The interception contribution is substantial. In the full 2024 period, it is 285.8 mm, around 34.7% of requested ET. For the same April to September period, the canopy share increases from 35.5% in 2024 to 38.1% in 2025 as transpiration decreases. That does not mean canopies become intrinsically more efficient interceptors in a dry year. The relative share also changes because another component declines. Its magnitude depends strongly on the prescribed forest canopy and interception settings.</w:t>
      </w:r>
    </w:p>
    <w:p>
      <w:pPr/>
      <w:r>
        <w:t>Individual daily values can be higher than the smoothed curves suggest. The maximum domain mean requested ET is 8.00 mm d⁻¹ on 15 June 2024, 7.10 on 3 September 2025 and 6.88 on 2 June 2026. A rainfall-driven canopy term can produce an evaporation peak on a day that is not the hottest day. These peaks are model results and have not been checked against an independent energy or flux observation.</w:t>
      </w:r>
    </w:p>
    <w:p>
      <w:pPr>
        <w:keepNext/>
        <w:spacing w:after="60"/>
        <w:jc w:val="center"/>
      </w:pPr>
      <w:r>
        <w:drawing>
          <wp:inline xmlns:a="http://schemas.openxmlformats.org/drawingml/2006/main" xmlns:pic="http://schemas.openxmlformats.org/drawingml/2006/picture">
            <wp:extent cx="6192000" cy="4054997"/>
            <wp:docPr id="5" name="Picture 5" descr="Figure 5"/>
            <wp:cNvGraphicFramePr>
              <a:graphicFrameLocks noChangeAspect="1"/>
            </wp:cNvGraphicFramePr>
            <a:graphic>
              <a:graphicData uri="http://schemas.openxmlformats.org/drawingml/2006/picture">
                <pic:pic>
                  <pic:nvPicPr>
                    <pic:cNvPr id="0" name="05_class_evaporation_and_input_difference.png"/>
                    <pic:cNvPicPr/>
                  </pic:nvPicPr>
                  <pic:blipFill>
                    <a:blip r:embed="rId15"/>
                    <a:stretch>
                      <a:fillRect/>
                    </a:stretch>
                  </pic:blipFill>
                  <pic:spPr>
                    <a:xfrm>
                      <a:off x="0" y="0"/>
                      <a:ext cx="6192000" cy="4054997"/>
                    </a:xfrm>
                    <a:prstGeom prst="rect"/>
                  </pic:spPr>
                </pic:pic>
              </a:graphicData>
            </a:graphic>
          </wp:inline>
        </w:drawing>
      </w:r>
    </w:p>
    <w:p>
      <w:pPr>
        <w:pStyle w:val="Caption"/>
      </w:pPr>
      <w:r>
        <w:t>Figure 5. Fourteen-day mean ET by class and the cumulative difference between rainfall and evaporation including pond evaporation. The lower curve is an input-output difference, not a groundwater storage series or a standard drought index. It omits lower-boundary exchange from the plotted difference; those fluxes must be included in a full water balance.</w:t>
      </w:r>
    </w:p>
    <w:p>
      <w:pPr/>
      <w:r>
        <w:t>The three wetland columns maintain high evaporation in 2025 and 2026. Their groundwater assumption is a ready explanation within this model: they have access to an imposed shallow-head boundary. In the 2025 common season those columns receive 492.3 mm of net upward bottom exchange, compared with 256.5 mm rainfall, and evaporate 748.8 mm. The native storage change is only about +0.1 mm. Their response therefore depends strongly on imposed boundary supply and cannot be interpreted as evidence that natural wetlands are unaffected by drought. The contrast with freely draining forest columns demonstrates the combined effect of representation choices and boundary supply, not a controlled physiological comparison.</w:t>
      </w:r>
    </w:p>
    <w:p>
      <w:pPr>
        <w:keepNext/>
        <w:spacing w:after="60"/>
        <w:jc w:val="center"/>
      </w:pPr>
      <w:r>
        <w:drawing>
          <wp:inline xmlns:a="http://schemas.openxmlformats.org/drawingml/2006/main" xmlns:pic="http://schemas.openxmlformats.org/drawingml/2006/picture">
            <wp:extent cx="6192000" cy="4032503"/>
            <wp:docPr id="6" name="Picture 6" descr="Figure 6"/>
            <wp:cNvGraphicFramePr>
              <a:graphicFrameLocks noChangeAspect="1"/>
            </wp:cNvGraphicFramePr>
            <a:graphic>
              <a:graphicData uri="http://schemas.openxmlformats.org/drawingml/2006/picture">
                <pic:pic>
                  <pic:nvPicPr>
                    <pic:cNvPr id="0" name="06_seasonal_ET_maps.png"/>
                    <pic:cNvPicPr/>
                  </pic:nvPicPr>
                  <pic:blipFill>
                    <a:blip r:embed="rId16"/>
                    <a:stretch>
                      <a:fillRect/>
                    </a:stretch>
                  </pic:blipFill>
                  <pic:spPr>
                    <a:xfrm>
                      <a:off x="0" y="0"/>
                      <a:ext cx="6192000" cy="4032503"/>
                    </a:xfrm>
                    <a:prstGeom prst="rect"/>
                  </pic:spPr>
                </pic:pic>
              </a:graphicData>
            </a:graphic>
          </wp:inline>
        </w:drawing>
      </w:r>
    </w:p>
    <w:p>
      <w:pPr>
        <w:pStyle w:val="Caption"/>
      </w:pPr>
      <w:r>
        <w:t>Figure 6. Requested total evaporation over the same 183-day season, with a common scale across the top maps. Difference maps use a common centred scale. The 2025 decrease is widespread and strongest in much of the forest-dominated region. The maps show assigned-column responses; the grid has neither lateral redistribution nor spatial meteorological variation.</w:t>
      </w:r>
    </w:p>
    <w:p>
      <w:pPr>
        <w:keepNext/>
        <w:spacing w:after="60"/>
        <w:jc w:val="center"/>
      </w:pPr>
      <w:r>
        <w:drawing>
          <wp:inline xmlns:a="http://schemas.openxmlformats.org/drawingml/2006/main" xmlns:pic="http://schemas.openxmlformats.org/drawingml/2006/picture">
            <wp:extent cx="6192000" cy="2640784"/>
            <wp:docPr id="7" name="Picture 7" descr="Figure 7"/>
            <wp:cNvGraphicFramePr>
              <a:graphicFrameLocks noChangeAspect="1"/>
            </wp:cNvGraphicFramePr>
            <a:graphic>
              <a:graphicData uri="http://schemas.openxmlformats.org/drawingml/2006/picture">
                <pic:pic>
                  <pic:nvPicPr>
                    <pic:cNvPr id="0" name="07_class_ET_components.png"/>
                    <pic:cNvPicPr/>
                  </pic:nvPicPr>
                  <pic:blipFill>
                    <a:blip r:embed="rId17"/>
                    <a:stretch>
                      <a:fillRect/>
                    </a:stretch>
                  </pic:blipFill>
                  <pic:spPr>
                    <a:xfrm>
                      <a:off x="0" y="0"/>
                      <a:ext cx="6192000" cy="2640784"/>
                    </a:xfrm>
                    <a:prstGeom prst="rect"/>
                  </pic:spPr>
                </pic:pic>
              </a:graphicData>
            </a:graphic>
          </wp:inline>
        </w:drawing>
      </w:r>
    </w:p>
    <w:p>
      <w:pPr>
        <w:pStyle w:val="Caption"/>
      </w:pPr>
      <w:r>
        <w:t>Figure 7. Class mean seasonal ET separated into transpiration, soil evaporation and the native canopy term. Forest has the largest canopy contribution; heath has a large soil-evaporation share under its prescribed canopy. Wetland values are based on only three cells with a distinct groundwater assumption. Differences therefore combine vegetation, soils and boundary conditions.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624"/>
        <w:gridCol w:w="2268"/>
        <w:gridCol w:w="1191"/>
        <w:gridCol w:w="1191"/>
        <w:gridCol w:w="1474"/>
        <w:gridCol w:w="1474"/>
        <w:gridCol w:w="1531"/>
      </w:tblGrid>
      <w:tr>
        <w:trPr>
          <w:cantSplit/>
          <w:tblHeader/>
        </w:trPr>
        <w:tc>
          <w:tcPr>
            <w:tcW w:type="dxa" w:w="624"/>
            <w:vAlign w:val="center"/>
            <w:shd w:fill="E7ECEF"/>
          </w:tcPr>
          <w:p>
            <w:pPr>
              <w:spacing w:after="60" w:before="60" w:line="240" w:lineRule="auto"/>
            </w:pPr>
            <w:r>
              <w:rPr>
                <w:b/>
                <w:sz w:val="16"/>
              </w:rPr>
              <w:t>Year</w:t>
            </w:r>
          </w:p>
        </w:tc>
        <w:tc>
          <w:tcPr>
            <w:tcW w:type="dxa" w:w="2268"/>
            <w:vAlign w:val="center"/>
            <w:shd w:fill="E7ECEF"/>
          </w:tcPr>
          <w:p>
            <w:pPr>
              <w:spacing w:after="60" w:before="60" w:line="240" w:lineRule="auto"/>
            </w:pPr>
            <w:r>
              <w:rPr>
                <w:b/>
                <w:sz w:val="16"/>
              </w:rPr>
              <w:t>Class</w:t>
            </w:r>
          </w:p>
        </w:tc>
        <w:tc>
          <w:tcPr>
            <w:tcW w:type="dxa" w:w="1191"/>
            <w:vAlign w:val="center"/>
            <w:shd w:fill="E7ECEF"/>
          </w:tcPr>
          <w:p>
            <w:pPr>
              <w:spacing w:after="60" w:before="60" w:line="240" w:lineRule="auto"/>
            </w:pPr>
            <w:r>
              <w:rPr>
                <w:b/>
                <w:sz w:val="16"/>
              </w:rPr>
              <w:t>ET mm</w:t>
            </w:r>
          </w:p>
        </w:tc>
        <w:tc>
          <w:tcPr>
            <w:tcW w:type="dxa" w:w="1191"/>
            <w:vAlign w:val="center"/>
            <w:shd w:fill="E7ECEF"/>
          </w:tcPr>
          <w:p>
            <w:pPr>
              <w:spacing w:after="60" w:before="60" w:line="240" w:lineRule="auto"/>
            </w:pPr>
            <w:r>
              <w:rPr>
                <w:b/>
                <w:sz w:val="16"/>
              </w:rPr>
              <w:t>T mm</w:t>
            </w:r>
          </w:p>
        </w:tc>
        <w:tc>
          <w:tcPr>
            <w:tcW w:type="dxa" w:w="1474"/>
            <w:vAlign w:val="center"/>
            <w:shd w:fill="E7ECEF"/>
          </w:tcPr>
          <w:p>
            <w:pPr>
              <w:spacing w:after="60" w:before="60" w:line="240" w:lineRule="auto"/>
            </w:pPr>
            <w:r>
              <w:rPr>
                <w:b/>
                <w:sz w:val="16"/>
              </w:rPr>
              <w:t>Soil E mm</w:t>
            </w:r>
          </w:p>
        </w:tc>
        <w:tc>
          <w:tcPr>
            <w:tcW w:type="dxa" w:w="1474"/>
            <w:vAlign w:val="center"/>
            <w:shd w:fill="E7ECEF"/>
          </w:tcPr>
          <w:p>
            <w:pPr>
              <w:spacing w:after="60" w:before="60" w:line="240" w:lineRule="auto"/>
            </w:pPr>
            <w:r>
              <w:rPr>
                <w:b/>
                <w:sz w:val="16"/>
              </w:rPr>
              <w:t>Canopy mm</w:t>
            </w:r>
          </w:p>
        </w:tc>
        <w:tc>
          <w:tcPr>
            <w:tcW w:type="dxa" w:w="1531"/>
            <w:vAlign w:val="center"/>
            <w:shd w:fill="E7ECEF"/>
          </w:tcPr>
          <w:p>
            <w:pPr>
              <w:spacing w:after="60" w:before="60" w:line="240" w:lineRule="auto"/>
            </w:pPr>
            <w:r>
              <w:rPr>
                <w:b/>
                <w:sz w:val="16"/>
              </w:rPr>
              <w:t>T ratio</w:t>
            </w:r>
          </w:p>
        </w:tc>
      </w:tr>
      <w:tr>
        <w:trPr>
          <w:cantSplit/>
        </w:trPr>
        <w:tc>
          <w:tcPr>
            <w:tcW w:type="dxa" w:w="624"/>
            <w:vAlign w:val="center"/>
            <w:shd w:fill="FFFFFF"/>
          </w:tcPr>
          <w:p>
            <w:pPr>
              <w:spacing w:after="60" w:before="60" w:line="240" w:lineRule="auto"/>
            </w:pPr>
            <w:r>
              <w:rPr>
                <w:b w:val="0"/>
                <w:sz w:val="16"/>
              </w:rPr>
              <w:t>2024</w:t>
            </w:r>
          </w:p>
        </w:tc>
        <w:tc>
          <w:tcPr>
            <w:tcW w:type="dxa" w:w="2268"/>
            <w:vAlign w:val="center"/>
            <w:shd w:fill="FFFFFF"/>
          </w:tcPr>
          <w:p>
            <w:pPr>
              <w:spacing w:after="60" w:before="60" w:line="240" w:lineRule="auto"/>
            </w:pPr>
            <w:r>
              <w:rPr>
                <w:b w:val="0"/>
                <w:sz w:val="16"/>
              </w:rPr>
              <w:t>Forest</w:t>
            </w:r>
          </w:p>
        </w:tc>
        <w:tc>
          <w:tcPr>
            <w:tcW w:type="dxa" w:w="1191"/>
            <w:vAlign w:val="center"/>
            <w:shd w:fill="FFFFFF"/>
          </w:tcPr>
          <w:p>
            <w:pPr>
              <w:spacing w:after="60" w:before="60" w:line="240" w:lineRule="auto"/>
            </w:pPr>
            <w:r>
              <w:rPr>
                <w:b w:val="0"/>
                <w:sz w:val="16"/>
              </w:rPr>
              <w:t>726.9</w:t>
            </w:r>
          </w:p>
        </w:tc>
        <w:tc>
          <w:tcPr>
            <w:tcW w:type="dxa" w:w="1191"/>
            <w:vAlign w:val="center"/>
            <w:shd w:fill="FFFFFF"/>
          </w:tcPr>
          <w:p>
            <w:pPr>
              <w:spacing w:after="60" w:before="60" w:line="240" w:lineRule="auto"/>
            </w:pPr>
            <w:r>
              <w:rPr>
                <w:b w:val="0"/>
                <w:sz w:val="16"/>
              </w:rPr>
              <w:t>299.2</w:t>
            </w:r>
          </w:p>
        </w:tc>
        <w:tc>
          <w:tcPr>
            <w:tcW w:type="dxa" w:w="1474"/>
            <w:vAlign w:val="center"/>
            <w:shd w:fill="FFFFFF"/>
          </w:tcPr>
          <w:p>
            <w:pPr>
              <w:spacing w:after="60" w:before="60" w:line="240" w:lineRule="auto"/>
            </w:pPr>
            <w:r>
              <w:rPr>
                <w:b w:val="0"/>
                <w:sz w:val="16"/>
              </w:rPr>
              <w:t>81.8</w:t>
            </w:r>
          </w:p>
        </w:tc>
        <w:tc>
          <w:tcPr>
            <w:tcW w:type="dxa" w:w="1474"/>
            <w:vAlign w:val="center"/>
            <w:shd w:fill="FFFFFF"/>
          </w:tcPr>
          <w:p>
            <w:pPr>
              <w:spacing w:after="60" w:before="60" w:line="240" w:lineRule="auto"/>
            </w:pPr>
            <w:r>
              <w:rPr>
                <w:b w:val="0"/>
                <w:sz w:val="16"/>
              </w:rPr>
              <w:t>345.9</w:t>
            </w:r>
          </w:p>
        </w:tc>
        <w:tc>
          <w:tcPr>
            <w:tcW w:type="dxa" w:w="1531"/>
            <w:vAlign w:val="center"/>
            <w:shd w:fill="FFFFFF"/>
          </w:tcPr>
          <w:p>
            <w:pPr>
              <w:spacing w:after="60" w:before="60" w:line="240" w:lineRule="auto"/>
            </w:pPr>
            <w:r>
              <w:rPr>
                <w:b w:val="0"/>
                <w:sz w:val="16"/>
              </w:rPr>
              <w:t>0.539</w:t>
            </w:r>
          </w:p>
        </w:tc>
      </w:tr>
      <w:tr>
        <w:trPr>
          <w:cantSplit/>
        </w:trPr>
        <w:tc>
          <w:tcPr>
            <w:tcW w:type="dxa" w:w="624"/>
            <w:vAlign w:val="center"/>
            <w:shd w:fill="F5F6F7"/>
          </w:tcPr>
          <w:p>
            <w:pPr>
              <w:spacing w:after="60" w:before="60" w:line="240" w:lineRule="auto"/>
            </w:pPr>
            <w:r>
              <w:rPr>
                <w:b w:val="0"/>
                <w:sz w:val="16"/>
              </w:rPr>
              <w:t>2024</w:t>
            </w:r>
          </w:p>
        </w:tc>
        <w:tc>
          <w:tcPr>
            <w:tcW w:type="dxa" w:w="2268"/>
            <w:vAlign w:val="center"/>
            <w:shd w:fill="F5F6F7"/>
          </w:tcPr>
          <w:p>
            <w:pPr>
              <w:spacing w:after="60" w:before="60" w:line="240" w:lineRule="auto"/>
            </w:pPr>
            <w:r>
              <w:rPr>
                <w:b w:val="0"/>
                <w:sz w:val="16"/>
              </w:rPr>
              <w:t>Heath</w:t>
            </w:r>
          </w:p>
        </w:tc>
        <w:tc>
          <w:tcPr>
            <w:tcW w:type="dxa" w:w="1191"/>
            <w:vAlign w:val="center"/>
            <w:shd w:fill="F5F6F7"/>
          </w:tcPr>
          <w:p>
            <w:pPr>
              <w:spacing w:after="60" w:before="60" w:line="240" w:lineRule="auto"/>
            </w:pPr>
            <w:r>
              <w:rPr>
                <w:b w:val="0"/>
                <w:sz w:val="16"/>
              </w:rPr>
              <w:t>498.8</w:t>
            </w:r>
          </w:p>
        </w:tc>
        <w:tc>
          <w:tcPr>
            <w:tcW w:type="dxa" w:w="1191"/>
            <w:vAlign w:val="center"/>
            <w:shd w:fill="F5F6F7"/>
          </w:tcPr>
          <w:p>
            <w:pPr>
              <w:spacing w:after="60" w:before="60" w:line="240" w:lineRule="auto"/>
            </w:pPr>
            <w:r>
              <w:rPr>
                <w:b w:val="0"/>
                <w:sz w:val="16"/>
              </w:rPr>
              <w:t>130.1</w:t>
            </w:r>
          </w:p>
        </w:tc>
        <w:tc>
          <w:tcPr>
            <w:tcW w:type="dxa" w:w="1474"/>
            <w:vAlign w:val="center"/>
            <w:shd w:fill="F5F6F7"/>
          </w:tcPr>
          <w:p>
            <w:pPr>
              <w:spacing w:after="60" w:before="60" w:line="240" w:lineRule="auto"/>
            </w:pPr>
            <w:r>
              <w:rPr>
                <w:b w:val="0"/>
                <w:sz w:val="16"/>
              </w:rPr>
              <w:t>274.5</w:t>
            </w:r>
          </w:p>
        </w:tc>
        <w:tc>
          <w:tcPr>
            <w:tcW w:type="dxa" w:w="1474"/>
            <w:vAlign w:val="center"/>
            <w:shd w:fill="F5F6F7"/>
          </w:tcPr>
          <w:p>
            <w:pPr>
              <w:spacing w:after="60" w:before="60" w:line="240" w:lineRule="auto"/>
            </w:pPr>
            <w:r>
              <w:rPr>
                <w:b w:val="0"/>
                <w:sz w:val="16"/>
              </w:rPr>
              <w:t>94.1</w:t>
            </w:r>
          </w:p>
        </w:tc>
        <w:tc>
          <w:tcPr>
            <w:tcW w:type="dxa" w:w="1531"/>
            <w:vAlign w:val="center"/>
            <w:shd w:fill="F5F6F7"/>
          </w:tcPr>
          <w:p>
            <w:pPr>
              <w:spacing w:after="60" w:before="60" w:line="240" w:lineRule="auto"/>
            </w:pPr>
            <w:r>
              <w:rPr>
                <w:b w:val="0"/>
                <w:sz w:val="16"/>
              </w:rPr>
              <w:t>0.993</w:t>
            </w:r>
          </w:p>
        </w:tc>
      </w:tr>
      <w:tr>
        <w:trPr>
          <w:cantSplit/>
        </w:trPr>
        <w:tc>
          <w:tcPr>
            <w:tcW w:type="dxa" w:w="624"/>
            <w:vAlign w:val="center"/>
            <w:shd w:fill="FFFFFF"/>
          </w:tcPr>
          <w:p>
            <w:pPr>
              <w:spacing w:after="60" w:before="60" w:line="240" w:lineRule="auto"/>
            </w:pPr>
            <w:r>
              <w:rPr>
                <w:b w:val="0"/>
                <w:sz w:val="16"/>
              </w:rPr>
              <w:t>2024</w:t>
            </w:r>
          </w:p>
        </w:tc>
        <w:tc>
          <w:tcPr>
            <w:tcW w:type="dxa" w:w="2268"/>
            <w:vAlign w:val="center"/>
            <w:shd w:fill="FFFFFF"/>
          </w:tcPr>
          <w:p>
            <w:pPr>
              <w:spacing w:after="60" w:before="60" w:line="240" w:lineRule="auto"/>
            </w:pPr>
            <w:r>
              <w:rPr>
                <w:b w:val="0"/>
                <w:sz w:val="16"/>
              </w:rPr>
              <w:t>Grass</w:t>
            </w:r>
          </w:p>
        </w:tc>
        <w:tc>
          <w:tcPr>
            <w:tcW w:type="dxa" w:w="1191"/>
            <w:vAlign w:val="center"/>
            <w:shd w:fill="FFFFFF"/>
          </w:tcPr>
          <w:p>
            <w:pPr>
              <w:spacing w:after="60" w:before="60" w:line="240" w:lineRule="auto"/>
            </w:pPr>
            <w:r>
              <w:rPr>
                <w:b w:val="0"/>
                <w:sz w:val="16"/>
              </w:rPr>
              <w:t>569.4</w:t>
            </w:r>
          </w:p>
        </w:tc>
        <w:tc>
          <w:tcPr>
            <w:tcW w:type="dxa" w:w="1191"/>
            <w:vAlign w:val="center"/>
            <w:shd w:fill="FFFFFF"/>
          </w:tcPr>
          <w:p>
            <w:pPr>
              <w:spacing w:after="60" w:before="60" w:line="240" w:lineRule="auto"/>
            </w:pPr>
            <w:r>
              <w:rPr>
                <w:b w:val="0"/>
                <w:sz w:val="16"/>
              </w:rPr>
              <w:t>264.5</w:t>
            </w:r>
          </w:p>
        </w:tc>
        <w:tc>
          <w:tcPr>
            <w:tcW w:type="dxa" w:w="1474"/>
            <w:vAlign w:val="center"/>
            <w:shd w:fill="FFFFFF"/>
          </w:tcPr>
          <w:p>
            <w:pPr>
              <w:spacing w:after="60" w:before="60" w:line="240" w:lineRule="auto"/>
            </w:pPr>
            <w:r>
              <w:rPr>
                <w:b w:val="0"/>
                <w:sz w:val="16"/>
              </w:rPr>
              <w:t>202.1</w:t>
            </w:r>
          </w:p>
        </w:tc>
        <w:tc>
          <w:tcPr>
            <w:tcW w:type="dxa" w:w="1474"/>
            <w:vAlign w:val="center"/>
            <w:shd w:fill="FFFFFF"/>
          </w:tcPr>
          <w:p>
            <w:pPr>
              <w:spacing w:after="60" w:before="60" w:line="240" w:lineRule="auto"/>
            </w:pPr>
            <w:r>
              <w:rPr>
                <w:b w:val="0"/>
                <w:sz w:val="16"/>
              </w:rPr>
              <w:t>102.8</w:t>
            </w:r>
          </w:p>
        </w:tc>
        <w:tc>
          <w:tcPr>
            <w:tcW w:type="dxa" w:w="1531"/>
            <w:vAlign w:val="center"/>
            <w:shd w:fill="FFFFFF"/>
          </w:tcPr>
          <w:p>
            <w:pPr>
              <w:spacing w:after="60" w:before="60" w:line="240" w:lineRule="auto"/>
            </w:pPr>
            <w:r>
              <w:rPr>
                <w:b w:val="0"/>
                <w:sz w:val="16"/>
              </w:rPr>
              <w:t>0.998</w:t>
            </w:r>
          </w:p>
        </w:tc>
      </w:tr>
      <w:tr>
        <w:trPr>
          <w:cantSplit/>
        </w:trPr>
        <w:tc>
          <w:tcPr>
            <w:tcW w:type="dxa" w:w="624"/>
            <w:vAlign w:val="center"/>
            <w:shd w:fill="F5F6F7"/>
          </w:tcPr>
          <w:p>
            <w:pPr>
              <w:spacing w:after="60" w:before="60" w:line="240" w:lineRule="auto"/>
            </w:pPr>
            <w:r>
              <w:rPr>
                <w:b w:val="0"/>
                <w:sz w:val="16"/>
              </w:rPr>
              <w:t>2024</w:t>
            </w:r>
          </w:p>
        </w:tc>
        <w:tc>
          <w:tcPr>
            <w:tcW w:type="dxa" w:w="2268"/>
            <w:vAlign w:val="center"/>
            <w:shd w:fill="F5F6F7"/>
          </w:tcPr>
          <w:p>
            <w:pPr>
              <w:spacing w:after="60" w:before="60" w:line="240" w:lineRule="auto"/>
            </w:pPr>
            <w:r>
              <w:rPr>
                <w:b w:val="0"/>
                <w:sz w:val="16"/>
              </w:rPr>
              <w:t>Maize proxy</w:t>
            </w:r>
          </w:p>
        </w:tc>
        <w:tc>
          <w:tcPr>
            <w:tcW w:type="dxa" w:w="1191"/>
            <w:vAlign w:val="center"/>
            <w:shd w:fill="F5F6F7"/>
          </w:tcPr>
          <w:p>
            <w:pPr>
              <w:spacing w:after="60" w:before="60" w:line="240" w:lineRule="auto"/>
            </w:pPr>
            <w:r>
              <w:rPr>
                <w:b w:val="0"/>
                <w:sz w:val="16"/>
              </w:rPr>
              <w:t>559.4</w:t>
            </w:r>
          </w:p>
        </w:tc>
        <w:tc>
          <w:tcPr>
            <w:tcW w:type="dxa" w:w="1191"/>
            <w:vAlign w:val="center"/>
            <w:shd w:fill="F5F6F7"/>
          </w:tcPr>
          <w:p>
            <w:pPr>
              <w:spacing w:after="60" w:before="60" w:line="240" w:lineRule="auto"/>
            </w:pPr>
            <w:r>
              <w:rPr>
                <w:b w:val="0"/>
                <w:sz w:val="16"/>
              </w:rPr>
              <w:t>265.1</w:t>
            </w:r>
          </w:p>
        </w:tc>
        <w:tc>
          <w:tcPr>
            <w:tcW w:type="dxa" w:w="1474"/>
            <w:vAlign w:val="center"/>
            <w:shd w:fill="F5F6F7"/>
          </w:tcPr>
          <w:p>
            <w:pPr>
              <w:spacing w:after="60" w:before="60" w:line="240" w:lineRule="auto"/>
            </w:pPr>
            <w:r>
              <w:rPr>
                <w:b w:val="0"/>
                <w:sz w:val="16"/>
              </w:rPr>
              <w:t>217.4</w:t>
            </w:r>
          </w:p>
        </w:tc>
        <w:tc>
          <w:tcPr>
            <w:tcW w:type="dxa" w:w="1474"/>
            <w:vAlign w:val="center"/>
            <w:shd w:fill="F5F6F7"/>
          </w:tcPr>
          <w:p>
            <w:pPr>
              <w:spacing w:after="60" w:before="60" w:line="240" w:lineRule="auto"/>
            </w:pPr>
            <w:r>
              <w:rPr>
                <w:b w:val="0"/>
                <w:sz w:val="16"/>
              </w:rPr>
              <w:t>77.0</w:t>
            </w:r>
          </w:p>
        </w:tc>
        <w:tc>
          <w:tcPr>
            <w:tcW w:type="dxa" w:w="1531"/>
            <w:vAlign w:val="center"/>
            <w:shd w:fill="F5F6F7"/>
          </w:tcPr>
          <w:p>
            <w:pPr>
              <w:spacing w:after="60" w:before="60" w:line="240" w:lineRule="auto"/>
            </w:pPr>
            <w:r>
              <w:rPr>
                <w:b w:val="0"/>
                <w:sz w:val="16"/>
              </w:rPr>
              <w:t>0.988</w:t>
            </w:r>
          </w:p>
        </w:tc>
      </w:tr>
      <w:tr>
        <w:trPr>
          <w:cantSplit/>
        </w:trPr>
        <w:tc>
          <w:tcPr>
            <w:tcW w:type="dxa" w:w="624"/>
            <w:vAlign w:val="center"/>
            <w:shd w:fill="FFFFFF"/>
          </w:tcPr>
          <w:p>
            <w:pPr>
              <w:spacing w:after="60" w:before="60" w:line="240" w:lineRule="auto"/>
            </w:pPr>
            <w:r>
              <w:rPr>
                <w:b w:val="0"/>
                <w:sz w:val="16"/>
              </w:rPr>
              <w:t>2024</w:t>
            </w:r>
          </w:p>
        </w:tc>
        <w:tc>
          <w:tcPr>
            <w:tcW w:type="dxa" w:w="2268"/>
            <w:vAlign w:val="center"/>
            <w:shd w:fill="FFFFFF"/>
          </w:tcPr>
          <w:p>
            <w:pPr>
              <w:spacing w:after="60" w:before="60" w:line="240" w:lineRule="auto"/>
            </w:pPr>
            <w:r>
              <w:rPr>
                <w:b w:val="0"/>
                <w:sz w:val="16"/>
              </w:rPr>
              <w:t>Urban surrogate</w:t>
            </w:r>
          </w:p>
        </w:tc>
        <w:tc>
          <w:tcPr>
            <w:tcW w:type="dxa" w:w="1191"/>
            <w:vAlign w:val="center"/>
            <w:shd w:fill="FFFFFF"/>
          </w:tcPr>
          <w:p>
            <w:pPr>
              <w:spacing w:after="60" w:before="60" w:line="240" w:lineRule="auto"/>
            </w:pPr>
            <w:r>
              <w:rPr>
                <w:b w:val="0"/>
                <w:sz w:val="16"/>
              </w:rPr>
              <w:t>544.6</w:t>
            </w:r>
          </w:p>
        </w:tc>
        <w:tc>
          <w:tcPr>
            <w:tcW w:type="dxa" w:w="1191"/>
            <w:vAlign w:val="center"/>
            <w:shd w:fill="FFFFFF"/>
          </w:tcPr>
          <w:p>
            <w:pPr>
              <w:spacing w:after="60" w:before="60" w:line="240" w:lineRule="auto"/>
            </w:pPr>
            <w:r>
              <w:rPr>
                <w:b w:val="0"/>
                <w:sz w:val="16"/>
              </w:rPr>
              <w:t>221.1</w:t>
            </w:r>
          </w:p>
        </w:tc>
        <w:tc>
          <w:tcPr>
            <w:tcW w:type="dxa" w:w="1474"/>
            <w:vAlign w:val="center"/>
            <w:shd w:fill="FFFFFF"/>
          </w:tcPr>
          <w:p>
            <w:pPr>
              <w:spacing w:after="60" w:before="60" w:line="240" w:lineRule="auto"/>
            </w:pPr>
            <w:r>
              <w:rPr>
                <w:b w:val="0"/>
                <w:sz w:val="16"/>
              </w:rPr>
              <w:t>202.7</w:t>
            </w:r>
          </w:p>
        </w:tc>
        <w:tc>
          <w:tcPr>
            <w:tcW w:type="dxa" w:w="1474"/>
            <w:vAlign w:val="center"/>
            <w:shd w:fill="FFFFFF"/>
          </w:tcPr>
          <w:p>
            <w:pPr>
              <w:spacing w:after="60" w:before="60" w:line="240" w:lineRule="auto"/>
            </w:pPr>
            <w:r>
              <w:rPr>
                <w:b w:val="0"/>
                <w:sz w:val="16"/>
              </w:rPr>
              <w:t>120.8</w:t>
            </w:r>
          </w:p>
        </w:tc>
        <w:tc>
          <w:tcPr>
            <w:tcW w:type="dxa" w:w="1531"/>
            <w:vAlign w:val="center"/>
            <w:shd w:fill="FFFFFF"/>
          </w:tcPr>
          <w:p>
            <w:pPr>
              <w:spacing w:after="60" w:before="60" w:line="240" w:lineRule="auto"/>
            </w:pPr>
            <w:r>
              <w:rPr>
                <w:b w:val="0"/>
                <w:sz w:val="16"/>
              </w:rPr>
              <w:t>0.969</w:t>
            </w:r>
          </w:p>
        </w:tc>
      </w:tr>
      <w:tr>
        <w:trPr>
          <w:cantSplit/>
        </w:trPr>
        <w:tc>
          <w:tcPr>
            <w:tcW w:type="dxa" w:w="624"/>
            <w:vAlign w:val="center"/>
            <w:shd w:fill="F5F6F7"/>
          </w:tcPr>
          <w:p>
            <w:pPr>
              <w:spacing w:after="60" w:before="60" w:line="240" w:lineRule="auto"/>
            </w:pPr>
            <w:r>
              <w:rPr>
                <w:b w:val="0"/>
                <w:sz w:val="16"/>
              </w:rPr>
              <w:t>2024</w:t>
            </w:r>
          </w:p>
        </w:tc>
        <w:tc>
          <w:tcPr>
            <w:tcW w:type="dxa" w:w="2268"/>
            <w:vAlign w:val="center"/>
            <w:shd w:fill="F5F6F7"/>
          </w:tcPr>
          <w:p>
            <w:pPr>
              <w:spacing w:after="60" w:before="60" w:line="240" w:lineRule="auto"/>
            </w:pPr>
            <w:r>
              <w:rPr>
                <w:b w:val="0"/>
                <w:sz w:val="16"/>
              </w:rPr>
              <w:t>Wetland</w:t>
            </w:r>
          </w:p>
        </w:tc>
        <w:tc>
          <w:tcPr>
            <w:tcW w:type="dxa" w:w="1191"/>
            <w:vAlign w:val="center"/>
            <w:shd w:fill="F5F6F7"/>
          </w:tcPr>
          <w:p>
            <w:pPr>
              <w:spacing w:after="60" w:before="60" w:line="240" w:lineRule="auto"/>
            </w:pPr>
            <w:r>
              <w:rPr>
                <w:b w:val="0"/>
                <w:sz w:val="16"/>
              </w:rPr>
              <w:t>611.0</w:t>
            </w:r>
          </w:p>
        </w:tc>
        <w:tc>
          <w:tcPr>
            <w:tcW w:type="dxa" w:w="1191"/>
            <w:vAlign w:val="center"/>
            <w:shd w:fill="F5F6F7"/>
          </w:tcPr>
          <w:p>
            <w:pPr>
              <w:spacing w:after="60" w:before="60" w:line="240" w:lineRule="auto"/>
            </w:pPr>
            <w:r>
              <w:rPr>
                <w:b w:val="0"/>
                <w:sz w:val="16"/>
              </w:rPr>
              <w:t>271.6</w:t>
            </w:r>
          </w:p>
        </w:tc>
        <w:tc>
          <w:tcPr>
            <w:tcW w:type="dxa" w:w="1474"/>
            <w:vAlign w:val="center"/>
            <w:shd w:fill="F5F6F7"/>
          </w:tcPr>
          <w:p>
            <w:pPr>
              <w:spacing w:after="60" w:before="60" w:line="240" w:lineRule="auto"/>
            </w:pPr>
            <w:r>
              <w:rPr>
                <w:b w:val="0"/>
                <w:sz w:val="16"/>
              </w:rPr>
              <w:t>204.0</w:t>
            </w:r>
          </w:p>
        </w:tc>
        <w:tc>
          <w:tcPr>
            <w:tcW w:type="dxa" w:w="1474"/>
            <w:vAlign w:val="center"/>
            <w:shd w:fill="F5F6F7"/>
          </w:tcPr>
          <w:p>
            <w:pPr>
              <w:spacing w:after="60" w:before="60" w:line="240" w:lineRule="auto"/>
            </w:pPr>
            <w:r>
              <w:rPr>
                <w:b w:val="0"/>
                <w:sz w:val="16"/>
              </w:rPr>
              <w:t>135.3</w:t>
            </w:r>
          </w:p>
        </w:tc>
        <w:tc>
          <w:tcPr>
            <w:tcW w:type="dxa" w:w="1531"/>
            <w:vAlign w:val="center"/>
            <w:shd w:fill="F5F6F7"/>
          </w:tcPr>
          <w:p>
            <w:pPr>
              <w:spacing w:after="60" w:before="60" w:line="240" w:lineRule="auto"/>
            </w:pPr>
            <w:r>
              <w:rPr>
                <w:b w:val="0"/>
                <w:sz w:val="16"/>
              </w:rPr>
              <w:t>1.000</w:t>
            </w:r>
          </w:p>
        </w:tc>
      </w:tr>
      <w:tr>
        <w:trPr>
          <w:cantSplit/>
        </w:trPr>
        <w:tc>
          <w:tcPr>
            <w:tcW w:type="dxa" w:w="624"/>
            <w:vAlign w:val="center"/>
            <w:shd w:fill="FFFFFF"/>
          </w:tcPr>
          <w:p>
            <w:pPr>
              <w:spacing w:after="60" w:before="60" w:line="240" w:lineRule="auto"/>
            </w:pPr>
            <w:r>
              <w:rPr>
                <w:b w:val="0"/>
                <w:sz w:val="16"/>
              </w:rPr>
              <w:t>2025</w:t>
            </w:r>
          </w:p>
        </w:tc>
        <w:tc>
          <w:tcPr>
            <w:tcW w:type="dxa" w:w="2268"/>
            <w:vAlign w:val="center"/>
            <w:shd w:fill="FFFFFF"/>
          </w:tcPr>
          <w:p>
            <w:pPr>
              <w:spacing w:after="60" w:before="60" w:line="240" w:lineRule="auto"/>
            </w:pPr>
            <w:r>
              <w:rPr>
                <w:b w:val="0"/>
                <w:sz w:val="16"/>
              </w:rPr>
              <w:t>Forest</w:t>
            </w:r>
          </w:p>
        </w:tc>
        <w:tc>
          <w:tcPr>
            <w:tcW w:type="dxa" w:w="1191"/>
            <w:vAlign w:val="center"/>
            <w:shd w:fill="FFFFFF"/>
          </w:tcPr>
          <w:p>
            <w:pPr>
              <w:spacing w:after="60" w:before="60" w:line="240" w:lineRule="auto"/>
            </w:pPr>
            <w:r>
              <w:rPr>
                <w:b w:val="0"/>
                <w:sz w:val="16"/>
              </w:rPr>
              <w:t>384.0</w:t>
            </w:r>
          </w:p>
        </w:tc>
        <w:tc>
          <w:tcPr>
            <w:tcW w:type="dxa" w:w="1191"/>
            <w:vAlign w:val="center"/>
            <w:shd w:fill="FFFFFF"/>
          </w:tcPr>
          <w:p>
            <w:pPr>
              <w:spacing w:after="60" w:before="60" w:line="240" w:lineRule="auto"/>
            </w:pPr>
            <w:r>
              <w:rPr>
                <w:b w:val="0"/>
                <w:sz w:val="16"/>
              </w:rPr>
              <w:t>122.2</w:t>
            </w:r>
          </w:p>
        </w:tc>
        <w:tc>
          <w:tcPr>
            <w:tcW w:type="dxa" w:w="1474"/>
            <w:vAlign w:val="center"/>
            <w:shd w:fill="FFFFFF"/>
          </w:tcPr>
          <w:p>
            <w:pPr>
              <w:spacing w:after="60" w:before="60" w:line="240" w:lineRule="auto"/>
            </w:pPr>
            <w:r>
              <w:rPr>
                <w:b w:val="0"/>
                <w:sz w:val="16"/>
              </w:rPr>
              <w:t>49.1</w:t>
            </w:r>
          </w:p>
        </w:tc>
        <w:tc>
          <w:tcPr>
            <w:tcW w:type="dxa" w:w="1474"/>
            <w:vAlign w:val="center"/>
            <w:shd w:fill="FFFFFF"/>
          </w:tcPr>
          <w:p>
            <w:pPr>
              <w:spacing w:after="60" w:before="60" w:line="240" w:lineRule="auto"/>
            </w:pPr>
            <w:r>
              <w:rPr>
                <w:b w:val="0"/>
                <w:sz w:val="16"/>
              </w:rPr>
              <w:t>212.7</w:t>
            </w:r>
          </w:p>
        </w:tc>
        <w:tc>
          <w:tcPr>
            <w:tcW w:type="dxa" w:w="1531"/>
            <w:vAlign w:val="center"/>
            <w:shd w:fill="FFFFFF"/>
          </w:tcPr>
          <w:p>
            <w:pPr>
              <w:spacing w:after="60" w:before="60" w:line="240" w:lineRule="auto"/>
            </w:pPr>
            <w:r>
              <w:rPr>
                <w:b w:val="0"/>
                <w:sz w:val="16"/>
              </w:rPr>
              <w:t>0.141</w:t>
            </w:r>
          </w:p>
        </w:tc>
      </w:tr>
      <w:tr>
        <w:trPr>
          <w:cantSplit/>
        </w:trPr>
        <w:tc>
          <w:tcPr>
            <w:tcW w:type="dxa" w:w="624"/>
            <w:vAlign w:val="center"/>
            <w:shd w:fill="F5F6F7"/>
          </w:tcPr>
          <w:p>
            <w:pPr>
              <w:spacing w:after="60" w:before="60" w:line="240" w:lineRule="auto"/>
            </w:pPr>
            <w:r>
              <w:rPr>
                <w:b w:val="0"/>
                <w:sz w:val="16"/>
              </w:rPr>
              <w:t>2025</w:t>
            </w:r>
          </w:p>
        </w:tc>
        <w:tc>
          <w:tcPr>
            <w:tcW w:type="dxa" w:w="2268"/>
            <w:vAlign w:val="center"/>
            <w:shd w:fill="F5F6F7"/>
          </w:tcPr>
          <w:p>
            <w:pPr>
              <w:spacing w:after="60" w:before="60" w:line="240" w:lineRule="auto"/>
            </w:pPr>
            <w:r>
              <w:rPr>
                <w:b w:val="0"/>
                <w:sz w:val="16"/>
              </w:rPr>
              <w:t>Heath</w:t>
            </w:r>
          </w:p>
        </w:tc>
        <w:tc>
          <w:tcPr>
            <w:tcW w:type="dxa" w:w="1191"/>
            <w:vAlign w:val="center"/>
            <w:shd w:fill="F5F6F7"/>
          </w:tcPr>
          <w:p>
            <w:pPr>
              <w:spacing w:after="60" w:before="60" w:line="240" w:lineRule="auto"/>
            </w:pPr>
            <w:r>
              <w:rPr>
                <w:b w:val="0"/>
                <w:sz w:val="16"/>
              </w:rPr>
              <w:t>350.8</w:t>
            </w:r>
          </w:p>
        </w:tc>
        <w:tc>
          <w:tcPr>
            <w:tcW w:type="dxa" w:w="1191"/>
            <w:vAlign w:val="center"/>
            <w:shd w:fill="F5F6F7"/>
          </w:tcPr>
          <w:p>
            <w:pPr>
              <w:spacing w:after="60" w:before="60" w:line="240" w:lineRule="auto"/>
            </w:pPr>
            <w:r>
              <w:rPr>
                <w:b w:val="0"/>
                <w:sz w:val="16"/>
              </w:rPr>
              <w:t>113.9</w:t>
            </w:r>
          </w:p>
        </w:tc>
        <w:tc>
          <w:tcPr>
            <w:tcW w:type="dxa" w:w="1474"/>
            <w:vAlign w:val="center"/>
            <w:shd w:fill="F5F6F7"/>
          </w:tcPr>
          <w:p>
            <w:pPr>
              <w:spacing w:after="60" w:before="60" w:line="240" w:lineRule="auto"/>
            </w:pPr>
            <w:r>
              <w:rPr>
                <w:b w:val="0"/>
                <w:sz w:val="16"/>
              </w:rPr>
              <w:t>164.9</w:t>
            </w:r>
          </w:p>
        </w:tc>
        <w:tc>
          <w:tcPr>
            <w:tcW w:type="dxa" w:w="1474"/>
            <w:vAlign w:val="center"/>
            <w:shd w:fill="F5F6F7"/>
          </w:tcPr>
          <w:p>
            <w:pPr>
              <w:spacing w:after="60" w:before="60" w:line="240" w:lineRule="auto"/>
            </w:pPr>
            <w:r>
              <w:rPr>
                <w:b w:val="0"/>
                <w:sz w:val="16"/>
              </w:rPr>
              <w:t>72.0</w:t>
            </w:r>
          </w:p>
        </w:tc>
        <w:tc>
          <w:tcPr>
            <w:tcW w:type="dxa" w:w="1531"/>
            <w:vAlign w:val="center"/>
            <w:shd w:fill="F5F6F7"/>
          </w:tcPr>
          <w:p>
            <w:pPr>
              <w:spacing w:after="60" w:before="60" w:line="240" w:lineRule="auto"/>
            </w:pPr>
            <w:r>
              <w:rPr>
                <w:b w:val="0"/>
                <w:sz w:val="16"/>
              </w:rPr>
              <w:t>0.602</w:t>
            </w:r>
          </w:p>
        </w:tc>
      </w:tr>
      <w:tr>
        <w:trPr>
          <w:cantSplit/>
        </w:trPr>
        <w:tc>
          <w:tcPr>
            <w:tcW w:type="dxa" w:w="624"/>
            <w:vAlign w:val="center"/>
            <w:shd w:fill="FFFFFF"/>
          </w:tcPr>
          <w:p>
            <w:pPr>
              <w:spacing w:after="60" w:before="60" w:line="240" w:lineRule="auto"/>
            </w:pPr>
            <w:r>
              <w:rPr>
                <w:b w:val="0"/>
                <w:sz w:val="16"/>
              </w:rPr>
              <w:t>2025</w:t>
            </w:r>
          </w:p>
        </w:tc>
        <w:tc>
          <w:tcPr>
            <w:tcW w:type="dxa" w:w="2268"/>
            <w:vAlign w:val="center"/>
            <w:shd w:fill="FFFFFF"/>
          </w:tcPr>
          <w:p>
            <w:pPr>
              <w:spacing w:after="60" w:before="60" w:line="240" w:lineRule="auto"/>
            </w:pPr>
            <w:r>
              <w:rPr>
                <w:b w:val="0"/>
                <w:sz w:val="16"/>
              </w:rPr>
              <w:t>Grass</w:t>
            </w:r>
          </w:p>
        </w:tc>
        <w:tc>
          <w:tcPr>
            <w:tcW w:type="dxa" w:w="1191"/>
            <w:vAlign w:val="center"/>
            <w:shd w:fill="FFFFFF"/>
          </w:tcPr>
          <w:p>
            <w:pPr>
              <w:spacing w:after="60" w:before="60" w:line="240" w:lineRule="auto"/>
            </w:pPr>
            <w:r>
              <w:rPr>
                <w:b w:val="0"/>
                <w:sz w:val="16"/>
              </w:rPr>
              <w:t>351.7</w:t>
            </w:r>
          </w:p>
        </w:tc>
        <w:tc>
          <w:tcPr>
            <w:tcW w:type="dxa" w:w="1191"/>
            <w:vAlign w:val="center"/>
            <w:shd w:fill="FFFFFF"/>
          </w:tcPr>
          <w:p>
            <w:pPr>
              <w:spacing w:after="60" w:before="60" w:line="240" w:lineRule="auto"/>
            </w:pPr>
            <w:r>
              <w:rPr>
                <w:b w:val="0"/>
                <w:sz w:val="16"/>
              </w:rPr>
              <w:t>181.4</w:t>
            </w:r>
          </w:p>
        </w:tc>
        <w:tc>
          <w:tcPr>
            <w:tcW w:type="dxa" w:w="1474"/>
            <w:vAlign w:val="center"/>
            <w:shd w:fill="FFFFFF"/>
          </w:tcPr>
          <w:p>
            <w:pPr>
              <w:spacing w:after="60" w:before="60" w:line="240" w:lineRule="auto"/>
            </w:pPr>
            <w:r>
              <w:rPr>
                <w:b w:val="0"/>
                <w:sz w:val="16"/>
              </w:rPr>
              <w:t>116.3</w:t>
            </w:r>
          </w:p>
        </w:tc>
        <w:tc>
          <w:tcPr>
            <w:tcW w:type="dxa" w:w="1474"/>
            <w:vAlign w:val="center"/>
            <w:shd w:fill="FFFFFF"/>
          </w:tcPr>
          <w:p>
            <w:pPr>
              <w:spacing w:after="60" w:before="60" w:line="240" w:lineRule="auto"/>
            </w:pPr>
            <w:r>
              <w:rPr>
                <w:b w:val="0"/>
                <w:sz w:val="16"/>
              </w:rPr>
              <w:t>54.0</w:t>
            </w:r>
          </w:p>
        </w:tc>
        <w:tc>
          <w:tcPr>
            <w:tcW w:type="dxa" w:w="1531"/>
            <w:vAlign w:val="center"/>
            <w:shd w:fill="FFFFFF"/>
          </w:tcPr>
          <w:p>
            <w:pPr>
              <w:spacing w:after="60" w:before="60" w:line="240" w:lineRule="auto"/>
            </w:pPr>
            <w:r>
              <w:rPr>
                <w:b w:val="0"/>
                <w:sz w:val="16"/>
              </w:rPr>
              <w:t>0.559</w:t>
            </w:r>
          </w:p>
        </w:tc>
      </w:tr>
      <w:tr>
        <w:trPr>
          <w:cantSplit/>
        </w:trPr>
        <w:tc>
          <w:tcPr>
            <w:tcW w:type="dxa" w:w="624"/>
            <w:vAlign w:val="center"/>
            <w:shd w:fill="F5F6F7"/>
          </w:tcPr>
          <w:p>
            <w:pPr>
              <w:spacing w:after="60" w:before="60" w:line="240" w:lineRule="auto"/>
            </w:pPr>
            <w:r>
              <w:rPr>
                <w:b w:val="0"/>
                <w:sz w:val="16"/>
              </w:rPr>
              <w:t>2025</w:t>
            </w:r>
          </w:p>
        </w:tc>
        <w:tc>
          <w:tcPr>
            <w:tcW w:type="dxa" w:w="2268"/>
            <w:vAlign w:val="center"/>
            <w:shd w:fill="F5F6F7"/>
          </w:tcPr>
          <w:p>
            <w:pPr>
              <w:spacing w:after="60" w:before="60" w:line="240" w:lineRule="auto"/>
            </w:pPr>
            <w:r>
              <w:rPr>
                <w:b w:val="0"/>
                <w:sz w:val="16"/>
              </w:rPr>
              <w:t>Maize proxy</w:t>
            </w:r>
          </w:p>
        </w:tc>
        <w:tc>
          <w:tcPr>
            <w:tcW w:type="dxa" w:w="1191"/>
            <w:vAlign w:val="center"/>
            <w:shd w:fill="F5F6F7"/>
          </w:tcPr>
          <w:p>
            <w:pPr>
              <w:spacing w:after="60" w:before="60" w:line="240" w:lineRule="auto"/>
            </w:pPr>
            <w:r>
              <w:rPr>
                <w:b w:val="0"/>
                <w:sz w:val="16"/>
              </w:rPr>
              <w:t>368.3</w:t>
            </w:r>
          </w:p>
        </w:tc>
        <w:tc>
          <w:tcPr>
            <w:tcW w:type="dxa" w:w="1191"/>
            <w:vAlign w:val="center"/>
            <w:shd w:fill="F5F6F7"/>
          </w:tcPr>
          <w:p>
            <w:pPr>
              <w:spacing w:after="60" w:before="60" w:line="240" w:lineRule="auto"/>
            </w:pPr>
            <w:r>
              <w:rPr>
                <w:b w:val="0"/>
                <w:sz w:val="16"/>
              </w:rPr>
              <w:t>141.7</w:t>
            </w:r>
          </w:p>
        </w:tc>
        <w:tc>
          <w:tcPr>
            <w:tcW w:type="dxa" w:w="1474"/>
            <w:vAlign w:val="center"/>
            <w:shd w:fill="F5F6F7"/>
          </w:tcPr>
          <w:p>
            <w:pPr>
              <w:spacing w:after="60" w:before="60" w:line="240" w:lineRule="auto"/>
            </w:pPr>
            <w:r>
              <w:rPr>
                <w:b w:val="0"/>
                <w:sz w:val="16"/>
              </w:rPr>
              <w:t>177.0</w:t>
            </w:r>
          </w:p>
        </w:tc>
        <w:tc>
          <w:tcPr>
            <w:tcW w:type="dxa" w:w="1474"/>
            <w:vAlign w:val="center"/>
            <w:shd w:fill="F5F6F7"/>
          </w:tcPr>
          <w:p>
            <w:pPr>
              <w:spacing w:after="60" w:before="60" w:line="240" w:lineRule="auto"/>
            </w:pPr>
            <w:r>
              <w:rPr>
                <w:b w:val="0"/>
                <w:sz w:val="16"/>
              </w:rPr>
              <w:t>49.6</w:t>
            </w:r>
          </w:p>
        </w:tc>
        <w:tc>
          <w:tcPr>
            <w:tcW w:type="dxa" w:w="1531"/>
            <w:vAlign w:val="center"/>
            <w:shd w:fill="F5F6F7"/>
          </w:tcPr>
          <w:p>
            <w:pPr>
              <w:spacing w:after="60" w:before="60" w:line="240" w:lineRule="auto"/>
            </w:pPr>
            <w:r>
              <w:rPr>
                <w:b w:val="0"/>
                <w:sz w:val="16"/>
              </w:rPr>
              <w:t>0.553</w:t>
            </w:r>
          </w:p>
        </w:tc>
      </w:tr>
      <w:tr>
        <w:trPr>
          <w:cantSplit/>
        </w:trPr>
        <w:tc>
          <w:tcPr>
            <w:tcW w:type="dxa" w:w="624"/>
            <w:vAlign w:val="center"/>
            <w:shd w:fill="FFFFFF"/>
          </w:tcPr>
          <w:p>
            <w:pPr>
              <w:spacing w:after="60" w:before="60" w:line="240" w:lineRule="auto"/>
            </w:pPr>
            <w:r>
              <w:rPr>
                <w:b w:val="0"/>
                <w:sz w:val="16"/>
              </w:rPr>
              <w:t>2025</w:t>
            </w:r>
          </w:p>
        </w:tc>
        <w:tc>
          <w:tcPr>
            <w:tcW w:type="dxa" w:w="2268"/>
            <w:vAlign w:val="center"/>
            <w:shd w:fill="FFFFFF"/>
          </w:tcPr>
          <w:p>
            <w:pPr>
              <w:spacing w:after="60" w:before="60" w:line="240" w:lineRule="auto"/>
            </w:pPr>
            <w:r>
              <w:rPr>
                <w:b w:val="0"/>
                <w:sz w:val="16"/>
              </w:rPr>
              <w:t>Urban surrogate</w:t>
            </w:r>
          </w:p>
        </w:tc>
        <w:tc>
          <w:tcPr>
            <w:tcW w:type="dxa" w:w="1191"/>
            <w:vAlign w:val="center"/>
            <w:shd w:fill="FFFFFF"/>
          </w:tcPr>
          <w:p>
            <w:pPr>
              <w:spacing w:after="60" w:before="60" w:line="240" w:lineRule="auto"/>
            </w:pPr>
            <w:r>
              <w:rPr>
                <w:b w:val="0"/>
                <w:sz w:val="16"/>
              </w:rPr>
              <w:t>344.7</w:t>
            </w:r>
          </w:p>
        </w:tc>
        <w:tc>
          <w:tcPr>
            <w:tcW w:type="dxa" w:w="1191"/>
            <w:vAlign w:val="center"/>
            <w:shd w:fill="FFFFFF"/>
          </w:tcPr>
          <w:p>
            <w:pPr>
              <w:spacing w:after="60" w:before="60" w:line="240" w:lineRule="auto"/>
            </w:pPr>
            <w:r>
              <w:rPr>
                <w:b w:val="0"/>
                <w:sz w:val="16"/>
              </w:rPr>
              <w:t>144.1</w:t>
            </w:r>
          </w:p>
        </w:tc>
        <w:tc>
          <w:tcPr>
            <w:tcW w:type="dxa" w:w="1474"/>
            <w:vAlign w:val="center"/>
            <w:shd w:fill="FFFFFF"/>
          </w:tcPr>
          <w:p>
            <w:pPr>
              <w:spacing w:after="60" w:before="60" w:line="240" w:lineRule="auto"/>
            </w:pPr>
            <w:r>
              <w:rPr>
                <w:b w:val="0"/>
                <w:sz w:val="16"/>
              </w:rPr>
              <w:t>118.7</w:t>
            </w:r>
          </w:p>
        </w:tc>
        <w:tc>
          <w:tcPr>
            <w:tcW w:type="dxa" w:w="1474"/>
            <w:vAlign w:val="center"/>
            <w:shd w:fill="FFFFFF"/>
          </w:tcPr>
          <w:p>
            <w:pPr>
              <w:spacing w:after="60" w:before="60" w:line="240" w:lineRule="auto"/>
            </w:pPr>
            <w:r>
              <w:rPr>
                <w:b w:val="0"/>
                <w:sz w:val="16"/>
              </w:rPr>
              <w:t>81.9</w:t>
            </w:r>
          </w:p>
        </w:tc>
        <w:tc>
          <w:tcPr>
            <w:tcW w:type="dxa" w:w="1531"/>
            <w:vAlign w:val="center"/>
            <w:shd w:fill="FFFFFF"/>
          </w:tcPr>
          <w:p>
            <w:pPr>
              <w:spacing w:after="60" w:before="60" w:line="240" w:lineRule="auto"/>
            </w:pPr>
            <w:r>
              <w:rPr>
                <w:b w:val="0"/>
                <w:sz w:val="16"/>
              </w:rPr>
              <w:t>0.422</w:t>
            </w:r>
          </w:p>
        </w:tc>
      </w:tr>
      <w:tr>
        <w:trPr>
          <w:cantSplit/>
        </w:trPr>
        <w:tc>
          <w:tcPr>
            <w:tcW w:type="dxa" w:w="624"/>
            <w:vAlign w:val="center"/>
            <w:shd w:fill="F5F6F7"/>
          </w:tcPr>
          <w:p>
            <w:pPr>
              <w:spacing w:after="60" w:before="60" w:line="240" w:lineRule="auto"/>
            </w:pPr>
            <w:r>
              <w:rPr>
                <w:b w:val="0"/>
                <w:sz w:val="16"/>
              </w:rPr>
              <w:t>2025</w:t>
            </w:r>
          </w:p>
        </w:tc>
        <w:tc>
          <w:tcPr>
            <w:tcW w:type="dxa" w:w="2268"/>
            <w:vAlign w:val="center"/>
            <w:shd w:fill="F5F6F7"/>
          </w:tcPr>
          <w:p>
            <w:pPr>
              <w:spacing w:after="60" w:before="60" w:line="240" w:lineRule="auto"/>
            </w:pPr>
            <w:r>
              <w:rPr>
                <w:b w:val="0"/>
                <w:sz w:val="16"/>
              </w:rPr>
              <w:t>Wetland</w:t>
            </w:r>
          </w:p>
        </w:tc>
        <w:tc>
          <w:tcPr>
            <w:tcW w:type="dxa" w:w="1191"/>
            <w:vAlign w:val="center"/>
            <w:shd w:fill="F5F6F7"/>
          </w:tcPr>
          <w:p>
            <w:pPr>
              <w:spacing w:after="60" w:before="60" w:line="240" w:lineRule="auto"/>
            </w:pPr>
            <w:r>
              <w:rPr>
                <w:b w:val="0"/>
                <w:sz w:val="16"/>
              </w:rPr>
              <w:t>748.8</w:t>
            </w:r>
          </w:p>
        </w:tc>
        <w:tc>
          <w:tcPr>
            <w:tcW w:type="dxa" w:w="1191"/>
            <w:vAlign w:val="center"/>
            <w:shd w:fill="F5F6F7"/>
          </w:tcPr>
          <w:p>
            <w:pPr>
              <w:spacing w:after="60" w:before="60" w:line="240" w:lineRule="auto"/>
            </w:pPr>
            <w:r>
              <w:rPr>
                <w:b w:val="0"/>
                <w:sz w:val="16"/>
              </w:rPr>
              <w:t>426.3</w:t>
            </w:r>
          </w:p>
        </w:tc>
        <w:tc>
          <w:tcPr>
            <w:tcW w:type="dxa" w:w="1474"/>
            <w:vAlign w:val="center"/>
            <w:shd w:fill="F5F6F7"/>
          </w:tcPr>
          <w:p>
            <w:pPr>
              <w:spacing w:after="60" w:before="60" w:line="240" w:lineRule="auto"/>
            </w:pPr>
            <w:r>
              <w:rPr>
                <w:b w:val="0"/>
                <w:sz w:val="16"/>
              </w:rPr>
              <w:t>232.7</w:t>
            </w:r>
          </w:p>
        </w:tc>
        <w:tc>
          <w:tcPr>
            <w:tcW w:type="dxa" w:w="1474"/>
            <w:vAlign w:val="center"/>
            <w:shd w:fill="F5F6F7"/>
          </w:tcPr>
          <w:p>
            <w:pPr>
              <w:spacing w:after="60" w:before="60" w:line="240" w:lineRule="auto"/>
            </w:pPr>
            <w:r>
              <w:rPr>
                <w:b w:val="0"/>
                <w:sz w:val="16"/>
              </w:rPr>
              <w:t>89.8</w:t>
            </w:r>
          </w:p>
        </w:tc>
        <w:tc>
          <w:tcPr>
            <w:tcW w:type="dxa" w:w="1531"/>
            <w:vAlign w:val="center"/>
            <w:shd w:fill="F5F6F7"/>
          </w:tcPr>
          <w:p>
            <w:pPr>
              <w:spacing w:after="60" w:before="60" w:line="240" w:lineRule="auto"/>
            </w:pPr>
            <w:r>
              <w:rPr>
                <w:b w:val="0"/>
                <w:sz w:val="16"/>
              </w:rPr>
              <w:t>1.000</w:t>
            </w:r>
          </w:p>
        </w:tc>
      </w:tr>
      <w:tr>
        <w:trPr>
          <w:cantSplit/>
        </w:trPr>
        <w:tc>
          <w:tcPr>
            <w:tcW w:type="dxa" w:w="624"/>
            <w:vAlign w:val="center"/>
            <w:shd w:fill="FFFFFF"/>
          </w:tcPr>
          <w:p>
            <w:pPr>
              <w:spacing w:after="60" w:before="60" w:line="240" w:lineRule="auto"/>
            </w:pPr>
            <w:r>
              <w:rPr>
                <w:b w:val="0"/>
                <w:sz w:val="16"/>
              </w:rPr>
              <w:t>2026</w:t>
            </w:r>
          </w:p>
        </w:tc>
        <w:tc>
          <w:tcPr>
            <w:tcW w:type="dxa" w:w="2268"/>
            <w:vAlign w:val="center"/>
            <w:shd w:fill="FFFFFF"/>
          </w:tcPr>
          <w:p>
            <w:pPr>
              <w:spacing w:after="60" w:before="60" w:line="240" w:lineRule="auto"/>
            </w:pPr>
            <w:r>
              <w:rPr>
                <w:b w:val="0"/>
                <w:sz w:val="16"/>
              </w:rPr>
              <w:t>Forest</w:t>
            </w:r>
          </w:p>
        </w:tc>
        <w:tc>
          <w:tcPr>
            <w:tcW w:type="dxa" w:w="1191"/>
            <w:vAlign w:val="center"/>
            <w:shd w:fill="FFFFFF"/>
          </w:tcPr>
          <w:p>
            <w:pPr>
              <w:spacing w:after="60" w:before="60" w:line="240" w:lineRule="auto"/>
            </w:pPr>
            <w:r>
              <w:rPr>
                <w:b w:val="0"/>
                <w:sz w:val="16"/>
              </w:rPr>
              <w:t>460.4</w:t>
            </w:r>
          </w:p>
        </w:tc>
        <w:tc>
          <w:tcPr>
            <w:tcW w:type="dxa" w:w="1191"/>
            <w:vAlign w:val="center"/>
            <w:shd w:fill="FFFFFF"/>
          </w:tcPr>
          <w:p>
            <w:pPr>
              <w:spacing w:after="60" w:before="60" w:line="240" w:lineRule="auto"/>
            </w:pPr>
            <w:r>
              <w:rPr>
                <w:b w:val="0"/>
                <w:sz w:val="16"/>
              </w:rPr>
              <w:t>152.8</w:t>
            </w:r>
          </w:p>
        </w:tc>
        <w:tc>
          <w:tcPr>
            <w:tcW w:type="dxa" w:w="1474"/>
            <w:vAlign w:val="center"/>
            <w:shd w:fill="FFFFFF"/>
          </w:tcPr>
          <w:p>
            <w:pPr>
              <w:spacing w:after="60" w:before="60" w:line="240" w:lineRule="auto"/>
            </w:pPr>
            <w:r>
              <w:rPr>
                <w:b w:val="0"/>
                <w:sz w:val="16"/>
              </w:rPr>
              <w:t>70.6</w:t>
            </w:r>
          </w:p>
        </w:tc>
        <w:tc>
          <w:tcPr>
            <w:tcW w:type="dxa" w:w="1474"/>
            <w:vAlign w:val="center"/>
            <w:shd w:fill="FFFFFF"/>
          </w:tcPr>
          <w:p>
            <w:pPr>
              <w:spacing w:after="60" w:before="60" w:line="240" w:lineRule="auto"/>
            </w:pPr>
            <w:r>
              <w:rPr>
                <w:b w:val="0"/>
                <w:sz w:val="16"/>
              </w:rPr>
              <w:t>237.0</w:t>
            </w:r>
          </w:p>
        </w:tc>
        <w:tc>
          <w:tcPr>
            <w:tcW w:type="dxa" w:w="1531"/>
            <w:vAlign w:val="center"/>
            <w:shd w:fill="FFFFFF"/>
          </w:tcPr>
          <w:p>
            <w:pPr>
              <w:spacing w:after="60" w:before="60" w:line="240" w:lineRule="auto"/>
            </w:pPr>
            <w:r>
              <w:rPr>
                <w:b w:val="0"/>
                <w:sz w:val="16"/>
              </w:rPr>
              <w:t>0.175</w:t>
            </w:r>
          </w:p>
        </w:tc>
      </w:tr>
      <w:tr>
        <w:trPr>
          <w:cantSplit/>
        </w:trPr>
        <w:tc>
          <w:tcPr>
            <w:tcW w:type="dxa" w:w="624"/>
            <w:vAlign w:val="center"/>
            <w:shd w:fill="F5F6F7"/>
          </w:tcPr>
          <w:p>
            <w:pPr>
              <w:spacing w:after="60" w:before="60" w:line="240" w:lineRule="auto"/>
            </w:pPr>
            <w:r>
              <w:rPr>
                <w:b w:val="0"/>
                <w:sz w:val="16"/>
              </w:rPr>
              <w:t>2026</w:t>
            </w:r>
          </w:p>
        </w:tc>
        <w:tc>
          <w:tcPr>
            <w:tcW w:type="dxa" w:w="2268"/>
            <w:vAlign w:val="center"/>
            <w:shd w:fill="F5F6F7"/>
          </w:tcPr>
          <w:p>
            <w:pPr>
              <w:spacing w:after="60" w:before="60" w:line="240" w:lineRule="auto"/>
            </w:pPr>
            <w:r>
              <w:rPr>
                <w:b w:val="0"/>
                <w:sz w:val="16"/>
              </w:rPr>
              <w:t>Heath</w:t>
            </w:r>
          </w:p>
        </w:tc>
        <w:tc>
          <w:tcPr>
            <w:tcW w:type="dxa" w:w="1191"/>
            <w:vAlign w:val="center"/>
            <w:shd w:fill="F5F6F7"/>
          </w:tcPr>
          <w:p>
            <w:pPr>
              <w:spacing w:after="60" w:before="60" w:line="240" w:lineRule="auto"/>
            </w:pPr>
            <w:r>
              <w:rPr>
                <w:b w:val="0"/>
                <w:sz w:val="16"/>
              </w:rPr>
              <w:t>408.8</w:t>
            </w:r>
          </w:p>
        </w:tc>
        <w:tc>
          <w:tcPr>
            <w:tcW w:type="dxa" w:w="1191"/>
            <w:vAlign w:val="center"/>
            <w:shd w:fill="F5F6F7"/>
          </w:tcPr>
          <w:p>
            <w:pPr>
              <w:spacing w:after="60" w:before="60" w:line="240" w:lineRule="auto"/>
            </w:pPr>
            <w:r>
              <w:rPr>
                <w:b w:val="0"/>
                <w:sz w:val="16"/>
              </w:rPr>
              <w:t>129.5</w:t>
            </w:r>
          </w:p>
        </w:tc>
        <w:tc>
          <w:tcPr>
            <w:tcW w:type="dxa" w:w="1474"/>
            <w:vAlign w:val="center"/>
            <w:shd w:fill="F5F6F7"/>
          </w:tcPr>
          <w:p>
            <w:pPr>
              <w:spacing w:after="60" w:before="60" w:line="240" w:lineRule="auto"/>
            </w:pPr>
            <w:r>
              <w:rPr>
                <w:b w:val="0"/>
                <w:sz w:val="16"/>
              </w:rPr>
              <w:t>206.7</w:t>
            </w:r>
          </w:p>
        </w:tc>
        <w:tc>
          <w:tcPr>
            <w:tcW w:type="dxa" w:w="1474"/>
            <w:vAlign w:val="center"/>
            <w:shd w:fill="F5F6F7"/>
          </w:tcPr>
          <w:p>
            <w:pPr>
              <w:spacing w:after="60" w:before="60" w:line="240" w:lineRule="auto"/>
            </w:pPr>
            <w:r>
              <w:rPr>
                <w:b w:val="0"/>
                <w:sz w:val="16"/>
              </w:rPr>
              <w:t>72.5</w:t>
            </w:r>
          </w:p>
        </w:tc>
        <w:tc>
          <w:tcPr>
            <w:tcW w:type="dxa" w:w="1531"/>
            <w:vAlign w:val="center"/>
            <w:shd w:fill="F5F6F7"/>
          </w:tcPr>
          <w:p>
            <w:pPr>
              <w:spacing w:after="60" w:before="60" w:line="240" w:lineRule="auto"/>
            </w:pPr>
            <w:r>
              <w:rPr>
                <w:b w:val="0"/>
                <w:sz w:val="16"/>
              </w:rPr>
              <w:t>0.676</w:t>
            </w:r>
          </w:p>
        </w:tc>
      </w:tr>
      <w:tr>
        <w:trPr>
          <w:cantSplit/>
        </w:trPr>
        <w:tc>
          <w:tcPr>
            <w:tcW w:type="dxa" w:w="624"/>
            <w:vAlign w:val="center"/>
            <w:shd w:fill="FFFFFF"/>
          </w:tcPr>
          <w:p>
            <w:pPr>
              <w:spacing w:after="60" w:before="60" w:line="240" w:lineRule="auto"/>
            </w:pPr>
            <w:r>
              <w:rPr>
                <w:b w:val="0"/>
                <w:sz w:val="16"/>
              </w:rPr>
              <w:t>2026</w:t>
            </w:r>
          </w:p>
        </w:tc>
        <w:tc>
          <w:tcPr>
            <w:tcW w:type="dxa" w:w="2268"/>
            <w:vAlign w:val="center"/>
            <w:shd w:fill="FFFFFF"/>
          </w:tcPr>
          <w:p>
            <w:pPr>
              <w:spacing w:after="60" w:before="60" w:line="240" w:lineRule="auto"/>
            </w:pPr>
            <w:r>
              <w:rPr>
                <w:b w:val="0"/>
                <w:sz w:val="16"/>
              </w:rPr>
              <w:t>Grass</w:t>
            </w:r>
          </w:p>
        </w:tc>
        <w:tc>
          <w:tcPr>
            <w:tcW w:type="dxa" w:w="1191"/>
            <w:vAlign w:val="center"/>
            <w:shd w:fill="FFFFFF"/>
          </w:tcPr>
          <w:p>
            <w:pPr>
              <w:spacing w:after="60" w:before="60" w:line="240" w:lineRule="auto"/>
            </w:pPr>
            <w:r>
              <w:rPr>
                <w:b w:val="0"/>
                <w:sz w:val="16"/>
              </w:rPr>
              <w:t>424.1</w:t>
            </w:r>
          </w:p>
        </w:tc>
        <w:tc>
          <w:tcPr>
            <w:tcW w:type="dxa" w:w="1191"/>
            <w:vAlign w:val="center"/>
            <w:shd w:fill="FFFFFF"/>
          </w:tcPr>
          <w:p>
            <w:pPr>
              <w:spacing w:after="60" w:before="60" w:line="240" w:lineRule="auto"/>
            </w:pPr>
            <w:r>
              <w:rPr>
                <w:b w:val="0"/>
                <w:sz w:val="16"/>
              </w:rPr>
              <w:t>219.9</w:t>
            </w:r>
          </w:p>
        </w:tc>
        <w:tc>
          <w:tcPr>
            <w:tcW w:type="dxa" w:w="1474"/>
            <w:vAlign w:val="center"/>
            <w:shd w:fill="FFFFFF"/>
          </w:tcPr>
          <w:p>
            <w:pPr>
              <w:spacing w:after="60" w:before="60" w:line="240" w:lineRule="auto"/>
            </w:pPr>
            <w:r>
              <w:rPr>
                <w:b w:val="0"/>
                <w:sz w:val="16"/>
              </w:rPr>
              <w:t>141.6</w:t>
            </w:r>
          </w:p>
        </w:tc>
        <w:tc>
          <w:tcPr>
            <w:tcW w:type="dxa" w:w="1474"/>
            <w:vAlign w:val="center"/>
            <w:shd w:fill="FFFFFF"/>
          </w:tcPr>
          <w:p>
            <w:pPr>
              <w:spacing w:after="60" w:before="60" w:line="240" w:lineRule="auto"/>
            </w:pPr>
            <w:r>
              <w:rPr>
                <w:b w:val="0"/>
                <w:sz w:val="16"/>
              </w:rPr>
              <w:t>62.6</w:t>
            </w:r>
          </w:p>
        </w:tc>
        <w:tc>
          <w:tcPr>
            <w:tcW w:type="dxa" w:w="1531"/>
            <w:vAlign w:val="center"/>
            <w:shd w:fill="FFFFFF"/>
          </w:tcPr>
          <w:p>
            <w:pPr>
              <w:spacing w:after="60" w:before="60" w:line="240" w:lineRule="auto"/>
            </w:pPr>
            <w:r>
              <w:rPr>
                <w:b w:val="0"/>
                <w:sz w:val="16"/>
              </w:rPr>
              <w:t>0.684</w:t>
            </w:r>
          </w:p>
        </w:tc>
      </w:tr>
      <w:tr>
        <w:trPr>
          <w:cantSplit/>
        </w:trPr>
        <w:tc>
          <w:tcPr>
            <w:tcW w:type="dxa" w:w="624"/>
            <w:vAlign w:val="center"/>
            <w:shd w:fill="F5F6F7"/>
          </w:tcPr>
          <w:p>
            <w:pPr>
              <w:spacing w:after="60" w:before="60" w:line="240" w:lineRule="auto"/>
            </w:pPr>
            <w:r>
              <w:rPr>
                <w:b w:val="0"/>
                <w:sz w:val="16"/>
              </w:rPr>
              <w:t>2026</w:t>
            </w:r>
          </w:p>
        </w:tc>
        <w:tc>
          <w:tcPr>
            <w:tcW w:type="dxa" w:w="2268"/>
            <w:vAlign w:val="center"/>
            <w:shd w:fill="F5F6F7"/>
          </w:tcPr>
          <w:p>
            <w:pPr>
              <w:spacing w:after="60" w:before="60" w:line="240" w:lineRule="auto"/>
            </w:pPr>
            <w:r>
              <w:rPr>
                <w:b w:val="0"/>
                <w:sz w:val="16"/>
              </w:rPr>
              <w:t>Maize proxy</w:t>
            </w:r>
          </w:p>
        </w:tc>
        <w:tc>
          <w:tcPr>
            <w:tcW w:type="dxa" w:w="1191"/>
            <w:vAlign w:val="center"/>
            <w:shd w:fill="F5F6F7"/>
          </w:tcPr>
          <w:p>
            <w:pPr>
              <w:spacing w:after="60" w:before="60" w:line="240" w:lineRule="auto"/>
            </w:pPr>
            <w:r>
              <w:rPr>
                <w:b w:val="0"/>
                <w:sz w:val="16"/>
              </w:rPr>
              <w:t>439.7</w:t>
            </w:r>
          </w:p>
        </w:tc>
        <w:tc>
          <w:tcPr>
            <w:tcW w:type="dxa" w:w="1191"/>
            <w:vAlign w:val="center"/>
            <w:shd w:fill="F5F6F7"/>
          </w:tcPr>
          <w:p>
            <w:pPr>
              <w:spacing w:after="60" w:before="60" w:line="240" w:lineRule="auto"/>
            </w:pPr>
            <w:r>
              <w:rPr>
                <w:b w:val="0"/>
                <w:sz w:val="16"/>
              </w:rPr>
              <w:t>170.8</w:t>
            </w:r>
          </w:p>
        </w:tc>
        <w:tc>
          <w:tcPr>
            <w:tcW w:type="dxa" w:w="1474"/>
            <w:vAlign w:val="center"/>
            <w:shd w:fill="F5F6F7"/>
          </w:tcPr>
          <w:p>
            <w:pPr>
              <w:spacing w:after="60" w:before="60" w:line="240" w:lineRule="auto"/>
            </w:pPr>
            <w:r>
              <w:rPr>
                <w:b w:val="0"/>
                <w:sz w:val="16"/>
              </w:rPr>
              <w:t>220.8</w:t>
            </w:r>
          </w:p>
        </w:tc>
        <w:tc>
          <w:tcPr>
            <w:tcW w:type="dxa" w:w="1474"/>
            <w:vAlign w:val="center"/>
            <w:shd w:fill="F5F6F7"/>
          </w:tcPr>
          <w:p>
            <w:pPr>
              <w:spacing w:after="60" w:before="60" w:line="240" w:lineRule="auto"/>
            </w:pPr>
            <w:r>
              <w:rPr>
                <w:b w:val="0"/>
                <w:sz w:val="16"/>
              </w:rPr>
              <w:t>48.1</w:t>
            </w:r>
          </w:p>
        </w:tc>
        <w:tc>
          <w:tcPr>
            <w:tcW w:type="dxa" w:w="1531"/>
            <w:vAlign w:val="center"/>
            <w:shd w:fill="F5F6F7"/>
          </w:tcPr>
          <w:p>
            <w:pPr>
              <w:spacing w:after="60" w:before="60" w:line="240" w:lineRule="auto"/>
            </w:pPr>
            <w:r>
              <w:rPr>
                <w:b w:val="0"/>
                <w:sz w:val="16"/>
              </w:rPr>
              <w:t>0.537</w:t>
            </w:r>
          </w:p>
        </w:tc>
      </w:tr>
      <w:tr>
        <w:trPr>
          <w:cantSplit/>
        </w:trPr>
        <w:tc>
          <w:tcPr>
            <w:tcW w:type="dxa" w:w="624"/>
            <w:vAlign w:val="center"/>
            <w:shd w:fill="FFFFFF"/>
          </w:tcPr>
          <w:p>
            <w:pPr>
              <w:spacing w:after="60" w:before="60" w:line="240" w:lineRule="auto"/>
            </w:pPr>
            <w:r>
              <w:rPr>
                <w:b w:val="0"/>
                <w:sz w:val="16"/>
              </w:rPr>
              <w:t>2026</w:t>
            </w:r>
          </w:p>
        </w:tc>
        <w:tc>
          <w:tcPr>
            <w:tcW w:type="dxa" w:w="2268"/>
            <w:vAlign w:val="center"/>
            <w:shd w:fill="FFFFFF"/>
          </w:tcPr>
          <w:p>
            <w:pPr>
              <w:spacing w:after="60" w:before="60" w:line="240" w:lineRule="auto"/>
            </w:pPr>
            <w:r>
              <w:rPr>
                <w:b w:val="0"/>
                <w:sz w:val="16"/>
              </w:rPr>
              <w:t>Urban surrogate</w:t>
            </w:r>
          </w:p>
        </w:tc>
        <w:tc>
          <w:tcPr>
            <w:tcW w:type="dxa" w:w="1191"/>
            <w:vAlign w:val="center"/>
            <w:shd w:fill="FFFFFF"/>
          </w:tcPr>
          <w:p>
            <w:pPr>
              <w:spacing w:after="60" w:before="60" w:line="240" w:lineRule="auto"/>
            </w:pPr>
            <w:r>
              <w:rPr>
                <w:b w:val="0"/>
                <w:sz w:val="16"/>
              </w:rPr>
              <w:t>412.5</w:t>
            </w:r>
          </w:p>
        </w:tc>
        <w:tc>
          <w:tcPr>
            <w:tcW w:type="dxa" w:w="1191"/>
            <w:vAlign w:val="center"/>
            <w:shd w:fill="FFFFFF"/>
          </w:tcPr>
          <w:p>
            <w:pPr>
              <w:spacing w:after="60" w:before="60" w:line="240" w:lineRule="auto"/>
            </w:pPr>
            <w:r>
              <w:rPr>
                <w:b w:val="0"/>
                <w:sz w:val="16"/>
              </w:rPr>
              <w:t>184.9</w:t>
            </w:r>
          </w:p>
        </w:tc>
        <w:tc>
          <w:tcPr>
            <w:tcW w:type="dxa" w:w="1474"/>
            <w:vAlign w:val="center"/>
            <w:shd w:fill="FFFFFF"/>
          </w:tcPr>
          <w:p>
            <w:pPr>
              <w:spacing w:after="60" w:before="60" w:line="240" w:lineRule="auto"/>
            </w:pPr>
            <w:r>
              <w:rPr>
                <w:b w:val="0"/>
                <w:sz w:val="16"/>
              </w:rPr>
              <w:t>138.6</w:t>
            </w:r>
          </w:p>
        </w:tc>
        <w:tc>
          <w:tcPr>
            <w:tcW w:type="dxa" w:w="1474"/>
            <w:vAlign w:val="center"/>
            <w:shd w:fill="FFFFFF"/>
          </w:tcPr>
          <w:p>
            <w:pPr>
              <w:spacing w:after="60" w:before="60" w:line="240" w:lineRule="auto"/>
            </w:pPr>
            <w:r>
              <w:rPr>
                <w:b w:val="0"/>
                <w:sz w:val="16"/>
              </w:rPr>
              <w:t>89.0</w:t>
            </w:r>
          </w:p>
        </w:tc>
        <w:tc>
          <w:tcPr>
            <w:tcW w:type="dxa" w:w="1531"/>
            <w:vAlign w:val="center"/>
            <w:shd w:fill="FFFFFF"/>
          </w:tcPr>
          <w:p>
            <w:pPr>
              <w:spacing w:after="60" w:before="60" w:line="240" w:lineRule="auto"/>
            </w:pPr>
            <w:r>
              <w:rPr>
                <w:b w:val="0"/>
                <w:sz w:val="16"/>
              </w:rPr>
              <w:t>0.550</w:t>
            </w:r>
          </w:p>
        </w:tc>
      </w:tr>
      <w:tr>
        <w:trPr>
          <w:cantSplit/>
        </w:trPr>
        <w:tc>
          <w:tcPr>
            <w:tcW w:type="dxa" w:w="624"/>
            <w:vAlign w:val="center"/>
            <w:shd w:fill="F5F6F7"/>
          </w:tcPr>
          <w:p>
            <w:pPr>
              <w:spacing w:after="60" w:before="60" w:line="240" w:lineRule="auto"/>
            </w:pPr>
            <w:r>
              <w:rPr>
                <w:b w:val="0"/>
                <w:sz w:val="16"/>
              </w:rPr>
              <w:t>2026</w:t>
            </w:r>
          </w:p>
        </w:tc>
        <w:tc>
          <w:tcPr>
            <w:tcW w:type="dxa" w:w="2268"/>
            <w:vAlign w:val="center"/>
            <w:shd w:fill="F5F6F7"/>
          </w:tcPr>
          <w:p>
            <w:pPr>
              <w:spacing w:after="60" w:before="60" w:line="240" w:lineRule="auto"/>
            </w:pPr>
            <w:r>
              <w:rPr>
                <w:b w:val="0"/>
                <w:sz w:val="16"/>
              </w:rPr>
              <w:t>Wetland</w:t>
            </w:r>
          </w:p>
        </w:tc>
        <w:tc>
          <w:tcPr>
            <w:tcW w:type="dxa" w:w="1191"/>
            <w:vAlign w:val="center"/>
            <w:shd w:fill="F5F6F7"/>
          </w:tcPr>
          <w:p>
            <w:pPr>
              <w:spacing w:after="60" w:before="60" w:line="240" w:lineRule="auto"/>
            </w:pPr>
            <w:r>
              <w:rPr>
                <w:b w:val="0"/>
                <w:sz w:val="16"/>
              </w:rPr>
              <w:t>746.7</w:t>
            </w:r>
          </w:p>
        </w:tc>
        <w:tc>
          <w:tcPr>
            <w:tcW w:type="dxa" w:w="1191"/>
            <w:vAlign w:val="center"/>
            <w:shd w:fill="F5F6F7"/>
          </w:tcPr>
          <w:p>
            <w:pPr>
              <w:spacing w:after="60" w:before="60" w:line="240" w:lineRule="auto"/>
            </w:pPr>
            <w:r>
              <w:rPr>
                <w:b w:val="0"/>
                <w:sz w:val="16"/>
              </w:rPr>
              <w:t>412.3</w:t>
            </w:r>
          </w:p>
        </w:tc>
        <w:tc>
          <w:tcPr>
            <w:tcW w:type="dxa" w:w="1474"/>
            <w:vAlign w:val="center"/>
            <w:shd w:fill="F5F6F7"/>
          </w:tcPr>
          <w:p>
            <w:pPr>
              <w:spacing w:after="60" w:before="60" w:line="240" w:lineRule="auto"/>
            </w:pPr>
            <w:r>
              <w:rPr>
                <w:b w:val="0"/>
                <w:sz w:val="16"/>
              </w:rPr>
              <w:t>236.5</w:t>
            </w:r>
          </w:p>
        </w:tc>
        <w:tc>
          <w:tcPr>
            <w:tcW w:type="dxa" w:w="1474"/>
            <w:vAlign w:val="center"/>
            <w:shd w:fill="F5F6F7"/>
          </w:tcPr>
          <w:p>
            <w:pPr>
              <w:spacing w:after="60" w:before="60" w:line="240" w:lineRule="auto"/>
            </w:pPr>
            <w:r>
              <w:rPr>
                <w:b w:val="0"/>
                <w:sz w:val="16"/>
              </w:rPr>
              <w:t>98.0</w:t>
            </w:r>
          </w:p>
        </w:tc>
        <w:tc>
          <w:tcPr>
            <w:tcW w:type="dxa" w:w="1531"/>
            <w:vAlign w:val="center"/>
            <w:shd w:fill="F5F6F7"/>
          </w:tcPr>
          <w:p>
            <w:pPr>
              <w:spacing w:after="60" w:before="60" w:line="240" w:lineRule="auto"/>
            </w:pPr>
            <w:r>
              <w:rPr>
                <w:b w:val="0"/>
                <w:sz w:val="16"/>
              </w:rPr>
              <w:t>1.000</w:t>
            </w:r>
          </w:p>
        </w:tc>
      </w:tr>
    </w:tbl>
    <w:p>
      <w:pPr>
        <w:spacing w:after="0"/>
      </w:pPr>
    </w:p>
    <w:p>
      <w:pPr/>
      <w:r>
        <w:t>Forest seasonal ET falls from 726.9 mm to 384.0 mm between 2024 and 2025, whereas the heath response falls from 498.8 to 350.8 mm. In 2025 forest transpiration is only 122.2 mm, compared with 212.7 mm in its canopy term. Heath transpiration changes less, from 130.1 to 113.9 mm, while its soil evaporation declines strongly. This apparent contrast is consistent with the different imposed demands and canopy representations. It cannot establish that actual heath vegetation is more drought resistant than the local forests.</w:t>
      </w:r>
    </w:p>
    <w:p>
      <w:pPr/>
      <w:r>
        <w:t>The maize proxy and grass class have similar total ET in the matched 2025 season, 368.3 and 351.7 mm, but their components differ. Maize has 177.0 mm soil evaporation and 141.7 mm transpiration, while grass has 116.3 and 181.4 mm. Thus similar total evaporation can conceal substantially different soil exposure, active canopy periods and carbon-water response.</w:t>
      </w:r>
    </w:p>
    <w:p>
      <w:pPr>
        <w:pStyle w:val="Heading1"/>
      </w:pPr>
      <w:r>
        <w:t>7 Transpiration limitation and its meaning</w:t>
      </w:r>
    </w:p>
    <w:p>
      <w:pPr>
        <w:keepNext/>
        <w:spacing w:after="60"/>
        <w:jc w:val="center"/>
      </w:pPr>
      <w:r>
        <w:drawing>
          <wp:inline xmlns:a="http://schemas.openxmlformats.org/drawingml/2006/main" xmlns:pic="http://schemas.openxmlformats.org/drawingml/2006/picture">
            <wp:extent cx="6192000" cy="4905048"/>
            <wp:docPr id="8" name="Picture 8" descr="Figure 8"/>
            <wp:cNvGraphicFramePr>
              <a:graphicFrameLocks noChangeAspect="1"/>
            </wp:cNvGraphicFramePr>
            <a:graphic>
              <a:graphicData uri="http://schemas.openxmlformats.org/drawingml/2006/picture">
                <pic:pic>
                  <pic:nvPicPr>
                    <pic:cNvPr id="0" name="08_transpiration_ratios.png"/>
                    <pic:cNvPicPr/>
                  </pic:nvPicPr>
                  <pic:blipFill>
                    <a:blip r:embed="rId18"/>
                    <a:stretch>
                      <a:fillRect/>
                    </a:stretch>
                  </pic:blipFill>
                  <pic:spPr>
                    <a:xfrm>
                      <a:off x="0" y="0"/>
                      <a:ext cx="6192000" cy="4905048"/>
                    </a:xfrm>
                    <a:prstGeom prst="rect"/>
                  </pic:spPr>
                </pic:pic>
              </a:graphicData>
            </a:graphic>
          </wp:inline>
        </w:drawing>
      </w:r>
    </w:p>
    <w:p>
      <w:pPr>
        <w:pStyle w:val="Caption"/>
      </w:pPr>
      <w:r>
        <w:t>Figure 8. Monthly sum of actual transpiration divided by monthly sum of potential transpiration within each class. Ratios near one indicate little reduction under the model definition. White means unavailable or no meaningful potential demand; partial October 2026 is omitted. Ratios are formed from sums, not by averaging unstable daily ratios when potential transpiration is close to zero.</w:t>
      </w:r>
    </w:p>
    <w:p>
      <w:pPr/>
      <w:r>
        <w:t>The domain seasonal actual-to-potential transpiration ratio is 0.665 in 2024, 0.231 in 2025 and 0.280 in 2026. Because forest occupies 52.8% of the grid and has a high potential demand, it strongly influences the aggregate. A domain ratio is not an area average of class ratios and cannot be interpreted as the fraction of plants suffering stress.</w:t>
      </w:r>
    </w:p>
    <w:p>
      <w:pPr/>
      <w:r>
        <w:t>The forest seasonal ratio is 0.141 in 2025 and 0.175 in 2026. Grass has ratios of 0.559 and 0.684, and maize 0.553 and 0.537. The slightly lower maize ratio in the warmer 2026 season coexists with higher integrated maize assimilation and transpiration than in 2025. Potential demand and the temporal overlap between growth, weather and stress differ, so a single ratio does not fully rank crop performance.</w:t>
      </w:r>
    </w:p>
    <w:p>
      <w:pPr/>
      <w:r>
        <w:t>The current output does not split every transpiration reduction into independent drought and oxygen components. Dynamic crops retain their source drought, oxygen and rooting settings, while prescribed vegetation follows its own parameter route. We therefore describe the diagnostic as transpiration limitation. Attributing the entire reduction to one stress mechanism would require its specific output fields and a corresponding audit.</w:t>
      </w:r>
    </w:p>
    <w:p>
      <w:pPr>
        <w:pStyle w:val="Heading1"/>
      </w:pPr>
      <w:r>
        <w:t>8 Soil moisture across depth and time</w:t>
      </w:r>
    </w:p>
    <w:p>
      <w:pPr>
        <w:keepNext/>
        <w:spacing w:after="60"/>
        <w:jc w:val="center"/>
      </w:pPr>
      <w:r>
        <w:drawing>
          <wp:inline xmlns:a="http://schemas.openxmlformats.org/drawingml/2006/main" xmlns:pic="http://schemas.openxmlformats.org/drawingml/2006/picture">
            <wp:extent cx="6192000" cy="5810392"/>
            <wp:docPr id="9" name="Picture 9" descr="Figure 9"/>
            <wp:cNvGraphicFramePr>
              <a:graphicFrameLocks noChangeAspect="1"/>
            </wp:cNvGraphicFramePr>
            <a:graphic>
              <a:graphicData uri="http://schemas.openxmlformats.org/drawingml/2006/picture">
                <pic:pic>
                  <pic:nvPicPr>
                    <pic:cNvPr id="0" name="09_soil_moisture_depth_time.png"/>
                    <pic:cNvPicPr/>
                  </pic:nvPicPr>
                  <pic:blipFill>
                    <a:blip r:embed="rId19"/>
                    <a:stretch>
                      <a:fillRect/>
                    </a:stretch>
                  </pic:blipFill>
                  <pic:spPr>
                    <a:xfrm>
                      <a:off x="0" y="0"/>
                      <a:ext cx="6192000" cy="5810392"/>
                    </a:xfrm>
                    <a:prstGeom prst="rect"/>
                  </pic:spPr>
                </pic:pic>
              </a:graphicData>
            </a:graphic>
          </wp:inline>
        </w:drawing>
      </w:r>
    </w:p>
    <w:p>
      <w:pPr>
        <w:pStyle w:val="Caption"/>
      </w:pPr>
      <w:r>
        <w:t>Figure 9. Daily end-state water mass concentration at the five actual output centres. The line is the spatial mean over all model columns and the band is the spatial 10th to 90th percentile. The band describes spatial heterogeneity, not parameter uncertainty, an observational range or a confidence interval. Vertical scales are identical across the five panels.</w:t>
      </w:r>
    </w:p>
    <w:p>
      <w:pPr/>
      <w:r>
        <w:t>At 10.5 cm the lowest spatial mean is 128.6 kg m⁻³ on 2 September 2024, 107.5 on 3 October 2025 and 106.5 on 16 August 2026. The 2026 minimum is the lowest observed in that available model period. It is not a complete-year minimum. The driest domain-average date is also not the driest date in every cell, so spatial maps below use one common date rather than mix cell-specific minima.</w:t>
      </w:r>
    </w:p>
    <w:p>
      <w:pPr/>
      <w:r>
        <w:t>The 2025 minimum occurs after the common April to September comparison window. That illustrates why matching seasonal totals is useful but does not capture every late-season state. Interannual comparisons should retain both the common window and the complete available chronology, especially when autumn rewetting or carry-over storage matters.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2438"/>
        <w:gridCol w:w="2438"/>
        <w:gridCol w:w="2438"/>
        <w:gridCol w:w="2438"/>
      </w:tblGrid>
      <w:tr>
        <w:trPr>
          <w:cantSplit/>
          <w:tblHeader/>
        </w:trPr>
        <w:tc>
          <w:tcPr>
            <w:tcW w:type="dxa" w:w="2438"/>
            <w:vAlign w:val="center"/>
            <w:shd w:fill="E7ECEF"/>
          </w:tcPr>
          <w:p>
            <w:pPr>
              <w:keepNext/>
              <w:spacing w:after="60" w:before="60" w:line="240" w:lineRule="auto"/>
            </w:pPr>
            <w:r>
              <w:rPr>
                <w:b/>
                <w:sz w:val="17"/>
              </w:rPr>
              <w:t>Actual centre cm below surface</w:t>
            </w:r>
          </w:p>
        </w:tc>
        <w:tc>
          <w:tcPr>
            <w:tcW w:type="dxa" w:w="2438"/>
            <w:vAlign w:val="center"/>
            <w:shd w:fill="E7ECEF"/>
          </w:tcPr>
          <w:p>
            <w:pPr>
              <w:keepNext/>
              <w:spacing w:after="60" w:before="60" w:line="240" w:lineRule="auto"/>
            </w:pPr>
            <w:r>
              <w:rPr>
                <w:b/>
                <w:sz w:val="17"/>
              </w:rPr>
              <w:t>2024 season kg m⁻³</w:t>
            </w:r>
          </w:p>
        </w:tc>
        <w:tc>
          <w:tcPr>
            <w:tcW w:type="dxa" w:w="2438"/>
            <w:vAlign w:val="center"/>
            <w:shd w:fill="E7ECEF"/>
          </w:tcPr>
          <w:p>
            <w:pPr>
              <w:keepNext/>
              <w:spacing w:after="60" w:before="60" w:line="240" w:lineRule="auto"/>
            </w:pPr>
            <w:r>
              <w:rPr>
                <w:b/>
                <w:sz w:val="17"/>
              </w:rPr>
              <w:t>2025 season kg m⁻³</w:t>
            </w:r>
          </w:p>
        </w:tc>
        <w:tc>
          <w:tcPr>
            <w:tcW w:type="dxa" w:w="2438"/>
            <w:vAlign w:val="center"/>
            <w:shd w:fill="E7ECEF"/>
          </w:tcPr>
          <w:p>
            <w:pPr>
              <w:keepNext/>
              <w:spacing w:after="60" w:before="60" w:line="240" w:lineRule="auto"/>
            </w:pPr>
            <w:r>
              <w:rPr>
                <w:b/>
                <w:sz w:val="17"/>
              </w:rPr>
              <w:t>2026 season kg m⁻³</w:t>
            </w:r>
          </w:p>
        </w:tc>
      </w:tr>
      <w:tr>
        <w:trPr>
          <w:cantSplit/>
        </w:trPr>
        <w:tc>
          <w:tcPr>
            <w:tcW w:type="dxa" w:w="2438"/>
            <w:vAlign w:val="center"/>
            <w:shd w:fill="FFFFFF"/>
          </w:tcPr>
          <w:p>
            <w:pPr>
              <w:keepNext/>
              <w:spacing w:after="60" w:before="60" w:line="240" w:lineRule="auto"/>
            </w:pPr>
            <w:r>
              <w:rPr>
                <w:b w:val="0"/>
                <w:sz w:val="17"/>
              </w:rPr>
              <w:t>10.5</w:t>
            </w:r>
          </w:p>
        </w:tc>
        <w:tc>
          <w:tcPr>
            <w:tcW w:type="dxa" w:w="2438"/>
            <w:vAlign w:val="center"/>
            <w:shd w:fill="FFFFFF"/>
          </w:tcPr>
          <w:p>
            <w:pPr>
              <w:keepNext/>
              <w:spacing w:after="60" w:before="60" w:line="240" w:lineRule="auto"/>
            </w:pPr>
            <w:r>
              <w:rPr>
                <w:b w:val="0"/>
                <w:sz w:val="17"/>
              </w:rPr>
              <w:t>216.3</w:t>
            </w:r>
          </w:p>
        </w:tc>
        <w:tc>
          <w:tcPr>
            <w:tcW w:type="dxa" w:w="2438"/>
            <w:vAlign w:val="center"/>
            <w:shd w:fill="FFFFFF"/>
          </w:tcPr>
          <w:p>
            <w:pPr>
              <w:keepNext/>
              <w:spacing w:after="60" w:before="60" w:line="240" w:lineRule="auto"/>
            </w:pPr>
            <w:r>
              <w:rPr>
                <w:b w:val="0"/>
                <w:sz w:val="17"/>
              </w:rPr>
              <w:t>125.9</w:t>
            </w:r>
          </w:p>
        </w:tc>
        <w:tc>
          <w:tcPr>
            <w:tcW w:type="dxa" w:w="2438"/>
            <w:vAlign w:val="center"/>
            <w:shd w:fill="FFFFFF"/>
          </w:tcPr>
          <w:p>
            <w:pPr>
              <w:keepNext/>
              <w:spacing w:after="60" w:before="60" w:line="240" w:lineRule="auto"/>
            </w:pPr>
            <w:r>
              <w:rPr>
                <w:b w:val="0"/>
                <w:sz w:val="17"/>
              </w:rPr>
              <w:t>148.4</w:t>
            </w:r>
          </w:p>
        </w:tc>
      </w:tr>
      <w:tr>
        <w:trPr>
          <w:cantSplit/>
        </w:trPr>
        <w:tc>
          <w:tcPr>
            <w:tcW w:type="dxa" w:w="2438"/>
            <w:vAlign w:val="center"/>
            <w:shd w:fill="F5F6F7"/>
          </w:tcPr>
          <w:p>
            <w:pPr>
              <w:keepNext/>
              <w:spacing w:after="60" w:before="60" w:line="240" w:lineRule="auto"/>
            </w:pPr>
            <w:r>
              <w:rPr>
                <w:b w:val="0"/>
                <w:sz w:val="17"/>
              </w:rPr>
              <w:t>22.5</w:t>
            </w:r>
          </w:p>
        </w:tc>
        <w:tc>
          <w:tcPr>
            <w:tcW w:type="dxa" w:w="2438"/>
            <w:vAlign w:val="center"/>
            <w:shd w:fill="F5F6F7"/>
          </w:tcPr>
          <w:p>
            <w:pPr>
              <w:keepNext/>
              <w:spacing w:after="60" w:before="60" w:line="240" w:lineRule="auto"/>
            </w:pPr>
            <w:r>
              <w:rPr>
                <w:b w:val="0"/>
                <w:sz w:val="17"/>
              </w:rPr>
              <w:t>204.3</w:t>
            </w:r>
          </w:p>
        </w:tc>
        <w:tc>
          <w:tcPr>
            <w:tcW w:type="dxa" w:w="2438"/>
            <w:vAlign w:val="center"/>
            <w:shd w:fill="F5F6F7"/>
          </w:tcPr>
          <w:p>
            <w:pPr>
              <w:keepNext/>
              <w:spacing w:after="60" w:before="60" w:line="240" w:lineRule="auto"/>
            </w:pPr>
            <w:r>
              <w:rPr>
                <w:b w:val="0"/>
                <w:sz w:val="17"/>
              </w:rPr>
              <w:t>127.5</w:t>
            </w:r>
          </w:p>
        </w:tc>
        <w:tc>
          <w:tcPr>
            <w:tcW w:type="dxa" w:w="2438"/>
            <w:vAlign w:val="center"/>
            <w:shd w:fill="F5F6F7"/>
          </w:tcPr>
          <w:p>
            <w:pPr>
              <w:keepNext/>
              <w:spacing w:after="60" w:before="60" w:line="240" w:lineRule="auto"/>
            </w:pPr>
            <w:r>
              <w:rPr>
                <w:b w:val="0"/>
                <w:sz w:val="17"/>
              </w:rPr>
              <w:t>144.6</w:t>
            </w:r>
          </w:p>
        </w:tc>
      </w:tr>
      <w:tr>
        <w:trPr>
          <w:cantSplit/>
        </w:trPr>
        <w:tc>
          <w:tcPr>
            <w:tcW w:type="dxa" w:w="2438"/>
            <w:vAlign w:val="center"/>
            <w:shd w:fill="FFFFFF"/>
          </w:tcPr>
          <w:p>
            <w:pPr>
              <w:keepNext/>
              <w:spacing w:after="60" w:before="60" w:line="240" w:lineRule="auto"/>
            </w:pPr>
            <w:r>
              <w:rPr>
                <w:b w:val="0"/>
                <w:sz w:val="17"/>
              </w:rPr>
              <w:t>42.5</w:t>
            </w:r>
          </w:p>
        </w:tc>
        <w:tc>
          <w:tcPr>
            <w:tcW w:type="dxa" w:w="2438"/>
            <w:vAlign w:val="center"/>
            <w:shd w:fill="FFFFFF"/>
          </w:tcPr>
          <w:p>
            <w:pPr>
              <w:keepNext/>
              <w:spacing w:after="60" w:before="60" w:line="240" w:lineRule="auto"/>
            </w:pPr>
            <w:r>
              <w:rPr>
                <w:b w:val="0"/>
                <w:sz w:val="17"/>
              </w:rPr>
              <w:t>197.4</w:t>
            </w:r>
          </w:p>
        </w:tc>
        <w:tc>
          <w:tcPr>
            <w:tcW w:type="dxa" w:w="2438"/>
            <w:vAlign w:val="center"/>
            <w:shd w:fill="FFFFFF"/>
          </w:tcPr>
          <w:p>
            <w:pPr>
              <w:keepNext/>
              <w:spacing w:after="60" w:before="60" w:line="240" w:lineRule="auto"/>
            </w:pPr>
            <w:r>
              <w:rPr>
                <w:b w:val="0"/>
                <w:sz w:val="17"/>
              </w:rPr>
              <w:t>139.2</w:t>
            </w:r>
          </w:p>
        </w:tc>
        <w:tc>
          <w:tcPr>
            <w:tcW w:type="dxa" w:w="2438"/>
            <w:vAlign w:val="center"/>
            <w:shd w:fill="FFFFFF"/>
          </w:tcPr>
          <w:p>
            <w:pPr>
              <w:keepNext/>
              <w:spacing w:after="60" w:before="60" w:line="240" w:lineRule="auto"/>
            </w:pPr>
            <w:r>
              <w:rPr>
                <w:b w:val="0"/>
                <w:sz w:val="17"/>
              </w:rPr>
              <w:t>149.2</w:t>
            </w:r>
          </w:p>
        </w:tc>
      </w:tr>
      <w:tr>
        <w:trPr>
          <w:cantSplit/>
        </w:trPr>
        <w:tc>
          <w:tcPr>
            <w:tcW w:type="dxa" w:w="2438"/>
            <w:vAlign w:val="center"/>
            <w:shd w:fill="F5F6F7"/>
          </w:tcPr>
          <w:p>
            <w:pPr>
              <w:keepNext/>
              <w:spacing w:after="60" w:before="60" w:line="240" w:lineRule="auto"/>
            </w:pPr>
            <w:r>
              <w:rPr>
                <w:b w:val="0"/>
                <w:sz w:val="17"/>
              </w:rPr>
              <w:t>82.5</w:t>
            </w:r>
          </w:p>
        </w:tc>
        <w:tc>
          <w:tcPr>
            <w:tcW w:type="dxa" w:w="2438"/>
            <w:vAlign w:val="center"/>
            <w:shd w:fill="F5F6F7"/>
          </w:tcPr>
          <w:p>
            <w:pPr>
              <w:keepNext/>
              <w:spacing w:after="60" w:before="60" w:line="240" w:lineRule="auto"/>
            </w:pPr>
            <w:r>
              <w:rPr>
                <w:b w:val="0"/>
                <w:sz w:val="17"/>
              </w:rPr>
              <w:t>209.5</w:t>
            </w:r>
          </w:p>
        </w:tc>
        <w:tc>
          <w:tcPr>
            <w:tcW w:type="dxa" w:w="2438"/>
            <w:vAlign w:val="center"/>
            <w:shd w:fill="F5F6F7"/>
          </w:tcPr>
          <w:p>
            <w:pPr>
              <w:keepNext/>
              <w:spacing w:after="60" w:before="60" w:line="240" w:lineRule="auto"/>
            </w:pPr>
            <w:r>
              <w:rPr>
                <w:b w:val="0"/>
                <w:sz w:val="17"/>
              </w:rPr>
              <w:t>161.9</w:t>
            </w:r>
          </w:p>
        </w:tc>
        <w:tc>
          <w:tcPr>
            <w:tcW w:type="dxa" w:w="2438"/>
            <w:vAlign w:val="center"/>
            <w:shd w:fill="F5F6F7"/>
          </w:tcPr>
          <w:p>
            <w:pPr>
              <w:keepNext/>
              <w:spacing w:after="60" w:before="60" w:line="240" w:lineRule="auto"/>
            </w:pPr>
            <w:r>
              <w:rPr>
                <w:b w:val="0"/>
                <w:sz w:val="17"/>
              </w:rPr>
              <w:t>166.9</w:t>
            </w:r>
          </w:p>
        </w:tc>
      </w:tr>
      <w:tr>
        <w:trPr>
          <w:cantSplit/>
        </w:trPr>
        <w:tc>
          <w:tcPr>
            <w:tcW w:type="dxa" w:w="2438"/>
            <w:vAlign w:val="center"/>
            <w:shd w:fill="FFFFFF"/>
          </w:tcPr>
          <w:p>
            <w:pPr>
              <w:spacing w:after="60" w:before="60" w:line="240" w:lineRule="auto"/>
            </w:pPr>
            <w:r>
              <w:rPr>
                <w:b w:val="0"/>
                <w:sz w:val="17"/>
              </w:rPr>
              <w:t>162.5</w:t>
            </w:r>
          </w:p>
        </w:tc>
        <w:tc>
          <w:tcPr>
            <w:tcW w:type="dxa" w:w="2438"/>
            <w:vAlign w:val="center"/>
            <w:shd w:fill="FFFFFF"/>
          </w:tcPr>
          <w:p>
            <w:pPr>
              <w:spacing w:after="60" w:before="60" w:line="240" w:lineRule="auto"/>
            </w:pPr>
            <w:r>
              <w:rPr>
                <w:b w:val="0"/>
                <w:sz w:val="17"/>
              </w:rPr>
              <w:t>226.2</w:t>
            </w:r>
          </w:p>
        </w:tc>
        <w:tc>
          <w:tcPr>
            <w:tcW w:type="dxa" w:w="2438"/>
            <w:vAlign w:val="center"/>
            <w:shd w:fill="FFFFFF"/>
          </w:tcPr>
          <w:p>
            <w:pPr>
              <w:spacing w:after="60" w:before="60" w:line="240" w:lineRule="auto"/>
            </w:pPr>
            <w:r>
              <w:rPr>
                <w:b w:val="0"/>
                <w:sz w:val="17"/>
              </w:rPr>
              <w:t>194.5</w:t>
            </w:r>
          </w:p>
        </w:tc>
        <w:tc>
          <w:tcPr>
            <w:tcW w:type="dxa" w:w="2438"/>
            <w:vAlign w:val="center"/>
            <w:shd w:fill="FFFFFF"/>
          </w:tcPr>
          <w:p>
            <w:pPr>
              <w:spacing w:after="60" w:before="60" w:line="240" w:lineRule="auto"/>
            </w:pPr>
            <w:r>
              <w:rPr>
                <w:b w:val="0"/>
                <w:sz w:val="17"/>
              </w:rPr>
              <w:t>196.0</w:t>
            </w:r>
          </w:p>
        </w:tc>
      </w:tr>
    </w:tbl>
    <w:p>
      <w:pPr>
        <w:spacing w:after="0"/>
      </w:pPr>
    </w:p>
    <w:p>
      <w:pPr>
        <w:keepNext/>
        <w:spacing w:after="60"/>
        <w:jc w:val="center"/>
      </w:pPr>
      <w:r>
        <w:drawing>
          <wp:inline xmlns:a="http://schemas.openxmlformats.org/drawingml/2006/main" xmlns:pic="http://schemas.openxmlformats.org/drawingml/2006/picture">
            <wp:extent cx="6192000" cy="2278314"/>
            <wp:docPr id="10" name="Picture 10" descr="Figure 10"/>
            <wp:cNvGraphicFramePr>
              <a:graphicFrameLocks noChangeAspect="1"/>
            </wp:cNvGraphicFramePr>
            <a:graphic>
              <a:graphicData uri="http://schemas.openxmlformats.org/drawingml/2006/picture">
                <pic:pic>
                  <pic:nvPicPr>
                    <pic:cNvPr id="0" name="10_moisture_month_depth.png"/>
                    <pic:cNvPicPr/>
                  </pic:nvPicPr>
                  <pic:blipFill>
                    <a:blip r:embed="rId20"/>
                    <a:stretch>
                      <a:fillRect/>
                    </a:stretch>
                  </pic:blipFill>
                  <pic:spPr>
                    <a:xfrm>
                      <a:off x="0" y="0"/>
                      <a:ext cx="6192000" cy="2278314"/>
                    </a:xfrm>
                    <a:prstGeom prst="rect"/>
                  </pic:spPr>
                </pic:pic>
              </a:graphicData>
            </a:graphic>
          </wp:inline>
        </w:drawing>
      </w:r>
    </w:p>
    <w:p>
      <w:pPr>
        <w:pStyle w:val="Caption"/>
      </w:pPr>
      <w:r>
        <w:t>Figure 10. Monthly means at the sampled centres show stronger shallow drying and slower changes at depth. Rows are the five discrete output centres, displayed with equal categorical spacing. They are not a vertically interpolated continuous moisture field. Partial October 2026 is excluded, and the remaining months are unavailable.</w:t>
      </w:r>
    </w:p>
    <w:p>
      <w:pPr/>
      <w:r>
        <w:t>Over April to September, the 2024-to-2025 moisture decrease is 90.4 kg m⁻³ at 10.5 cm but 31.7 at 162.5 cm. In 2026 shallow seasonal moisture partly recovers to 148.4 kg m⁻³, while the deep mean is 196.0, only slightly above 2025 and still below 2024. This is consistent with different response times and a history of deep storage depletion. The present simulation does not prove the persistence of an observed regional groundwater deficit.</w:t>
      </w:r>
    </w:p>
    <w:p>
      <w:pPr/>
      <w:r>
        <w:t>A value at 162.5 cm is soil water content at that centre, not a water-table measurement. Free drainage does not provide a resolved regional groundwater level. Similarly, the five reported concentrations cannot be integrated exactly into two-metre storage without the full compartment values and thicknesses. Native WTOT and DSTOR are the appropriate authorities for full-profile storage in this delivery.</w:t>
      </w:r>
    </w:p>
    <w:p>
      <w:pPr>
        <w:keepNext/>
        <w:spacing w:after="60"/>
        <w:jc w:val="center"/>
      </w:pPr>
      <w:r>
        <w:drawing>
          <wp:inline xmlns:a="http://schemas.openxmlformats.org/drawingml/2006/main" xmlns:pic="http://schemas.openxmlformats.org/drawingml/2006/picture">
            <wp:extent cx="6192000" cy="3749710"/>
            <wp:docPr id="11" name="Picture 11" descr="Figure 11"/>
            <wp:cNvGraphicFramePr>
              <a:graphicFrameLocks noChangeAspect="1"/>
            </wp:cNvGraphicFramePr>
            <a:graphic>
              <a:graphicData uri="http://schemas.openxmlformats.org/drawingml/2006/picture">
                <pic:pic>
                  <pic:nvPicPr>
                    <pic:cNvPr id="0" name="11_class_depth_profiles.png"/>
                    <pic:cNvPicPr/>
                  </pic:nvPicPr>
                  <pic:blipFill>
                    <a:blip r:embed="rId21"/>
                    <a:stretch>
                      <a:fillRect/>
                    </a:stretch>
                  </pic:blipFill>
                  <pic:spPr>
                    <a:xfrm>
                      <a:off x="0" y="0"/>
                      <a:ext cx="6192000" cy="3749710"/>
                    </a:xfrm>
                    <a:prstGeom prst="rect"/>
                  </pic:spPr>
                </pic:pic>
              </a:graphicData>
            </a:graphic>
          </wp:inline>
        </w:drawing>
      </w:r>
    </w:p>
    <w:p>
      <w:pPr>
        <w:pStyle w:val="Caption"/>
      </w:pPr>
      <w:r>
        <w:t>Figure 11. Class mean profiles from January to March and June to August 2025. Connected markers link the five sampled centres only. The wetland profile reflects the imposed shallow water supply, while freely draining classes show greater seasonal change. Source layers, soil assignments, vegetation and boundary types differ among classes; these profiles cannot isolate rooting effects alone.</w:t>
      </w:r>
    </w:p>
    <w:p>
      <w:pPr>
        <w:keepNext/>
        <w:spacing w:after="60"/>
        <w:jc w:val="center"/>
      </w:pPr>
      <w:r>
        <w:drawing>
          <wp:inline xmlns:a="http://schemas.openxmlformats.org/drawingml/2006/main" xmlns:pic="http://schemas.openxmlformats.org/drawingml/2006/picture">
            <wp:extent cx="6192000" cy="2185725"/>
            <wp:docPr id="12" name="Picture 12" descr="Figure 12"/>
            <wp:cNvGraphicFramePr>
              <a:graphicFrameLocks noChangeAspect="1"/>
            </wp:cNvGraphicFramePr>
            <a:graphic>
              <a:graphicData uri="http://schemas.openxmlformats.org/drawingml/2006/picture">
                <pic:pic>
                  <pic:nvPicPr>
                    <pic:cNvPr id="0" name="12_dry_date_spatial_moisture.png"/>
                    <pic:cNvPicPr/>
                  </pic:nvPicPr>
                  <pic:blipFill>
                    <a:blip r:embed="rId22"/>
                    <a:stretch>
                      <a:fillRect/>
                    </a:stretch>
                  </pic:blipFill>
                  <pic:spPr>
                    <a:xfrm>
                      <a:off x="0" y="0"/>
                      <a:ext cx="6192000" cy="2185725"/>
                    </a:xfrm>
                    <a:prstGeom prst="rect"/>
                  </pic:spPr>
                </pic:pic>
              </a:graphicData>
            </a:graphic>
          </wp:inline>
        </w:drawing>
      </w:r>
    </w:p>
    <w:p>
      <w:pPr>
        <w:pStyle w:val="Caption"/>
      </w:pPr>
      <w:r>
        <w:t>Figure 12. Water concentration at 10.5, 82.5 and 162.5 cm on 3 October 2025, the date of the lowest domain-average shallow moisture that year. Maps share the same concentration scale. Deeper spatial patterns differ from the very dry shallow pattern. The highest wet values include columns influenced by different soil or lower-boundary assumptions.</w:t>
      </w:r>
    </w:p>
    <w:p>
      <w:pPr/>
      <w:r>
        <w:t>Concentrations in kg m⁻³ make the amount of water per soil volume clear, but equal concentrations do not imply equal plant water availability. Soil retention curves determine the associated pressure head and accessible water. A fixed regional threshold in kg m⁻³ would ignore differences in residual water content, porosity, texture and rooting. Establishing such a threshold requires a specific ecological or agricultural definition and suitable validation.</w:t>
      </w:r>
    </w:p>
    <w:p>
      <w:pPr>
        <w:pStyle w:val="Heading1"/>
      </w:pPr>
      <w:r>
        <w:t>9 Soil temperature and thermal response</w:t>
      </w:r>
    </w:p>
    <w:p>
      <w:pPr>
        <w:keepNext/>
        <w:spacing w:after="60"/>
        <w:jc w:val="center"/>
      </w:pPr>
      <w:r>
        <w:drawing>
          <wp:inline xmlns:a="http://schemas.openxmlformats.org/drawingml/2006/main" xmlns:pic="http://schemas.openxmlformats.org/drawingml/2006/picture">
            <wp:extent cx="6192000" cy="5047177"/>
            <wp:docPr id="13" name="Picture 13" descr="Figure 13"/>
            <wp:cNvGraphicFramePr>
              <a:graphicFrameLocks noChangeAspect="1"/>
            </wp:cNvGraphicFramePr>
            <a:graphic>
              <a:graphicData uri="http://schemas.openxmlformats.org/drawingml/2006/picture">
                <pic:pic>
                  <pic:nvPicPr>
                    <pic:cNvPr id="0" name="13_soil_temperature_time.png"/>
                    <pic:cNvPicPr/>
                  </pic:nvPicPr>
                  <pic:blipFill>
                    <a:blip r:embed="rId23"/>
                    <a:stretch>
                      <a:fillRect/>
                    </a:stretch>
                  </pic:blipFill>
                  <pic:spPr>
                    <a:xfrm>
                      <a:off x="0" y="0"/>
                      <a:ext cx="6192000" cy="5047177"/>
                    </a:xfrm>
                    <a:prstGeom prst="rect"/>
                  </pic:spPr>
                </pic:pic>
              </a:graphicData>
            </a:graphic>
          </wp:inline>
        </w:drawing>
      </w:r>
    </w:p>
    <w:p>
      <w:pPr>
        <w:pStyle w:val="Caption"/>
      </w:pPr>
      <w:r>
        <w:t>Figure 13. Spatial means of day-end soil temperature, together with a seven-day mean of the daily mean air forcing. The air and soil curves have different temporal sampling support and should not be subtracted as a calibrated temperature bias. Soil responses are increasingly damped at depth. Numerical heat is active, while frozen-water hydrology remains disabled.</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2438"/>
        <w:gridCol w:w="2438"/>
        <w:gridCol w:w="2438"/>
        <w:gridCol w:w="2438"/>
      </w:tblGrid>
      <w:tr>
        <w:trPr>
          <w:cantSplit/>
          <w:tblHeader/>
        </w:trPr>
        <w:tc>
          <w:tcPr>
            <w:tcW w:type="dxa" w:w="2438"/>
            <w:vAlign w:val="center"/>
            <w:shd w:fill="E7ECEF"/>
          </w:tcPr>
          <w:p>
            <w:pPr>
              <w:keepNext/>
              <w:spacing w:after="60" w:before="60" w:line="240" w:lineRule="auto"/>
            </w:pPr>
            <w:r>
              <w:rPr>
                <w:b/>
                <w:sz w:val="17"/>
              </w:rPr>
              <w:t>Actual centre cm below surface</w:t>
            </w:r>
          </w:p>
        </w:tc>
        <w:tc>
          <w:tcPr>
            <w:tcW w:type="dxa" w:w="2438"/>
            <w:vAlign w:val="center"/>
            <w:shd w:fill="E7ECEF"/>
          </w:tcPr>
          <w:p>
            <w:pPr>
              <w:keepNext/>
              <w:spacing w:after="60" w:before="60" w:line="240" w:lineRule="auto"/>
            </w:pPr>
            <w:r>
              <w:rPr>
                <w:b/>
                <w:sz w:val="17"/>
              </w:rPr>
              <w:t>2024 season °C</w:t>
            </w:r>
          </w:p>
        </w:tc>
        <w:tc>
          <w:tcPr>
            <w:tcW w:type="dxa" w:w="2438"/>
            <w:vAlign w:val="center"/>
            <w:shd w:fill="E7ECEF"/>
          </w:tcPr>
          <w:p>
            <w:pPr>
              <w:keepNext/>
              <w:spacing w:after="60" w:before="60" w:line="240" w:lineRule="auto"/>
            </w:pPr>
            <w:r>
              <w:rPr>
                <w:b/>
                <w:sz w:val="17"/>
              </w:rPr>
              <w:t>2025 season °C</w:t>
            </w:r>
          </w:p>
        </w:tc>
        <w:tc>
          <w:tcPr>
            <w:tcW w:type="dxa" w:w="2438"/>
            <w:vAlign w:val="center"/>
            <w:shd w:fill="E7ECEF"/>
          </w:tcPr>
          <w:p>
            <w:pPr>
              <w:keepNext/>
              <w:spacing w:after="60" w:before="60" w:line="240" w:lineRule="auto"/>
            </w:pPr>
            <w:r>
              <w:rPr>
                <w:b/>
                <w:sz w:val="17"/>
              </w:rPr>
              <w:t>2026 season °C</w:t>
            </w:r>
          </w:p>
        </w:tc>
      </w:tr>
      <w:tr>
        <w:trPr>
          <w:cantSplit/>
        </w:trPr>
        <w:tc>
          <w:tcPr>
            <w:tcW w:type="dxa" w:w="2438"/>
            <w:vAlign w:val="center"/>
            <w:shd w:fill="FFFFFF"/>
          </w:tcPr>
          <w:p>
            <w:pPr>
              <w:keepNext/>
              <w:spacing w:after="60" w:before="60" w:line="240" w:lineRule="auto"/>
            </w:pPr>
            <w:r>
              <w:rPr>
                <w:b w:val="0"/>
                <w:sz w:val="17"/>
              </w:rPr>
              <w:t>10.5</w:t>
            </w:r>
          </w:p>
        </w:tc>
        <w:tc>
          <w:tcPr>
            <w:tcW w:type="dxa" w:w="2438"/>
            <w:vAlign w:val="center"/>
            <w:shd w:fill="FFFFFF"/>
          </w:tcPr>
          <w:p>
            <w:pPr>
              <w:keepNext/>
              <w:spacing w:after="60" w:before="60" w:line="240" w:lineRule="auto"/>
            </w:pPr>
            <w:r>
              <w:rPr>
                <w:b w:val="0"/>
                <w:sz w:val="17"/>
              </w:rPr>
              <w:t>15.8</w:t>
            </w:r>
          </w:p>
        </w:tc>
        <w:tc>
          <w:tcPr>
            <w:tcW w:type="dxa" w:w="2438"/>
            <w:vAlign w:val="center"/>
            <w:shd w:fill="FFFFFF"/>
          </w:tcPr>
          <w:p>
            <w:pPr>
              <w:keepNext/>
              <w:spacing w:after="60" w:before="60" w:line="240" w:lineRule="auto"/>
            </w:pPr>
            <w:r>
              <w:rPr>
                <w:b w:val="0"/>
                <w:sz w:val="17"/>
              </w:rPr>
              <w:t>16.6</w:t>
            </w:r>
          </w:p>
        </w:tc>
        <w:tc>
          <w:tcPr>
            <w:tcW w:type="dxa" w:w="2438"/>
            <w:vAlign w:val="center"/>
            <w:shd w:fill="FFFFFF"/>
          </w:tcPr>
          <w:p>
            <w:pPr>
              <w:keepNext/>
              <w:spacing w:after="60" w:before="60" w:line="240" w:lineRule="auto"/>
            </w:pPr>
            <w:r>
              <w:rPr>
                <w:b w:val="0"/>
                <w:sz w:val="17"/>
              </w:rPr>
              <w:t>17.1</w:t>
            </w:r>
          </w:p>
        </w:tc>
      </w:tr>
      <w:tr>
        <w:trPr>
          <w:cantSplit/>
        </w:trPr>
        <w:tc>
          <w:tcPr>
            <w:tcW w:type="dxa" w:w="2438"/>
            <w:vAlign w:val="center"/>
            <w:shd w:fill="F5F6F7"/>
          </w:tcPr>
          <w:p>
            <w:pPr>
              <w:keepNext/>
              <w:spacing w:after="60" w:before="60" w:line="240" w:lineRule="auto"/>
            </w:pPr>
            <w:r>
              <w:rPr>
                <w:b w:val="0"/>
                <w:sz w:val="17"/>
              </w:rPr>
              <w:t>22.5</w:t>
            </w:r>
          </w:p>
        </w:tc>
        <w:tc>
          <w:tcPr>
            <w:tcW w:type="dxa" w:w="2438"/>
            <w:vAlign w:val="center"/>
            <w:shd w:fill="F5F6F7"/>
          </w:tcPr>
          <w:p>
            <w:pPr>
              <w:keepNext/>
              <w:spacing w:after="60" w:before="60" w:line="240" w:lineRule="auto"/>
            </w:pPr>
            <w:r>
              <w:rPr>
                <w:b w:val="0"/>
                <w:sz w:val="17"/>
              </w:rPr>
              <w:t>16.1</w:t>
            </w:r>
          </w:p>
        </w:tc>
        <w:tc>
          <w:tcPr>
            <w:tcW w:type="dxa" w:w="2438"/>
            <w:vAlign w:val="center"/>
            <w:shd w:fill="F5F6F7"/>
          </w:tcPr>
          <w:p>
            <w:pPr>
              <w:keepNext/>
              <w:spacing w:after="60" w:before="60" w:line="240" w:lineRule="auto"/>
            </w:pPr>
            <w:r>
              <w:rPr>
                <w:b w:val="0"/>
                <w:sz w:val="17"/>
              </w:rPr>
              <w:t>16.8</w:t>
            </w:r>
          </w:p>
        </w:tc>
        <w:tc>
          <w:tcPr>
            <w:tcW w:type="dxa" w:w="2438"/>
            <w:vAlign w:val="center"/>
            <w:shd w:fill="F5F6F7"/>
          </w:tcPr>
          <w:p>
            <w:pPr>
              <w:keepNext/>
              <w:spacing w:after="60" w:before="60" w:line="240" w:lineRule="auto"/>
            </w:pPr>
            <w:r>
              <w:rPr>
                <w:b w:val="0"/>
                <w:sz w:val="17"/>
              </w:rPr>
              <w:t>17.3</w:t>
            </w:r>
          </w:p>
        </w:tc>
      </w:tr>
      <w:tr>
        <w:trPr>
          <w:cantSplit/>
        </w:trPr>
        <w:tc>
          <w:tcPr>
            <w:tcW w:type="dxa" w:w="2438"/>
            <w:vAlign w:val="center"/>
            <w:shd w:fill="FFFFFF"/>
          </w:tcPr>
          <w:p>
            <w:pPr>
              <w:keepNext/>
              <w:spacing w:after="60" w:before="60" w:line="240" w:lineRule="auto"/>
            </w:pPr>
            <w:r>
              <w:rPr>
                <w:b w:val="0"/>
                <w:sz w:val="17"/>
              </w:rPr>
              <w:t>42.5</w:t>
            </w:r>
          </w:p>
        </w:tc>
        <w:tc>
          <w:tcPr>
            <w:tcW w:type="dxa" w:w="2438"/>
            <w:vAlign w:val="center"/>
            <w:shd w:fill="FFFFFF"/>
          </w:tcPr>
          <w:p>
            <w:pPr>
              <w:keepNext/>
              <w:spacing w:after="60" w:before="60" w:line="240" w:lineRule="auto"/>
            </w:pPr>
            <w:r>
              <w:rPr>
                <w:b w:val="0"/>
                <w:sz w:val="17"/>
              </w:rPr>
              <w:t>15.6</w:t>
            </w:r>
          </w:p>
        </w:tc>
        <w:tc>
          <w:tcPr>
            <w:tcW w:type="dxa" w:w="2438"/>
            <w:vAlign w:val="center"/>
            <w:shd w:fill="FFFFFF"/>
          </w:tcPr>
          <w:p>
            <w:pPr>
              <w:keepNext/>
              <w:spacing w:after="60" w:before="60" w:line="240" w:lineRule="auto"/>
            </w:pPr>
            <w:r>
              <w:rPr>
                <w:b w:val="0"/>
                <w:sz w:val="17"/>
              </w:rPr>
              <w:t>16.2</w:t>
            </w:r>
          </w:p>
        </w:tc>
        <w:tc>
          <w:tcPr>
            <w:tcW w:type="dxa" w:w="2438"/>
            <w:vAlign w:val="center"/>
            <w:shd w:fill="FFFFFF"/>
          </w:tcPr>
          <w:p>
            <w:pPr>
              <w:keepNext/>
              <w:spacing w:after="60" w:before="60" w:line="240" w:lineRule="auto"/>
            </w:pPr>
            <w:r>
              <w:rPr>
                <w:b w:val="0"/>
                <w:sz w:val="17"/>
              </w:rPr>
              <w:t>16.6</w:t>
            </w:r>
          </w:p>
        </w:tc>
      </w:tr>
      <w:tr>
        <w:trPr>
          <w:cantSplit/>
        </w:trPr>
        <w:tc>
          <w:tcPr>
            <w:tcW w:type="dxa" w:w="2438"/>
            <w:vAlign w:val="center"/>
            <w:shd w:fill="F5F6F7"/>
          </w:tcPr>
          <w:p>
            <w:pPr>
              <w:keepNext/>
              <w:spacing w:after="60" w:before="60" w:line="240" w:lineRule="auto"/>
            </w:pPr>
            <w:r>
              <w:rPr>
                <w:b w:val="0"/>
                <w:sz w:val="17"/>
              </w:rPr>
              <w:t>82.5</w:t>
            </w:r>
          </w:p>
        </w:tc>
        <w:tc>
          <w:tcPr>
            <w:tcW w:type="dxa" w:w="2438"/>
            <w:vAlign w:val="center"/>
            <w:shd w:fill="F5F6F7"/>
          </w:tcPr>
          <w:p>
            <w:pPr>
              <w:keepNext/>
              <w:spacing w:after="60" w:before="60" w:line="240" w:lineRule="auto"/>
            </w:pPr>
            <w:r>
              <w:rPr>
                <w:b w:val="0"/>
                <w:sz w:val="17"/>
              </w:rPr>
              <w:t>15.1</w:t>
            </w:r>
          </w:p>
        </w:tc>
        <w:tc>
          <w:tcPr>
            <w:tcW w:type="dxa" w:w="2438"/>
            <w:vAlign w:val="center"/>
            <w:shd w:fill="F5F6F7"/>
          </w:tcPr>
          <w:p>
            <w:pPr>
              <w:keepNext/>
              <w:spacing w:after="60" w:before="60" w:line="240" w:lineRule="auto"/>
            </w:pPr>
            <w:r>
              <w:rPr>
                <w:b w:val="0"/>
                <w:sz w:val="17"/>
              </w:rPr>
              <w:t>15.6</w:t>
            </w:r>
          </w:p>
        </w:tc>
        <w:tc>
          <w:tcPr>
            <w:tcW w:type="dxa" w:w="2438"/>
            <w:vAlign w:val="center"/>
            <w:shd w:fill="F5F6F7"/>
          </w:tcPr>
          <w:p>
            <w:pPr>
              <w:keepNext/>
              <w:spacing w:after="60" w:before="60" w:line="240" w:lineRule="auto"/>
            </w:pPr>
            <w:r>
              <w:rPr>
                <w:b w:val="0"/>
                <w:sz w:val="17"/>
              </w:rPr>
              <w:t>16.0</w:t>
            </w:r>
          </w:p>
        </w:tc>
      </w:tr>
      <w:tr>
        <w:trPr>
          <w:cantSplit/>
        </w:trPr>
        <w:tc>
          <w:tcPr>
            <w:tcW w:type="dxa" w:w="2438"/>
            <w:vAlign w:val="center"/>
            <w:shd w:fill="FFFFFF"/>
          </w:tcPr>
          <w:p>
            <w:pPr>
              <w:spacing w:after="60" w:before="60" w:line="240" w:lineRule="auto"/>
            </w:pPr>
            <w:r>
              <w:rPr>
                <w:b w:val="0"/>
                <w:sz w:val="17"/>
              </w:rPr>
              <w:t>162.5</w:t>
            </w:r>
          </w:p>
        </w:tc>
        <w:tc>
          <w:tcPr>
            <w:tcW w:type="dxa" w:w="2438"/>
            <w:vAlign w:val="center"/>
            <w:shd w:fill="FFFFFF"/>
          </w:tcPr>
          <w:p>
            <w:pPr>
              <w:spacing w:after="60" w:before="60" w:line="240" w:lineRule="auto"/>
            </w:pPr>
            <w:r>
              <w:rPr>
                <w:b w:val="0"/>
                <w:sz w:val="17"/>
              </w:rPr>
              <w:t>14.7</w:t>
            </w:r>
          </w:p>
        </w:tc>
        <w:tc>
          <w:tcPr>
            <w:tcW w:type="dxa" w:w="2438"/>
            <w:vAlign w:val="center"/>
            <w:shd w:fill="FFFFFF"/>
          </w:tcPr>
          <w:p>
            <w:pPr>
              <w:spacing w:after="60" w:before="60" w:line="240" w:lineRule="auto"/>
            </w:pPr>
            <w:r>
              <w:rPr>
                <w:b w:val="0"/>
                <w:sz w:val="17"/>
              </w:rPr>
              <w:t>15.1</w:t>
            </w:r>
          </w:p>
        </w:tc>
        <w:tc>
          <w:tcPr>
            <w:tcW w:type="dxa" w:w="2438"/>
            <w:vAlign w:val="center"/>
            <w:shd w:fill="FFFFFF"/>
          </w:tcPr>
          <w:p>
            <w:pPr>
              <w:spacing w:after="60" w:before="60" w:line="240" w:lineRule="auto"/>
            </w:pPr>
            <w:r>
              <w:rPr>
                <w:b w:val="0"/>
                <w:sz w:val="17"/>
              </w:rPr>
              <w:t>15.6</w:t>
            </w:r>
          </w:p>
        </w:tc>
      </w:tr>
    </w:tbl>
    <w:p>
      <w:pPr>
        <w:spacing w:after="0"/>
      </w:pPr>
    </w:p>
    <w:p>
      <w:pPr/>
      <w:r>
        <w:t>The April to September mean temperature at 10.5 cm increases from 15.81 °C in 2024 to 16.56 in 2025 and 17.09 in 2026. The corresponding deep means are 14.75, 15.13 and 15.55 °C. The seasonal warming signal is therefore present at every reported depth, with a smaller magnitude deeper in the profile. This describes these input years and model assumptions; it is not a trend estimate.</w:t>
      </w:r>
    </w:p>
    <w:p>
      <w:pPr/>
      <w:r>
        <w:t>The initial thermal profile is linear from 7.5125 °C at the surface to 11.8794 °C at two metres. The upper thermal boundary uses air temperature and the bottom imposes zero heat flux. These choices, the soil thermal parameter conversion and the absence of thermal spin-up limit interpretation of both first-year means and deep thermal behaviour. The annual mean profile need not be monotonic, particularly when comparing temperatures sampled at the day end rather than true daily means.</w:t>
      </w:r>
    </w:p>
    <w:p>
      <w:pPr>
        <w:keepNext/>
        <w:spacing w:after="60"/>
        <w:jc w:val="center"/>
      </w:pPr>
      <w:r>
        <w:drawing>
          <wp:inline xmlns:a="http://schemas.openxmlformats.org/drawingml/2006/main" xmlns:pic="http://schemas.openxmlformats.org/drawingml/2006/picture">
            <wp:extent cx="6192000" cy="3520746"/>
            <wp:docPr id="14" name="Picture 14" descr="Figure 14"/>
            <wp:cNvGraphicFramePr>
              <a:graphicFrameLocks noChangeAspect="1"/>
            </wp:cNvGraphicFramePr>
            <a:graphic>
              <a:graphicData uri="http://schemas.openxmlformats.org/drawingml/2006/picture">
                <pic:pic>
                  <pic:nvPicPr>
                    <pic:cNvPr id="0" name="14_temperature_depth_amplitude.png"/>
                    <pic:cNvPicPr/>
                  </pic:nvPicPr>
                  <pic:blipFill>
                    <a:blip r:embed="rId24"/>
                    <a:stretch>
                      <a:fillRect/>
                    </a:stretch>
                  </pic:blipFill>
                  <pic:spPr>
                    <a:xfrm>
                      <a:off x="0" y="0"/>
                      <a:ext cx="6192000" cy="3520746"/>
                    </a:xfrm>
                    <a:prstGeom prst="rect"/>
                  </pic:spPr>
                </pic:pic>
              </a:graphicData>
            </a:graphic>
          </wp:inline>
        </w:drawing>
      </w:r>
    </w:p>
    <w:p>
      <w:pPr>
        <w:pStyle w:val="Caption"/>
      </w:pPr>
      <w:r>
        <w:t>Figure 14. Annual range and annual mean of the spatially averaged day-end soil temperatures for the two complete years. The range is maximum minus minimum of that daily series, not the full within-day amplitude or the range over every cell. Deep values respond less strongly than shallow values. The mean-profile differences are small and remain affected by initialisation and boundary assumptions.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020"/>
        <w:gridCol w:w="1814"/>
        <w:gridCol w:w="3515"/>
        <w:gridCol w:w="3402"/>
      </w:tblGrid>
      <w:tr>
        <w:trPr>
          <w:cantSplit/>
          <w:tblHeader/>
        </w:trPr>
        <w:tc>
          <w:tcPr>
            <w:tcW w:type="dxa" w:w="1020"/>
            <w:vAlign w:val="center"/>
            <w:shd w:fill="E7ECEF"/>
          </w:tcPr>
          <w:p>
            <w:pPr>
              <w:spacing w:after="60" w:before="60" w:line="240" w:lineRule="auto"/>
            </w:pPr>
            <w:r>
              <w:rPr>
                <w:b/>
                <w:sz w:val="17"/>
              </w:rPr>
              <w:t>Year</w:t>
            </w:r>
          </w:p>
        </w:tc>
        <w:tc>
          <w:tcPr>
            <w:tcW w:type="dxa" w:w="1814"/>
            <w:vAlign w:val="center"/>
            <w:shd w:fill="E7ECEF"/>
          </w:tcPr>
          <w:p>
            <w:pPr>
              <w:spacing w:after="60" w:before="60" w:line="240" w:lineRule="auto"/>
            </w:pPr>
            <w:r>
              <w:rPr>
                <w:b/>
                <w:sz w:val="17"/>
              </w:rPr>
              <w:t>Depth cm</w:t>
            </w:r>
          </w:p>
        </w:tc>
        <w:tc>
          <w:tcPr>
            <w:tcW w:type="dxa" w:w="3515"/>
            <w:vAlign w:val="center"/>
            <w:shd w:fill="E7ECEF"/>
          </w:tcPr>
          <w:p>
            <w:pPr>
              <w:spacing w:after="60" w:before="60" w:line="240" w:lineRule="auto"/>
            </w:pPr>
            <w:r>
              <w:rPr>
                <w:b/>
                <w:sz w:val="17"/>
              </w:rPr>
              <w:t>Range of spatial mean °C</w:t>
            </w:r>
          </w:p>
        </w:tc>
        <w:tc>
          <w:tcPr>
            <w:tcW w:type="dxa" w:w="3402"/>
            <w:vAlign w:val="center"/>
            <w:shd w:fill="E7ECEF"/>
          </w:tcPr>
          <w:p>
            <w:pPr>
              <w:spacing w:after="60" w:before="60" w:line="240" w:lineRule="auto"/>
            </w:pPr>
            <w:r>
              <w:rPr>
                <w:b/>
                <w:sz w:val="17"/>
              </w:rPr>
              <w:t>Date of maximum</w:t>
            </w:r>
          </w:p>
        </w:tc>
      </w:tr>
      <w:tr>
        <w:trPr>
          <w:cantSplit/>
        </w:trPr>
        <w:tc>
          <w:tcPr>
            <w:tcW w:type="dxa" w:w="1020"/>
            <w:vAlign w:val="center"/>
            <w:shd w:fill="FFFFFF"/>
          </w:tcPr>
          <w:p>
            <w:pPr>
              <w:spacing w:after="60" w:before="60" w:line="240" w:lineRule="auto"/>
            </w:pPr>
            <w:r>
              <w:rPr>
                <w:b w:val="0"/>
                <w:sz w:val="17"/>
              </w:rPr>
              <w:t>2024</w:t>
            </w:r>
          </w:p>
        </w:tc>
        <w:tc>
          <w:tcPr>
            <w:tcW w:type="dxa" w:w="1814"/>
            <w:vAlign w:val="center"/>
            <w:shd w:fill="FFFFFF"/>
          </w:tcPr>
          <w:p>
            <w:pPr>
              <w:spacing w:after="60" w:before="60" w:line="240" w:lineRule="auto"/>
            </w:pPr>
            <w:r>
              <w:rPr>
                <w:b w:val="0"/>
                <w:sz w:val="17"/>
              </w:rPr>
              <w:t>10.5</w:t>
            </w:r>
          </w:p>
        </w:tc>
        <w:tc>
          <w:tcPr>
            <w:tcW w:type="dxa" w:w="3515"/>
            <w:vAlign w:val="center"/>
            <w:shd w:fill="FFFFFF"/>
          </w:tcPr>
          <w:p>
            <w:pPr>
              <w:spacing w:after="60" w:before="60" w:line="240" w:lineRule="auto"/>
            </w:pPr>
            <w:r>
              <w:rPr>
                <w:b w:val="0"/>
                <w:sz w:val="17"/>
              </w:rPr>
              <w:t>26.4</w:t>
            </w:r>
          </w:p>
        </w:tc>
        <w:tc>
          <w:tcPr>
            <w:tcW w:type="dxa" w:w="3402"/>
            <w:vAlign w:val="center"/>
            <w:shd w:fill="FFFFFF"/>
          </w:tcPr>
          <w:p>
            <w:pPr>
              <w:spacing w:after="60" w:before="60" w:line="240" w:lineRule="auto"/>
            </w:pPr>
            <w:r>
              <w:rPr>
                <w:b w:val="0"/>
                <w:sz w:val="17"/>
              </w:rPr>
              <w:t>2024-08-12</w:t>
            </w:r>
          </w:p>
        </w:tc>
      </w:tr>
      <w:tr>
        <w:trPr>
          <w:cantSplit/>
        </w:trPr>
        <w:tc>
          <w:tcPr>
            <w:tcW w:type="dxa" w:w="1020"/>
            <w:vAlign w:val="center"/>
            <w:shd w:fill="F5F6F7"/>
          </w:tcPr>
          <w:p>
            <w:pPr>
              <w:spacing w:after="60" w:before="60" w:line="240" w:lineRule="auto"/>
            </w:pPr>
            <w:r>
              <w:rPr>
                <w:b w:val="0"/>
                <w:sz w:val="17"/>
              </w:rPr>
              <w:t>2024</w:t>
            </w:r>
          </w:p>
        </w:tc>
        <w:tc>
          <w:tcPr>
            <w:tcW w:type="dxa" w:w="1814"/>
            <w:vAlign w:val="center"/>
            <w:shd w:fill="F5F6F7"/>
          </w:tcPr>
          <w:p>
            <w:pPr>
              <w:spacing w:after="60" w:before="60" w:line="240" w:lineRule="auto"/>
            </w:pPr>
            <w:r>
              <w:rPr>
                <w:b w:val="0"/>
                <w:sz w:val="17"/>
              </w:rPr>
              <w:t>22.5</w:t>
            </w:r>
          </w:p>
        </w:tc>
        <w:tc>
          <w:tcPr>
            <w:tcW w:type="dxa" w:w="3515"/>
            <w:vAlign w:val="center"/>
            <w:shd w:fill="F5F6F7"/>
          </w:tcPr>
          <w:p>
            <w:pPr>
              <w:spacing w:after="60" w:before="60" w:line="240" w:lineRule="auto"/>
            </w:pPr>
            <w:r>
              <w:rPr>
                <w:b w:val="0"/>
                <w:sz w:val="17"/>
              </w:rPr>
              <w:t>22.8</w:t>
            </w:r>
          </w:p>
        </w:tc>
        <w:tc>
          <w:tcPr>
            <w:tcW w:type="dxa" w:w="3402"/>
            <w:vAlign w:val="center"/>
            <w:shd w:fill="F5F6F7"/>
          </w:tcPr>
          <w:p>
            <w:pPr>
              <w:spacing w:after="60" w:before="60" w:line="240" w:lineRule="auto"/>
            </w:pPr>
            <w:r>
              <w:rPr>
                <w:b w:val="0"/>
                <w:sz w:val="17"/>
              </w:rPr>
              <w:t>2024-08-12</w:t>
            </w:r>
          </w:p>
        </w:tc>
      </w:tr>
      <w:tr>
        <w:trPr>
          <w:cantSplit/>
        </w:trPr>
        <w:tc>
          <w:tcPr>
            <w:tcW w:type="dxa" w:w="1020"/>
            <w:vAlign w:val="center"/>
            <w:shd w:fill="FFFFFF"/>
          </w:tcPr>
          <w:p>
            <w:pPr>
              <w:spacing w:after="60" w:before="60" w:line="240" w:lineRule="auto"/>
            </w:pPr>
            <w:r>
              <w:rPr>
                <w:b w:val="0"/>
                <w:sz w:val="17"/>
              </w:rPr>
              <w:t>2024</w:t>
            </w:r>
          </w:p>
        </w:tc>
        <w:tc>
          <w:tcPr>
            <w:tcW w:type="dxa" w:w="1814"/>
            <w:vAlign w:val="center"/>
            <w:shd w:fill="FFFFFF"/>
          </w:tcPr>
          <w:p>
            <w:pPr>
              <w:spacing w:after="60" w:before="60" w:line="240" w:lineRule="auto"/>
            </w:pPr>
            <w:r>
              <w:rPr>
                <w:b w:val="0"/>
                <w:sz w:val="17"/>
              </w:rPr>
              <w:t>42.5</w:t>
            </w:r>
          </w:p>
        </w:tc>
        <w:tc>
          <w:tcPr>
            <w:tcW w:type="dxa" w:w="3515"/>
            <w:vAlign w:val="center"/>
            <w:shd w:fill="FFFFFF"/>
          </w:tcPr>
          <w:p>
            <w:pPr>
              <w:spacing w:after="60" w:before="60" w:line="240" w:lineRule="auto"/>
            </w:pPr>
            <w:r>
              <w:rPr>
                <w:b w:val="0"/>
                <w:sz w:val="17"/>
              </w:rPr>
              <w:t>19.2</w:t>
            </w:r>
          </w:p>
        </w:tc>
        <w:tc>
          <w:tcPr>
            <w:tcW w:type="dxa" w:w="3402"/>
            <w:vAlign w:val="center"/>
            <w:shd w:fill="FFFFFF"/>
          </w:tcPr>
          <w:p>
            <w:pPr>
              <w:spacing w:after="60" w:before="60" w:line="240" w:lineRule="auto"/>
            </w:pPr>
            <w:r>
              <w:rPr>
                <w:b w:val="0"/>
                <w:sz w:val="17"/>
              </w:rPr>
              <w:t>2024-08-13</w:t>
            </w:r>
          </w:p>
        </w:tc>
      </w:tr>
      <w:tr>
        <w:trPr>
          <w:cantSplit/>
        </w:trPr>
        <w:tc>
          <w:tcPr>
            <w:tcW w:type="dxa" w:w="1020"/>
            <w:vAlign w:val="center"/>
            <w:shd w:fill="F5F6F7"/>
          </w:tcPr>
          <w:p>
            <w:pPr>
              <w:spacing w:after="60" w:before="60" w:line="240" w:lineRule="auto"/>
            </w:pPr>
            <w:r>
              <w:rPr>
                <w:b w:val="0"/>
                <w:sz w:val="17"/>
              </w:rPr>
              <w:t>2024</w:t>
            </w:r>
          </w:p>
        </w:tc>
        <w:tc>
          <w:tcPr>
            <w:tcW w:type="dxa" w:w="1814"/>
            <w:vAlign w:val="center"/>
            <w:shd w:fill="F5F6F7"/>
          </w:tcPr>
          <w:p>
            <w:pPr>
              <w:spacing w:after="60" w:before="60" w:line="240" w:lineRule="auto"/>
            </w:pPr>
            <w:r>
              <w:rPr>
                <w:b w:val="0"/>
                <w:sz w:val="17"/>
              </w:rPr>
              <w:t>82.5</w:t>
            </w:r>
          </w:p>
        </w:tc>
        <w:tc>
          <w:tcPr>
            <w:tcW w:type="dxa" w:w="3515"/>
            <w:vAlign w:val="center"/>
            <w:shd w:fill="F5F6F7"/>
          </w:tcPr>
          <w:p>
            <w:pPr>
              <w:spacing w:after="60" w:before="60" w:line="240" w:lineRule="auto"/>
            </w:pPr>
            <w:r>
              <w:rPr>
                <w:b w:val="0"/>
                <w:sz w:val="17"/>
              </w:rPr>
              <w:t>15.8</w:t>
            </w:r>
          </w:p>
        </w:tc>
        <w:tc>
          <w:tcPr>
            <w:tcW w:type="dxa" w:w="3402"/>
            <w:vAlign w:val="center"/>
            <w:shd w:fill="F5F6F7"/>
          </w:tcPr>
          <w:p>
            <w:pPr>
              <w:spacing w:after="60" w:before="60" w:line="240" w:lineRule="auto"/>
            </w:pPr>
            <w:r>
              <w:rPr>
                <w:b w:val="0"/>
                <w:sz w:val="17"/>
              </w:rPr>
              <w:t>2024-08-14</w:t>
            </w:r>
          </w:p>
        </w:tc>
      </w:tr>
      <w:tr>
        <w:trPr>
          <w:cantSplit/>
        </w:trPr>
        <w:tc>
          <w:tcPr>
            <w:tcW w:type="dxa" w:w="1020"/>
            <w:vAlign w:val="center"/>
            <w:shd w:fill="FFFFFF"/>
          </w:tcPr>
          <w:p>
            <w:pPr>
              <w:spacing w:after="60" w:before="60" w:line="240" w:lineRule="auto"/>
            </w:pPr>
            <w:r>
              <w:rPr>
                <w:b w:val="0"/>
                <w:sz w:val="17"/>
              </w:rPr>
              <w:t>2024</w:t>
            </w:r>
          </w:p>
        </w:tc>
        <w:tc>
          <w:tcPr>
            <w:tcW w:type="dxa" w:w="1814"/>
            <w:vAlign w:val="center"/>
            <w:shd w:fill="FFFFFF"/>
          </w:tcPr>
          <w:p>
            <w:pPr>
              <w:spacing w:after="60" w:before="60" w:line="240" w:lineRule="auto"/>
            </w:pPr>
            <w:r>
              <w:rPr>
                <w:b w:val="0"/>
                <w:sz w:val="17"/>
              </w:rPr>
              <w:t>162.5</w:t>
            </w:r>
          </w:p>
        </w:tc>
        <w:tc>
          <w:tcPr>
            <w:tcW w:type="dxa" w:w="3515"/>
            <w:vAlign w:val="center"/>
            <w:shd w:fill="FFFFFF"/>
          </w:tcPr>
          <w:p>
            <w:pPr>
              <w:spacing w:after="60" w:before="60" w:line="240" w:lineRule="auto"/>
            </w:pPr>
            <w:r>
              <w:rPr>
                <w:b w:val="0"/>
                <w:sz w:val="17"/>
              </w:rPr>
              <w:t>13.6</w:t>
            </w:r>
          </w:p>
        </w:tc>
        <w:tc>
          <w:tcPr>
            <w:tcW w:type="dxa" w:w="3402"/>
            <w:vAlign w:val="center"/>
            <w:shd w:fill="FFFFFF"/>
          </w:tcPr>
          <w:p>
            <w:pPr>
              <w:spacing w:after="60" w:before="60" w:line="240" w:lineRule="auto"/>
            </w:pPr>
            <w:r>
              <w:rPr>
                <w:b w:val="0"/>
                <w:sz w:val="17"/>
              </w:rPr>
              <w:t>2024-08-21</w:t>
            </w:r>
          </w:p>
        </w:tc>
      </w:tr>
      <w:tr>
        <w:trPr>
          <w:cantSplit/>
        </w:trPr>
        <w:tc>
          <w:tcPr>
            <w:tcW w:type="dxa" w:w="1020"/>
            <w:vAlign w:val="center"/>
            <w:shd w:fill="F5F6F7"/>
          </w:tcPr>
          <w:p>
            <w:pPr>
              <w:spacing w:after="60" w:before="60" w:line="240" w:lineRule="auto"/>
            </w:pPr>
            <w:r>
              <w:rPr>
                <w:b w:val="0"/>
                <w:sz w:val="17"/>
              </w:rPr>
              <w:t>2025</w:t>
            </w:r>
          </w:p>
        </w:tc>
        <w:tc>
          <w:tcPr>
            <w:tcW w:type="dxa" w:w="1814"/>
            <w:vAlign w:val="center"/>
            <w:shd w:fill="F5F6F7"/>
          </w:tcPr>
          <w:p>
            <w:pPr>
              <w:spacing w:after="60" w:before="60" w:line="240" w:lineRule="auto"/>
            </w:pPr>
            <w:r>
              <w:rPr>
                <w:b w:val="0"/>
                <w:sz w:val="17"/>
              </w:rPr>
              <w:t>10.5</w:t>
            </w:r>
          </w:p>
        </w:tc>
        <w:tc>
          <w:tcPr>
            <w:tcW w:type="dxa" w:w="3515"/>
            <w:vAlign w:val="center"/>
            <w:shd w:fill="F5F6F7"/>
          </w:tcPr>
          <w:p>
            <w:pPr>
              <w:spacing w:after="60" w:before="60" w:line="240" w:lineRule="auto"/>
            </w:pPr>
            <w:r>
              <w:rPr>
                <w:b w:val="0"/>
                <w:sz w:val="17"/>
              </w:rPr>
              <w:t>27.1</w:t>
            </w:r>
          </w:p>
        </w:tc>
        <w:tc>
          <w:tcPr>
            <w:tcW w:type="dxa" w:w="3402"/>
            <w:vAlign w:val="center"/>
            <w:shd w:fill="F5F6F7"/>
          </w:tcPr>
          <w:p>
            <w:pPr>
              <w:spacing w:after="60" w:before="60" w:line="240" w:lineRule="auto"/>
            </w:pPr>
            <w:r>
              <w:rPr>
                <w:b w:val="0"/>
                <w:sz w:val="17"/>
              </w:rPr>
              <w:t>2025-07-01</w:t>
            </w:r>
          </w:p>
        </w:tc>
      </w:tr>
      <w:tr>
        <w:trPr>
          <w:cantSplit/>
        </w:trPr>
        <w:tc>
          <w:tcPr>
            <w:tcW w:type="dxa" w:w="1020"/>
            <w:vAlign w:val="center"/>
            <w:shd w:fill="FFFFFF"/>
          </w:tcPr>
          <w:p>
            <w:pPr>
              <w:spacing w:after="60" w:before="60" w:line="240" w:lineRule="auto"/>
            </w:pPr>
            <w:r>
              <w:rPr>
                <w:b w:val="0"/>
                <w:sz w:val="17"/>
              </w:rPr>
              <w:t>2025</w:t>
            </w:r>
          </w:p>
        </w:tc>
        <w:tc>
          <w:tcPr>
            <w:tcW w:type="dxa" w:w="1814"/>
            <w:vAlign w:val="center"/>
            <w:shd w:fill="FFFFFF"/>
          </w:tcPr>
          <w:p>
            <w:pPr>
              <w:spacing w:after="60" w:before="60" w:line="240" w:lineRule="auto"/>
            </w:pPr>
            <w:r>
              <w:rPr>
                <w:b w:val="0"/>
                <w:sz w:val="17"/>
              </w:rPr>
              <w:t>22.5</w:t>
            </w:r>
          </w:p>
        </w:tc>
        <w:tc>
          <w:tcPr>
            <w:tcW w:type="dxa" w:w="3515"/>
            <w:vAlign w:val="center"/>
            <w:shd w:fill="FFFFFF"/>
          </w:tcPr>
          <w:p>
            <w:pPr>
              <w:spacing w:after="60" w:before="60" w:line="240" w:lineRule="auto"/>
            </w:pPr>
            <w:r>
              <w:rPr>
                <w:b w:val="0"/>
                <w:sz w:val="17"/>
              </w:rPr>
              <w:t>24.7</w:t>
            </w:r>
          </w:p>
        </w:tc>
        <w:tc>
          <w:tcPr>
            <w:tcW w:type="dxa" w:w="3402"/>
            <w:vAlign w:val="center"/>
            <w:shd w:fill="FFFFFF"/>
          </w:tcPr>
          <w:p>
            <w:pPr>
              <w:spacing w:after="60" w:before="60" w:line="240" w:lineRule="auto"/>
            </w:pPr>
            <w:r>
              <w:rPr>
                <w:b w:val="0"/>
                <w:sz w:val="17"/>
              </w:rPr>
              <w:t>2025-07-01</w:t>
            </w:r>
          </w:p>
        </w:tc>
      </w:tr>
      <w:tr>
        <w:trPr>
          <w:cantSplit/>
        </w:trPr>
        <w:tc>
          <w:tcPr>
            <w:tcW w:type="dxa" w:w="1020"/>
            <w:vAlign w:val="center"/>
            <w:shd w:fill="F5F6F7"/>
          </w:tcPr>
          <w:p>
            <w:pPr>
              <w:spacing w:after="60" w:before="60" w:line="240" w:lineRule="auto"/>
            </w:pPr>
            <w:r>
              <w:rPr>
                <w:b w:val="0"/>
                <w:sz w:val="17"/>
              </w:rPr>
              <w:t>2025</w:t>
            </w:r>
          </w:p>
        </w:tc>
        <w:tc>
          <w:tcPr>
            <w:tcW w:type="dxa" w:w="1814"/>
            <w:vAlign w:val="center"/>
            <w:shd w:fill="F5F6F7"/>
          </w:tcPr>
          <w:p>
            <w:pPr>
              <w:spacing w:after="60" w:before="60" w:line="240" w:lineRule="auto"/>
            </w:pPr>
            <w:r>
              <w:rPr>
                <w:b w:val="0"/>
                <w:sz w:val="17"/>
              </w:rPr>
              <w:t>42.5</w:t>
            </w:r>
          </w:p>
        </w:tc>
        <w:tc>
          <w:tcPr>
            <w:tcW w:type="dxa" w:w="3515"/>
            <w:vAlign w:val="center"/>
            <w:shd w:fill="F5F6F7"/>
          </w:tcPr>
          <w:p>
            <w:pPr>
              <w:spacing w:after="60" w:before="60" w:line="240" w:lineRule="auto"/>
            </w:pPr>
            <w:r>
              <w:rPr>
                <w:b w:val="0"/>
                <w:sz w:val="17"/>
              </w:rPr>
              <w:t>20.6</w:t>
            </w:r>
          </w:p>
        </w:tc>
        <w:tc>
          <w:tcPr>
            <w:tcW w:type="dxa" w:w="3402"/>
            <w:vAlign w:val="center"/>
            <w:shd w:fill="F5F6F7"/>
          </w:tcPr>
          <w:p>
            <w:pPr>
              <w:spacing w:after="60" w:before="60" w:line="240" w:lineRule="auto"/>
            </w:pPr>
            <w:r>
              <w:rPr>
                <w:b w:val="0"/>
                <w:sz w:val="17"/>
              </w:rPr>
              <w:t>2025-07-02</w:t>
            </w:r>
          </w:p>
        </w:tc>
      </w:tr>
      <w:tr>
        <w:trPr>
          <w:cantSplit/>
        </w:trPr>
        <w:tc>
          <w:tcPr>
            <w:tcW w:type="dxa" w:w="1020"/>
            <w:vAlign w:val="center"/>
            <w:shd w:fill="FFFFFF"/>
          </w:tcPr>
          <w:p>
            <w:pPr>
              <w:spacing w:after="60" w:before="60" w:line="240" w:lineRule="auto"/>
            </w:pPr>
            <w:r>
              <w:rPr>
                <w:b w:val="0"/>
                <w:sz w:val="17"/>
              </w:rPr>
              <w:t>2025</w:t>
            </w:r>
          </w:p>
        </w:tc>
        <w:tc>
          <w:tcPr>
            <w:tcW w:type="dxa" w:w="1814"/>
            <w:vAlign w:val="center"/>
            <w:shd w:fill="FFFFFF"/>
          </w:tcPr>
          <w:p>
            <w:pPr>
              <w:spacing w:after="60" w:before="60" w:line="240" w:lineRule="auto"/>
            </w:pPr>
            <w:r>
              <w:rPr>
                <w:b w:val="0"/>
                <w:sz w:val="17"/>
              </w:rPr>
              <w:t>82.5</w:t>
            </w:r>
          </w:p>
        </w:tc>
        <w:tc>
          <w:tcPr>
            <w:tcW w:type="dxa" w:w="3515"/>
            <w:vAlign w:val="center"/>
            <w:shd w:fill="FFFFFF"/>
          </w:tcPr>
          <w:p>
            <w:pPr>
              <w:spacing w:after="60" w:before="60" w:line="240" w:lineRule="auto"/>
            </w:pPr>
            <w:r>
              <w:rPr>
                <w:b w:val="0"/>
                <w:sz w:val="17"/>
              </w:rPr>
              <w:t>17.7</w:t>
            </w:r>
          </w:p>
        </w:tc>
        <w:tc>
          <w:tcPr>
            <w:tcW w:type="dxa" w:w="3402"/>
            <w:vAlign w:val="center"/>
            <w:shd w:fill="FFFFFF"/>
          </w:tcPr>
          <w:p>
            <w:pPr>
              <w:spacing w:after="60" w:before="60" w:line="240" w:lineRule="auto"/>
            </w:pPr>
            <w:r>
              <w:rPr>
                <w:b w:val="0"/>
                <w:sz w:val="17"/>
              </w:rPr>
              <w:t>2025-08-16</w:t>
            </w:r>
          </w:p>
        </w:tc>
      </w:tr>
      <w:tr>
        <w:trPr>
          <w:cantSplit/>
        </w:trPr>
        <w:tc>
          <w:tcPr>
            <w:tcW w:type="dxa" w:w="1020"/>
            <w:vAlign w:val="center"/>
            <w:shd w:fill="F5F6F7"/>
          </w:tcPr>
          <w:p>
            <w:pPr>
              <w:spacing w:after="60" w:before="60" w:line="240" w:lineRule="auto"/>
            </w:pPr>
            <w:r>
              <w:rPr>
                <w:b w:val="0"/>
                <w:sz w:val="17"/>
              </w:rPr>
              <w:t>2025</w:t>
            </w:r>
          </w:p>
        </w:tc>
        <w:tc>
          <w:tcPr>
            <w:tcW w:type="dxa" w:w="1814"/>
            <w:vAlign w:val="center"/>
            <w:shd w:fill="F5F6F7"/>
          </w:tcPr>
          <w:p>
            <w:pPr>
              <w:spacing w:after="60" w:before="60" w:line="240" w:lineRule="auto"/>
            </w:pPr>
            <w:r>
              <w:rPr>
                <w:b w:val="0"/>
                <w:sz w:val="17"/>
              </w:rPr>
              <w:t>162.5</w:t>
            </w:r>
          </w:p>
        </w:tc>
        <w:tc>
          <w:tcPr>
            <w:tcW w:type="dxa" w:w="3515"/>
            <w:vAlign w:val="center"/>
            <w:shd w:fill="F5F6F7"/>
          </w:tcPr>
          <w:p>
            <w:pPr>
              <w:spacing w:after="60" w:before="60" w:line="240" w:lineRule="auto"/>
            </w:pPr>
            <w:r>
              <w:rPr>
                <w:b w:val="0"/>
                <w:sz w:val="17"/>
              </w:rPr>
              <w:t>16.1</w:t>
            </w:r>
          </w:p>
        </w:tc>
        <w:tc>
          <w:tcPr>
            <w:tcW w:type="dxa" w:w="3402"/>
            <w:vAlign w:val="center"/>
            <w:shd w:fill="F5F6F7"/>
          </w:tcPr>
          <w:p>
            <w:pPr>
              <w:spacing w:after="60" w:before="60" w:line="240" w:lineRule="auto"/>
            </w:pPr>
            <w:r>
              <w:rPr>
                <w:b w:val="0"/>
                <w:sz w:val="17"/>
              </w:rPr>
              <w:t>2025-08-23</w:t>
            </w:r>
          </w:p>
        </w:tc>
      </w:tr>
    </w:tbl>
    <w:p>
      <w:pPr>
        <w:spacing w:after="0"/>
      </w:pPr>
    </w:p>
    <w:p>
      <w:pPr/>
      <w:r>
        <w:t>In 2025 the annual range of the spatial mean declines from 27.08 °C at 10.5 cm to 16.15 °C at 162.5 cm. The shallow maximum occurs on 1 July, while the deep maximum occurs on 23 August. These are calendar dates of the maxima in a season containing several warm episodes. Their 53-day difference is not an estimate of the travel time of one isolated heat pulse.</w:t>
      </w:r>
    </w:p>
    <w:p>
      <w:pPr/>
      <w:r>
        <w:t>The minimum over every exported cell and depth is about -1.99 °C in 2024, -0.72 in 2025 and -0.88 in 2026. A negative soil temperature does not establish simulated ice content or frozen-soil hydraulic effects because SWFROST remains off. Sensor comparison should use the true model centre depth and the native sampling time, and should consider whether above-canopy air temperature is an adequate ground thermal boundary.</w:t>
      </w:r>
    </w:p>
    <w:p>
      <w:pPr>
        <w:pStyle w:val="Heading1"/>
      </w:pPr>
      <w:r>
        <w:t>10 Crop assimilation and GPP coverage</w:t>
      </w:r>
    </w:p>
    <w:p>
      <w:pPr>
        <w:keepNext/>
        <w:spacing w:after="60"/>
        <w:jc w:val="center"/>
      </w:pPr>
      <w:r>
        <w:drawing>
          <wp:inline xmlns:a="http://schemas.openxmlformats.org/drawingml/2006/main" xmlns:pic="http://schemas.openxmlformats.org/drawingml/2006/picture">
            <wp:extent cx="6192000" cy="4512926"/>
            <wp:docPr id="15" name="Picture 15" descr="Figure 15"/>
            <wp:cNvGraphicFramePr>
              <a:graphicFrameLocks noChangeAspect="1"/>
            </wp:cNvGraphicFramePr>
            <a:graphic>
              <a:graphicData uri="http://schemas.openxmlformats.org/drawingml/2006/picture">
                <pic:pic>
                  <pic:nvPicPr>
                    <pic:cNvPr id="0" name="15_crop_GPP_time.png"/>
                    <pic:cNvPicPr/>
                  </pic:nvPicPr>
                  <pic:blipFill>
                    <a:blip r:embed="rId25"/>
                    <a:stretch>
                      <a:fillRect/>
                    </a:stretch>
                  </pic:blipFill>
                  <pic:spPr>
                    <a:xfrm>
                      <a:off x="0" y="0"/>
                      <a:ext cx="6192000" cy="4512926"/>
                    </a:xfrm>
                    <a:prstGeom prst="rect"/>
                  </pic:spPr>
                </pic:pic>
              </a:graphicData>
            </a:graphic>
          </wp:inline>
        </w:drawing>
      </w:r>
    </w:p>
    <w:p>
      <w:pPr>
        <w:pStyle w:val="Caption"/>
      </w:pPr>
      <w:r>
        <w:t>Figure 15. Seven-day mean GPP equivalent by dynamic crop and year, expressed as a 24-hour average. Crop calendars, temperature-dependent start and growth, mowing and water limitation shape the curves. The panels use their own vertical ranges so that grass seasonality remains visible; compare numeric values using the labelled axes. The absence of maize assimilation outside its active period is distinct from missing forest or heath assimilation.</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794"/>
        <w:gridCol w:w="1417"/>
        <w:gridCol w:w="1871"/>
        <w:gridCol w:w="2268"/>
        <w:gridCol w:w="3402"/>
      </w:tblGrid>
      <w:tr>
        <w:trPr>
          <w:cantSplit/>
          <w:tblHeader/>
        </w:trPr>
        <w:tc>
          <w:tcPr>
            <w:tcW w:type="dxa" w:w="794"/>
            <w:vAlign w:val="center"/>
            <w:shd w:fill="E7ECEF"/>
          </w:tcPr>
          <w:p>
            <w:pPr>
              <w:spacing w:after="60" w:before="60" w:line="240" w:lineRule="auto"/>
            </w:pPr>
            <w:r>
              <w:rPr>
                <w:b/>
                <w:sz w:val="17"/>
              </w:rPr>
              <w:t>Year</w:t>
            </w:r>
          </w:p>
        </w:tc>
        <w:tc>
          <w:tcPr>
            <w:tcW w:type="dxa" w:w="1417"/>
            <w:vAlign w:val="center"/>
            <w:shd w:fill="E7ECEF"/>
          </w:tcPr>
          <w:p>
            <w:pPr>
              <w:spacing w:after="60" w:before="60" w:line="240" w:lineRule="auto"/>
            </w:pPr>
            <w:r>
              <w:rPr>
                <w:b/>
                <w:sz w:val="17"/>
              </w:rPr>
              <w:t>Window</w:t>
            </w:r>
          </w:p>
        </w:tc>
        <w:tc>
          <w:tcPr>
            <w:tcW w:type="dxa" w:w="1871"/>
            <w:vAlign w:val="center"/>
            <w:shd w:fill="E7ECEF"/>
          </w:tcPr>
          <w:p>
            <w:pPr>
              <w:spacing w:after="60" w:before="60" w:line="240" w:lineRule="auto"/>
            </w:pPr>
            <w:r>
              <w:rPr>
                <w:b/>
                <w:sz w:val="17"/>
              </w:rPr>
              <w:t>Crop</w:t>
            </w:r>
          </w:p>
        </w:tc>
        <w:tc>
          <w:tcPr>
            <w:tcW w:type="dxa" w:w="2268"/>
            <w:vAlign w:val="center"/>
            <w:shd w:fill="E7ECEF"/>
          </w:tcPr>
          <w:p>
            <w:pPr>
              <w:spacing w:after="60" w:before="60" w:line="240" w:lineRule="auto"/>
            </w:pPr>
            <w:r>
              <w:rPr>
                <w:b/>
                <w:sz w:val="17"/>
              </w:rPr>
              <w:t>GPP g C m⁻²</w:t>
            </w:r>
          </w:p>
        </w:tc>
        <w:tc>
          <w:tcPr>
            <w:tcW w:type="dxa" w:w="3402"/>
            <w:vAlign w:val="center"/>
            <w:shd w:fill="E7ECEF"/>
          </w:tcPr>
          <w:p>
            <w:pPr>
              <w:spacing w:after="60" w:before="60" w:line="240" w:lineRule="auto"/>
            </w:pPr>
            <w:r>
              <w:rPr>
                <w:b/>
                <w:sz w:val="17"/>
              </w:rPr>
              <w:t>Mean GPP µmol CO2 m⁻² s⁻¹</w:t>
            </w:r>
          </w:p>
        </w:tc>
      </w:tr>
      <w:tr>
        <w:trPr>
          <w:cantSplit/>
        </w:trPr>
        <w:tc>
          <w:tcPr>
            <w:tcW w:type="dxa" w:w="794"/>
            <w:vAlign w:val="center"/>
            <w:shd w:fill="FFFFFF"/>
          </w:tcPr>
          <w:p>
            <w:pPr>
              <w:spacing w:after="60" w:before="60" w:line="240" w:lineRule="auto"/>
            </w:pPr>
            <w:r>
              <w:rPr>
                <w:b w:val="0"/>
                <w:sz w:val="17"/>
              </w:rPr>
              <w:t>2024</w:t>
            </w:r>
          </w:p>
        </w:tc>
        <w:tc>
          <w:tcPr>
            <w:tcW w:type="dxa" w:w="1417"/>
            <w:vAlign w:val="center"/>
            <w:shd w:fill="FFFFFF"/>
          </w:tcPr>
          <w:p>
            <w:pPr>
              <w:spacing w:after="60" w:before="60" w:line="240" w:lineRule="auto"/>
            </w:pPr>
            <w:r>
              <w:rPr>
                <w:b w:val="0"/>
                <w:sz w:val="17"/>
              </w:rPr>
              <w:t>Year</w:t>
            </w:r>
          </w:p>
        </w:tc>
        <w:tc>
          <w:tcPr>
            <w:tcW w:type="dxa" w:w="1871"/>
            <w:vAlign w:val="center"/>
            <w:shd w:fill="FFFFFF"/>
          </w:tcPr>
          <w:p>
            <w:pPr>
              <w:spacing w:after="60" w:before="60" w:line="240" w:lineRule="auto"/>
            </w:pPr>
            <w:r>
              <w:rPr>
                <w:b w:val="0"/>
                <w:sz w:val="17"/>
              </w:rPr>
              <w:t>Grass</w:t>
            </w:r>
          </w:p>
        </w:tc>
        <w:tc>
          <w:tcPr>
            <w:tcW w:type="dxa" w:w="2268"/>
            <w:vAlign w:val="center"/>
            <w:shd w:fill="FFFFFF"/>
          </w:tcPr>
          <w:p>
            <w:pPr>
              <w:spacing w:after="60" w:before="60" w:line="240" w:lineRule="auto"/>
            </w:pPr>
            <w:r>
              <w:rPr>
                <w:b w:val="0"/>
                <w:sz w:val="17"/>
              </w:rPr>
              <w:t>1,779.6</w:t>
            </w:r>
          </w:p>
        </w:tc>
        <w:tc>
          <w:tcPr>
            <w:tcW w:type="dxa" w:w="3402"/>
            <w:vAlign w:val="center"/>
            <w:shd w:fill="FFFFFF"/>
          </w:tcPr>
          <w:p>
            <w:pPr>
              <w:spacing w:after="60" w:before="60" w:line="240" w:lineRule="auto"/>
            </w:pPr>
            <w:r>
              <w:rPr>
                <w:b w:val="0"/>
                <w:sz w:val="17"/>
              </w:rPr>
              <w:t>4.690</w:t>
            </w:r>
          </w:p>
        </w:tc>
      </w:tr>
      <w:tr>
        <w:trPr>
          <w:cantSplit/>
        </w:trPr>
        <w:tc>
          <w:tcPr>
            <w:tcW w:type="dxa" w:w="794"/>
            <w:vAlign w:val="center"/>
            <w:shd w:fill="F5F6F7"/>
          </w:tcPr>
          <w:p>
            <w:pPr>
              <w:spacing w:after="60" w:before="60" w:line="240" w:lineRule="auto"/>
            </w:pPr>
            <w:r>
              <w:rPr>
                <w:b w:val="0"/>
                <w:sz w:val="17"/>
              </w:rPr>
              <w:t>2024</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Grass</w:t>
            </w:r>
          </w:p>
        </w:tc>
        <w:tc>
          <w:tcPr>
            <w:tcW w:type="dxa" w:w="2268"/>
            <w:vAlign w:val="center"/>
            <w:shd w:fill="F5F6F7"/>
          </w:tcPr>
          <w:p>
            <w:pPr>
              <w:spacing w:after="60" w:before="60" w:line="240" w:lineRule="auto"/>
            </w:pPr>
            <w:r>
              <w:rPr>
                <w:b w:val="0"/>
                <w:sz w:val="17"/>
              </w:rPr>
              <w:t>1,434.7</w:t>
            </w:r>
          </w:p>
        </w:tc>
        <w:tc>
          <w:tcPr>
            <w:tcW w:type="dxa" w:w="3402"/>
            <w:vAlign w:val="center"/>
            <w:shd w:fill="F5F6F7"/>
          </w:tcPr>
          <w:p>
            <w:pPr>
              <w:spacing w:after="60" w:before="60" w:line="240" w:lineRule="auto"/>
            </w:pPr>
            <w:r>
              <w:rPr>
                <w:b w:val="0"/>
                <w:sz w:val="17"/>
              </w:rPr>
              <w:t>7.562</w:t>
            </w:r>
          </w:p>
        </w:tc>
      </w:tr>
      <w:tr>
        <w:trPr>
          <w:cantSplit/>
        </w:trPr>
        <w:tc>
          <w:tcPr>
            <w:tcW w:type="dxa" w:w="794"/>
            <w:vAlign w:val="center"/>
            <w:shd w:fill="FFFFFF"/>
          </w:tcPr>
          <w:p>
            <w:pPr>
              <w:spacing w:after="60" w:before="60" w:line="240" w:lineRule="auto"/>
            </w:pPr>
            <w:r>
              <w:rPr>
                <w:b w:val="0"/>
                <w:sz w:val="17"/>
              </w:rPr>
              <w:t>2024</w:t>
            </w:r>
          </w:p>
        </w:tc>
        <w:tc>
          <w:tcPr>
            <w:tcW w:type="dxa" w:w="1417"/>
            <w:vAlign w:val="center"/>
            <w:shd w:fill="FFFFFF"/>
          </w:tcPr>
          <w:p>
            <w:pPr>
              <w:spacing w:after="60" w:before="60" w:line="240" w:lineRule="auto"/>
            </w:pPr>
            <w:r>
              <w:rPr>
                <w:b w:val="0"/>
                <w:sz w:val="17"/>
              </w:rPr>
              <w:t>Year</w:t>
            </w:r>
          </w:p>
        </w:tc>
        <w:tc>
          <w:tcPr>
            <w:tcW w:type="dxa" w:w="1871"/>
            <w:vAlign w:val="center"/>
            <w:shd w:fill="FFFFFF"/>
          </w:tcPr>
          <w:p>
            <w:pPr>
              <w:spacing w:after="60" w:before="60" w:line="240" w:lineRule="auto"/>
            </w:pPr>
            <w:r>
              <w:rPr>
                <w:b w:val="0"/>
                <w:sz w:val="17"/>
              </w:rPr>
              <w:t>Maize proxy</w:t>
            </w:r>
          </w:p>
        </w:tc>
        <w:tc>
          <w:tcPr>
            <w:tcW w:type="dxa" w:w="2268"/>
            <w:vAlign w:val="center"/>
            <w:shd w:fill="FFFFFF"/>
          </w:tcPr>
          <w:p>
            <w:pPr>
              <w:spacing w:after="60" w:before="60" w:line="240" w:lineRule="auto"/>
            </w:pPr>
            <w:r>
              <w:rPr>
                <w:b w:val="0"/>
                <w:sz w:val="17"/>
              </w:rPr>
              <w:t>2,215.4</w:t>
            </w:r>
          </w:p>
        </w:tc>
        <w:tc>
          <w:tcPr>
            <w:tcW w:type="dxa" w:w="3402"/>
            <w:vAlign w:val="center"/>
            <w:shd w:fill="FFFFFF"/>
          </w:tcPr>
          <w:p>
            <w:pPr>
              <w:spacing w:after="60" w:before="60" w:line="240" w:lineRule="auto"/>
            </w:pPr>
            <w:r>
              <w:rPr>
                <w:b w:val="0"/>
                <w:sz w:val="17"/>
              </w:rPr>
              <w:t>5.838</w:t>
            </w:r>
          </w:p>
        </w:tc>
      </w:tr>
      <w:tr>
        <w:trPr>
          <w:cantSplit/>
        </w:trPr>
        <w:tc>
          <w:tcPr>
            <w:tcW w:type="dxa" w:w="794"/>
            <w:vAlign w:val="center"/>
            <w:shd w:fill="F5F6F7"/>
          </w:tcPr>
          <w:p>
            <w:pPr>
              <w:spacing w:after="60" w:before="60" w:line="240" w:lineRule="auto"/>
            </w:pPr>
            <w:r>
              <w:rPr>
                <w:b w:val="0"/>
                <w:sz w:val="17"/>
              </w:rPr>
              <w:t>2024</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Maize proxy</w:t>
            </w:r>
          </w:p>
        </w:tc>
        <w:tc>
          <w:tcPr>
            <w:tcW w:type="dxa" w:w="2268"/>
            <w:vAlign w:val="center"/>
            <w:shd w:fill="F5F6F7"/>
          </w:tcPr>
          <w:p>
            <w:pPr>
              <w:spacing w:after="60" w:before="60" w:line="240" w:lineRule="auto"/>
            </w:pPr>
            <w:r>
              <w:rPr>
                <w:b w:val="0"/>
                <w:sz w:val="17"/>
              </w:rPr>
              <w:t>2,119.3</w:t>
            </w:r>
          </w:p>
        </w:tc>
        <w:tc>
          <w:tcPr>
            <w:tcW w:type="dxa" w:w="3402"/>
            <w:vAlign w:val="center"/>
            <w:shd w:fill="F5F6F7"/>
          </w:tcPr>
          <w:p>
            <w:pPr>
              <w:spacing w:after="60" w:before="60" w:line="240" w:lineRule="auto"/>
            </w:pPr>
            <w:r>
              <w:rPr>
                <w:b w:val="0"/>
                <w:sz w:val="17"/>
              </w:rPr>
              <w:t>11.170</w:t>
            </w:r>
          </w:p>
        </w:tc>
      </w:tr>
      <w:tr>
        <w:trPr>
          <w:cantSplit/>
        </w:trPr>
        <w:tc>
          <w:tcPr>
            <w:tcW w:type="dxa" w:w="794"/>
            <w:vAlign w:val="center"/>
            <w:shd w:fill="FFFFFF"/>
          </w:tcPr>
          <w:p>
            <w:pPr>
              <w:spacing w:after="60" w:before="60" w:line="240" w:lineRule="auto"/>
            </w:pPr>
            <w:r>
              <w:rPr>
                <w:b w:val="0"/>
                <w:sz w:val="17"/>
              </w:rPr>
              <w:t>2025</w:t>
            </w:r>
          </w:p>
        </w:tc>
        <w:tc>
          <w:tcPr>
            <w:tcW w:type="dxa" w:w="1417"/>
            <w:vAlign w:val="center"/>
            <w:shd w:fill="FFFFFF"/>
          </w:tcPr>
          <w:p>
            <w:pPr>
              <w:spacing w:after="60" w:before="60" w:line="240" w:lineRule="auto"/>
            </w:pPr>
            <w:r>
              <w:rPr>
                <w:b w:val="0"/>
                <w:sz w:val="17"/>
              </w:rPr>
              <w:t>Year</w:t>
            </w:r>
          </w:p>
        </w:tc>
        <w:tc>
          <w:tcPr>
            <w:tcW w:type="dxa" w:w="1871"/>
            <w:vAlign w:val="center"/>
            <w:shd w:fill="FFFFFF"/>
          </w:tcPr>
          <w:p>
            <w:pPr>
              <w:spacing w:after="60" w:before="60" w:line="240" w:lineRule="auto"/>
            </w:pPr>
            <w:r>
              <w:rPr>
                <w:b w:val="0"/>
                <w:sz w:val="17"/>
              </w:rPr>
              <w:t>Grass</w:t>
            </w:r>
          </w:p>
        </w:tc>
        <w:tc>
          <w:tcPr>
            <w:tcW w:type="dxa" w:w="2268"/>
            <w:vAlign w:val="center"/>
            <w:shd w:fill="FFFFFF"/>
          </w:tcPr>
          <w:p>
            <w:pPr>
              <w:spacing w:after="60" w:before="60" w:line="240" w:lineRule="auto"/>
            </w:pPr>
            <w:r>
              <w:rPr>
                <w:b w:val="0"/>
                <w:sz w:val="17"/>
              </w:rPr>
              <w:t>1,042.5</w:t>
            </w:r>
          </w:p>
        </w:tc>
        <w:tc>
          <w:tcPr>
            <w:tcW w:type="dxa" w:w="3402"/>
            <w:vAlign w:val="center"/>
            <w:shd w:fill="FFFFFF"/>
          </w:tcPr>
          <w:p>
            <w:pPr>
              <w:spacing w:after="60" w:before="60" w:line="240" w:lineRule="auto"/>
            </w:pPr>
            <w:r>
              <w:rPr>
                <w:b w:val="0"/>
                <w:sz w:val="17"/>
              </w:rPr>
              <w:t>2.755</w:t>
            </w:r>
          </w:p>
        </w:tc>
      </w:tr>
      <w:tr>
        <w:trPr>
          <w:cantSplit/>
        </w:trPr>
        <w:tc>
          <w:tcPr>
            <w:tcW w:type="dxa" w:w="794"/>
            <w:vAlign w:val="center"/>
            <w:shd w:fill="F5F6F7"/>
          </w:tcPr>
          <w:p>
            <w:pPr>
              <w:spacing w:after="60" w:before="60" w:line="240" w:lineRule="auto"/>
            </w:pPr>
            <w:r>
              <w:rPr>
                <w:b w:val="0"/>
                <w:sz w:val="17"/>
              </w:rPr>
              <w:t>2025</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Grass</w:t>
            </w:r>
          </w:p>
        </w:tc>
        <w:tc>
          <w:tcPr>
            <w:tcW w:type="dxa" w:w="2268"/>
            <w:vAlign w:val="center"/>
            <w:shd w:fill="F5F6F7"/>
          </w:tcPr>
          <w:p>
            <w:pPr>
              <w:spacing w:after="60" w:before="60" w:line="240" w:lineRule="auto"/>
            </w:pPr>
            <w:r>
              <w:rPr>
                <w:b w:val="0"/>
                <w:sz w:val="17"/>
              </w:rPr>
              <w:t>846.5</w:t>
            </w:r>
          </w:p>
        </w:tc>
        <w:tc>
          <w:tcPr>
            <w:tcW w:type="dxa" w:w="3402"/>
            <w:vAlign w:val="center"/>
            <w:shd w:fill="F5F6F7"/>
          </w:tcPr>
          <w:p>
            <w:pPr>
              <w:spacing w:after="60" w:before="60" w:line="240" w:lineRule="auto"/>
            </w:pPr>
            <w:r>
              <w:rPr>
                <w:b w:val="0"/>
                <w:sz w:val="17"/>
              </w:rPr>
              <w:t>4.462</w:t>
            </w:r>
          </w:p>
        </w:tc>
      </w:tr>
      <w:tr>
        <w:trPr>
          <w:cantSplit/>
        </w:trPr>
        <w:tc>
          <w:tcPr>
            <w:tcW w:type="dxa" w:w="794"/>
            <w:vAlign w:val="center"/>
            <w:shd w:fill="FFFFFF"/>
          </w:tcPr>
          <w:p>
            <w:pPr>
              <w:spacing w:after="60" w:before="60" w:line="240" w:lineRule="auto"/>
            </w:pPr>
            <w:r>
              <w:rPr>
                <w:b w:val="0"/>
                <w:sz w:val="17"/>
              </w:rPr>
              <w:t>2025</w:t>
            </w:r>
          </w:p>
        </w:tc>
        <w:tc>
          <w:tcPr>
            <w:tcW w:type="dxa" w:w="1417"/>
            <w:vAlign w:val="center"/>
            <w:shd w:fill="FFFFFF"/>
          </w:tcPr>
          <w:p>
            <w:pPr>
              <w:spacing w:after="60" w:before="60" w:line="240" w:lineRule="auto"/>
            </w:pPr>
            <w:r>
              <w:rPr>
                <w:b w:val="0"/>
                <w:sz w:val="17"/>
              </w:rPr>
              <w:t>Year</w:t>
            </w:r>
          </w:p>
        </w:tc>
        <w:tc>
          <w:tcPr>
            <w:tcW w:type="dxa" w:w="1871"/>
            <w:vAlign w:val="center"/>
            <w:shd w:fill="FFFFFF"/>
          </w:tcPr>
          <w:p>
            <w:pPr>
              <w:spacing w:after="60" w:before="60" w:line="240" w:lineRule="auto"/>
            </w:pPr>
            <w:r>
              <w:rPr>
                <w:b w:val="0"/>
                <w:sz w:val="17"/>
              </w:rPr>
              <w:t>Maize proxy</w:t>
            </w:r>
          </w:p>
        </w:tc>
        <w:tc>
          <w:tcPr>
            <w:tcW w:type="dxa" w:w="2268"/>
            <w:vAlign w:val="center"/>
            <w:shd w:fill="FFFFFF"/>
          </w:tcPr>
          <w:p>
            <w:pPr>
              <w:spacing w:after="60" w:before="60" w:line="240" w:lineRule="auto"/>
            </w:pPr>
            <w:r>
              <w:rPr>
                <w:b w:val="0"/>
                <w:sz w:val="17"/>
              </w:rPr>
              <w:t>1,146.7</w:t>
            </w:r>
          </w:p>
        </w:tc>
        <w:tc>
          <w:tcPr>
            <w:tcW w:type="dxa" w:w="3402"/>
            <w:vAlign w:val="center"/>
            <w:shd w:fill="FFFFFF"/>
          </w:tcPr>
          <w:p>
            <w:pPr>
              <w:spacing w:after="60" w:before="60" w:line="240" w:lineRule="auto"/>
            </w:pPr>
            <w:r>
              <w:rPr>
                <w:b w:val="0"/>
                <w:sz w:val="17"/>
              </w:rPr>
              <w:t>3.030</w:t>
            </w:r>
          </w:p>
        </w:tc>
      </w:tr>
      <w:tr>
        <w:trPr>
          <w:cantSplit/>
        </w:trPr>
        <w:tc>
          <w:tcPr>
            <w:tcW w:type="dxa" w:w="794"/>
            <w:vAlign w:val="center"/>
            <w:shd w:fill="F5F6F7"/>
          </w:tcPr>
          <w:p>
            <w:pPr>
              <w:spacing w:after="60" w:before="60" w:line="240" w:lineRule="auto"/>
            </w:pPr>
            <w:r>
              <w:rPr>
                <w:b w:val="0"/>
                <w:sz w:val="17"/>
              </w:rPr>
              <w:t>2025</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Maize proxy</w:t>
            </w:r>
          </w:p>
        </w:tc>
        <w:tc>
          <w:tcPr>
            <w:tcW w:type="dxa" w:w="2268"/>
            <w:vAlign w:val="center"/>
            <w:shd w:fill="F5F6F7"/>
          </w:tcPr>
          <w:p>
            <w:pPr>
              <w:spacing w:after="60" w:before="60" w:line="240" w:lineRule="auto"/>
            </w:pPr>
            <w:r>
              <w:rPr>
                <w:b w:val="0"/>
                <w:sz w:val="17"/>
              </w:rPr>
              <w:t>1,107.2</w:t>
            </w:r>
          </w:p>
        </w:tc>
        <w:tc>
          <w:tcPr>
            <w:tcW w:type="dxa" w:w="3402"/>
            <w:vAlign w:val="center"/>
            <w:shd w:fill="F5F6F7"/>
          </w:tcPr>
          <w:p>
            <w:pPr>
              <w:spacing w:after="60" w:before="60" w:line="240" w:lineRule="auto"/>
            </w:pPr>
            <w:r>
              <w:rPr>
                <w:b w:val="0"/>
                <w:sz w:val="17"/>
              </w:rPr>
              <w:t>5.835</w:t>
            </w:r>
          </w:p>
        </w:tc>
      </w:tr>
      <w:tr>
        <w:trPr>
          <w:cantSplit/>
        </w:trPr>
        <w:tc>
          <w:tcPr>
            <w:tcW w:type="dxa" w:w="794"/>
            <w:vAlign w:val="center"/>
            <w:shd w:fill="FFFFFF"/>
          </w:tcPr>
          <w:p>
            <w:pPr>
              <w:spacing w:after="60" w:before="60" w:line="240" w:lineRule="auto"/>
            </w:pPr>
            <w:r>
              <w:rPr>
                <w:b w:val="0"/>
                <w:sz w:val="17"/>
              </w:rPr>
              <w:t>2026</w:t>
            </w:r>
          </w:p>
        </w:tc>
        <w:tc>
          <w:tcPr>
            <w:tcW w:type="dxa" w:w="1417"/>
            <w:vAlign w:val="center"/>
            <w:shd w:fill="FFFFFF"/>
          </w:tcPr>
          <w:p>
            <w:pPr>
              <w:spacing w:after="60" w:before="60" w:line="240" w:lineRule="auto"/>
            </w:pPr>
            <w:r>
              <w:rPr>
                <w:b w:val="0"/>
                <w:sz w:val="17"/>
              </w:rPr>
              <w:t>To 1 Oct</w:t>
            </w:r>
          </w:p>
        </w:tc>
        <w:tc>
          <w:tcPr>
            <w:tcW w:type="dxa" w:w="1871"/>
            <w:vAlign w:val="center"/>
            <w:shd w:fill="FFFFFF"/>
          </w:tcPr>
          <w:p>
            <w:pPr>
              <w:spacing w:after="60" w:before="60" w:line="240" w:lineRule="auto"/>
            </w:pPr>
            <w:r>
              <w:rPr>
                <w:b w:val="0"/>
                <w:sz w:val="17"/>
              </w:rPr>
              <w:t>Grass</w:t>
            </w:r>
          </w:p>
        </w:tc>
        <w:tc>
          <w:tcPr>
            <w:tcW w:type="dxa" w:w="2268"/>
            <w:vAlign w:val="center"/>
            <w:shd w:fill="FFFFFF"/>
          </w:tcPr>
          <w:p>
            <w:pPr>
              <w:spacing w:after="60" w:before="60" w:line="240" w:lineRule="auto"/>
            </w:pPr>
            <w:r>
              <w:rPr>
                <w:b w:val="0"/>
                <w:sz w:val="17"/>
              </w:rPr>
              <w:t>1,205.0</w:t>
            </w:r>
          </w:p>
        </w:tc>
        <w:tc>
          <w:tcPr>
            <w:tcW w:type="dxa" w:w="3402"/>
            <w:vAlign w:val="center"/>
            <w:shd w:fill="FFFFFF"/>
          </w:tcPr>
          <w:p>
            <w:pPr>
              <w:spacing w:after="60" w:before="60" w:line="240" w:lineRule="auto"/>
            </w:pPr>
            <w:r>
              <w:rPr>
                <w:b w:val="0"/>
                <w:sz w:val="17"/>
              </w:rPr>
              <w:t>4.242</w:t>
            </w:r>
          </w:p>
        </w:tc>
      </w:tr>
      <w:tr>
        <w:trPr>
          <w:cantSplit/>
        </w:trPr>
        <w:tc>
          <w:tcPr>
            <w:tcW w:type="dxa" w:w="794"/>
            <w:vAlign w:val="center"/>
            <w:shd w:fill="F5F6F7"/>
          </w:tcPr>
          <w:p>
            <w:pPr>
              <w:spacing w:after="60" w:before="60" w:line="240" w:lineRule="auto"/>
            </w:pPr>
            <w:r>
              <w:rPr>
                <w:b w:val="0"/>
                <w:sz w:val="17"/>
              </w:rPr>
              <w:t>2026</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Grass</w:t>
            </w:r>
          </w:p>
        </w:tc>
        <w:tc>
          <w:tcPr>
            <w:tcW w:type="dxa" w:w="2268"/>
            <w:vAlign w:val="center"/>
            <w:shd w:fill="F5F6F7"/>
          </w:tcPr>
          <w:p>
            <w:pPr>
              <w:spacing w:after="60" w:before="60" w:line="240" w:lineRule="auto"/>
            </w:pPr>
            <w:r>
              <w:rPr>
                <w:b w:val="0"/>
                <w:sz w:val="17"/>
              </w:rPr>
              <w:t>1,024.9</w:t>
            </w:r>
          </w:p>
        </w:tc>
        <w:tc>
          <w:tcPr>
            <w:tcW w:type="dxa" w:w="3402"/>
            <w:vAlign w:val="center"/>
            <w:shd w:fill="F5F6F7"/>
          </w:tcPr>
          <w:p>
            <w:pPr>
              <w:spacing w:after="60" w:before="60" w:line="240" w:lineRule="auto"/>
            </w:pPr>
            <w:r>
              <w:rPr>
                <w:b w:val="0"/>
                <w:sz w:val="17"/>
              </w:rPr>
              <w:t>5.402</w:t>
            </w:r>
          </w:p>
        </w:tc>
      </w:tr>
      <w:tr>
        <w:trPr>
          <w:cantSplit/>
        </w:trPr>
        <w:tc>
          <w:tcPr>
            <w:tcW w:type="dxa" w:w="794"/>
            <w:vAlign w:val="center"/>
            <w:shd w:fill="FFFFFF"/>
          </w:tcPr>
          <w:p>
            <w:pPr>
              <w:spacing w:after="60" w:before="60" w:line="240" w:lineRule="auto"/>
            </w:pPr>
            <w:r>
              <w:rPr>
                <w:b w:val="0"/>
                <w:sz w:val="17"/>
              </w:rPr>
              <w:t>2026</w:t>
            </w:r>
          </w:p>
        </w:tc>
        <w:tc>
          <w:tcPr>
            <w:tcW w:type="dxa" w:w="1417"/>
            <w:vAlign w:val="center"/>
            <w:shd w:fill="FFFFFF"/>
          </w:tcPr>
          <w:p>
            <w:pPr>
              <w:spacing w:after="60" w:before="60" w:line="240" w:lineRule="auto"/>
            </w:pPr>
            <w:r>
              <w:rPr>
                <w:b w:val="0"/>
                <w:sz w:val="17"/>
              </w:rPr>
              <w:t>To 1 Oct</w:t>
            </w:r>
          </w:p>
        </w:tc>
        <w:tc>
          <w:tcPr>
            <w:tcW w:type="dxa" w:w="1871"/>
            <w:vAlign w:val="center"/>
            <w:shd w:fill="FFFFFF"/>
          </w:tcPr>
          <w:p>
            <w:pPr>
              <w:spacing w:after="60" w:before="60" w:line="240" w:lineRule="auto"/>
            </w:pPr>
            <w:r>
              <w:rPr>
                <w:b w:val="0"/>
                <w:sz w:val="17"/>
              </w:rPr>
              <w:t>Maize proxy</w:t>
            </w:r>
          </w:p>
        </w:tc>
        <w:tc>
          <w:tcPr>
            <w:tcW w:type="dxa" w:w="2268"/>
            <w:vAlign w:val="center"/>
            <w:shd w:fill="FFFFFF"/>
          </w:tcPr>
          <w:p>
            <w:pPr>
              <w:spacing w:after="60" w:before="60" w:line="240" w:lineRule="auto"/>
            </w:pPr>
            <w:r>
              <w:rPr>
                <w:b w:val="0"/>
                <w:sz w:val="17"/>
              </w:rPr>
              <w:t>1,282.2</w:t>
            </w:r>
          </w:p>
        </w:tc>
        <w:tc>
          <w:tcPr>
            <w:tcW w:type="dxa" w:w="3402"/>
            <w:vAlign w:val="center"/>
            <w:shd w:fill="FFFFFF"/>
          </w:tcPr>
          <w:p>
            <w:pPr>
              <w:spacing w:after="60" w:before="60" w:line="240" w:lineRule="auto"/>
            </w:pPr>
            <w:r>
              <w:rPr>
                <w:b w:val="0"/>
                <w:sz w:val="17"/>
              </w:rPr>
              <w:t>4.513</w:t>
            </w:r>
          </w:p>
        </w:tc>
      </w:tr>
      <w:tr>
        <w:trPr>
          <w:cantSplit/>
        </w:trPr>
        <w:tc>
          <w:tcPr>
            <w:tcW w:type="dxa" w:w="794"/>
            <w:vAlign w:val="center"/>
            <w:shd w:fill="F5F6F7"/>
          </w:tcPr>
          <w:p>
            <w:pPr>
              <w:spacing w:after="60" w:before="60" w:line="240" w:lineRule="auto"/>
            </w:pPr>
            <w:r>
              <w:rPr>
                <w:b w:val="0"/>
                <w:sz w:val="17"/>
              </w:rPr>
              <w:t>2026</w:t>
            </w:r>
          </w:p>
        </w:tc>
        <w:tc>
          <w:tcPr>
            <w:tcW w:type="dxa" w:w="1417"/>
            <w:vAlign w:val="center"/>
            <w:shd w:fill="F5F6F7"/>
          </w:tcPr>
          <w:p>
            <w:pPr>
              <w:spacing w:after="60" w:before="60" w:line="240" w:lineRule="auto"/>
            </w:pPr>
            <w:r>
              <w:rPr>
                <w:b w:val="0"/>
                <w:sz w:val="17"/>
              </w:rPr>
              <w:t>Apr to Sep</w:t>
            </w:r>
          </w:p>
        </w:tc>
        <w:tc>
          <w:tcPr>
            <w:tcW w:type="dxa" w:w="1871"/>
            <w:vAlign w:val="center"/>
            <w:shd w:fill="F5F6F7"/>
          </w:tcPr>
          <w:p>
            <w:pPr>
              <w:spacing w:after="60" w:before="60" w:line="240" w:lineRule="auto"/>
            </w:pPr>
            <w:r>
              <w:rPr>
                <w:b w:val="0"/>
                <w:sz w:val="17"/>
              </w:rPr>
              <w:t>Maize proxy</w:t>
            </w:r>
          </w:p>
        </w:tc>
        <w:tc>
          <w:tcPr>
            <w:tcW w:type="dxa" w:w="2268"/>
            <w:vAlign w:val="center"/>
            <w:shd w:fill="F5F6F7"/>
          </w:tcPr>
          <w:p>
            <w:pPr>
              <w:spacing w:after="60" w:before="60" w:line="240" w:lineRule="auto"/>
            </w:pPr>
            <w:r>
              <w:rPr>
                <w:b w:val="0"/>
                <w:sz w:val="17"/>
              </w:rPr>
              <w:t>1,275.8</w:t>
            </w:r>
          </w:p>
        </w:tc>
        <w:tc>
          <w:tcPr>
            <w:tcW w:type="dxa" w:w="3402"/>
            <w:vAlign w:val="center"/>
            <w:shd w:fill="F5F6F7"/>
          </w:tcPr>
          <w:p>
            <w:pPr>
              <w:spacing w:after="60" w:before="60" w:line="240" w:lineRule="auto"/>
            </w:pPr>
            <w:r>
              <w:rPr>
                <w:b w:val="0"/>
                <w:sz w:val="17"/>
              </w:rPr>
              <w:t>6.724</w:t>
            </w:r>
          </w:p>
        </w:tc>
      </w:tr>
    </w:tbl>
    <w:p>
      <w:pPr>
        <w:spacing w:after="0"/>
      </w:pPr>
    </w:p>
    <w:p>
      <w:pPr/>
      <w:r>
        <w:t>In the matched season, grass gross carbon assimilation decreases from 1,434.7 g C m⁻² in 2024 to 846.5 in 2025, then recovers to 1,024.9 in 2026. Maize-proxy values are 2,119.3, 1,107.2 and 1,275.8 g C m⁻². Relative to 2024, the 2025 decreases are 41.0% for grass and 47.8% for maize. The 2026 values remain below 2024 despite their increase from 2025.</w:t>
      </w:r>
    </w:p>
    <w:p>
      <w:pPr/>
      <w:r>
        <w:t>The full-year grass and maize means in 2024 are 4.690 and 5.838 µmol CO2 m⁻² s⁻¹. Growing-season means are higher because the annual mean includes winter and inactive periods. These are model gross fluxes before respiratory deductions. They do not describe yield, net biomass accumulation or ecosystem carbon storage. Mowing and harvest can affect subsequent assimilation, but exported GASST alone cannot reconstruct the fate of harvested or respired carbon.</w:t>
      </w:r>
    </w:p>
    <w:p>
      <w:pPr/>
      <w:r>
        <w:t>The result is also sensitive to the generic crop choice. Maize was assigned to every broad agricultural cell, rather than mapped from actual annual crops. Grass includes cells that might in reality be unmanaged grass or another vegetation type. The source management reduction remains in the flux after conversion, so the result should not be interpreted as theoretical unstressed photosynthetic capacity.</w:t>
      </w:r>
    </w:p>
    <w:p>
      <w:pPr>
        <w:keepNext/>
        <w:spacing w:after="60"/>
        <w:jc w:val="center"/>
      </w:pPr>
      <w:r>
        <w:drawing>
          <wp:inline xmlns:a="http://schemas.openxmlformats.org/drawingml/2006/main" xmlns:pic="http://schemas.openxmlformats.org/drawingml/2006/picture">
            <wp:extent cx="6192000" cy="2817523"/>
            <wp:docPr id="16" name="Picture 16" descr="Figure 16"/>
            <wp:cNvGraphicFramePr>
              <a:graphicFrameLocks noChangeAspect="1"/>
            </wp:cNvGraphicFramePr>
            <a:graphic>
              <a:graphicData uri="http://schemas.openxmlformats.org/drawingml/2006/picture">
                <pic:pic>
                  <pic:nvPicPr>
                    <pic:cNvPr id="0" name="16_GPP_space_and_coverage.png"/>
                    <pic:cNvPicPr/>
                  </pic:nvPicPr>
                  <pic:blipFill>
                    <a:blip r:embed="rId26"/>
                    <a:stretch>
                      <a:fillRect/>
                    </a:stretch>
                  </pic:blipFill>
                  <pic:spPr>
                    <a:xfrm>
                      <a:off x="0" y="0"/>
                      <a:ext cx="6192000" cy="2817523"/>
                    </a:xfrm>
                    <a:prstGeom prst="rect"/>
                  </pic:spPr>
                </pic:pic>
              </a:graphicData>
            </a:graphic>
          </wp:inline>
        </w:drawing>
      </w:r>
    </w:p>
    <w:p>
      <w:pPr>
        <w:pStyle w:val="Caption"/>
      </w:pPr>
      <w:r>
        <w:t>Figure 16. Matched-season GPP in 2025 and the corresponding spatial availability mask. Grey cells have no assimilation model and remain missing. The 1,305 available cells represent 81.5625 km² of the 256 km² grid. A full-domain ecosystem GPP total is not produced, since the missing 68.14% includes the dominant forest class and the heath area of interest.</w:t>
      </w:r>
    </w:p>
    <w:p>
      <w:pPr/>
      <w:r>
        <w:t>A map or average must preserve this coverage. Setting missing forest GPP to zero would systematically change the meaning of regional carbon uptake. Averaging only valid cells without stating the denominator would likewise make a crop-subset statistic look like a regional ecosystem statistic. The delivered GPP field therefore retains NaN values and GASST_flag, and this note reports class means rather than a misleading full-domain mean.</w:t>
      </w:r>
    </w:p>
    <w:p>
      <w:pPr>
        <w:pStyle w:val="Heading1"/>
      </w:pPr>
      <w:r>
        <w:t>11 Carbon and water are linked inside the model</w:t>
      </w:r>
    </w:p>
    <w:p>
      <w:pPr>
        <w:keepNext/>
        <w:spacing w:after="60"/>
        <w:jc w:val="center"/>
      </w:pPr>
      <w:r>
        <w:drawing>
          <wp:inline xmlns:a="http://schemas.openxmlformats.org/drawingml/2006/main" xmlns:pic="http://schemas.openxmlformats.org/drawingml/2006/picture">
            <wp:extent cx="6192000" cy="2793339"/>
            <wp:docPr id="17" name="Picture 17" descr="Figure 17"/>
            <wp:cNvGraphicFramePr>
              <a:graphicFrameLocks noChangeAspect="1"/>
            </wp:cNvGraphicFramePr>
            <a:graphic>
              <a:graphicData uri="http://schemas.openxmlformats.org/drawingml/2006/picture">
                <pic:pic>
                  <pic:nvPicPr>
                    <pic:cNvPr id="0" name="17_carbon_water_relations.png"/>
                    <pic:cNvPicPr/>
                  </pic:nvPicPr>
                  <pic:blipFill>
                    <a:blip r:embed="rId27"/>
                    <a:stretch>
                      <a:fillRect/>
                    </a:stretch>
                  </pic:blipFill>
                  <pic:spPr>
                    <a:xfrm>
                      <a:off x="0" y="0"/>
                      <a:ext cx="6192000" cy="2793339"/>
                    </a:xfrm>
                    <a:prstGeom prst="rect"/>
                  </pic:spPr>
                </pic:pic>
              </a:graphicData>
            </a:graphic>
          </wp:inline>
        </w:drawing>
      </w:r>
    </w:p>
    <w:p>
      <w:pPr>
        <w:pStyle w:val="Caption"/>
      </w:pPr>
      <w:r>
        <w:t>Figure 17. Cell-level matched-season gross carbon assimilation against transpiration and shallow soil water concentration. Marker shape distinguishes years and colour distinguishes crop. These associations arise from a model in which assimilation explicitly depends on water-stress reduction and crop development. They are not independent evidence that either modelled flux is correct.</w:t>
      </w:r>
    </w:p>
    <w:p>
      <w:pPr/>
      <w:r>
        <w:t>The within-class correlation between seasonal GPP and transpiration exceeds 0.97 in every crop-year combination. In maize it is above 0.998. This should be expected in part from the source relationship GASS = PGASS × RELTR, where actual-to-potential transpiration contributes to the growth reduction. Reporting that correlation as validation would therefore be circular.</w:t>
      </w:r>
    </w:p>
    <w:p>
      <w:pPr/>
      <w:r>
        <w:t>For a descriptive carbon-water diagnostic, divide seasonal gross carbon assimilation in g C m⁻² by seasonal transpiration in mm. One mm of water equals one kg m⁻², so the result has units g C per kg transpired water. The calculation concerns gross carbon and transpiration, not harvested dry matter and not total ET. Cells with less than 1 mm transpiration are excluded from this ratio to avoid unstable division.</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2098"/>
        <w:gridCol w:w="1928"/>
        <w:gridCol w:w="1984"/>
        <w:gridCol w:w="1871"/>
        <w:gridCol w:w="1871"/>
      </w:tblGrid>
      <w:tr>
        <w:trPr>
          <w:cantSplit/>
          <w:tblHeader/>
        </w:trPr>
        <w:tc>
          <w:tcPr>
            <w:tcW w:type="dxa" w:w="2098"/>
            <w:vAlign w:val="center"/>
            <w:shd w:fill="E7ECEF"/>
          </w:tcPr>
          <w:p>
            <w:pPr>
              <w:keepNext/>
              <w:spacing w:after="60" w:before="60" w:line="240" w:lineRule="auto"/>
            </w:pPr>
            <w:r>
              <w:rPr>
                <w:b/>
                <w:sz w:val="17"/>
              </w:rPr>
              <w:t>Year</w:t>
            </w:r>
          </w:p>
        </w:tc>
        <w:tc>
          <w:tcPr>
            <w:tcW w:type="dxa" w:w="1928"/>
            <w:vAlign w:val="center"/>
            <w:shd w:fill="E7ECEF"/>
          </w:tcPr>
          <w:p>
            <w:pPr>
              <w:keepNext/>
              <w:spacing w:after="60" w:before="60" w:line="240" w:lineRule="auto"/>
            </w:pPr>
            <w:r>
              <w:rPr>
                <w:b/>
                <w:sz w:val="17"/>
              </w:rPr>
              <w:t>Crop</w:t>
            </w:r>
          </w:p>
        </w:tc>
        <w:tc>
          <w:tcPr>
            <w:tcW w:type="dxa" w:w="1984"/>
            <w:vAlign w:val="center"/>
            <w:shd w:fill="E7ECEF"/>
          </w:tcPr>
          <w:p>
            <w:pPr>
              <w:keepNext/>
              <w:spacing w:after="60" w:before="60" w:line="240" w:lineRule="auto"/>
            </w:pPr>
            <w:r>
              <w:rPr>
                <w:b/>
                <w:sz w:val="17"/>
              </w:rPr>
              <w:t>Median g C per kg transpired water</w:t>
            </w:r>
          </w:p>
        </w:tc>
        <w:tc>
          <w:tcPr>
            <w:tcW w:type="dxa" w:w="1871"/>
            <w:vAlign w:val="center"/>
            <w:shd w:fill="E7ECEF"/>
          </w:tcPr>
          <w:p>
            <w:pPr>
              <w:keepNext/>
              <w:spacing w:after="60" w:before="60" w:line="240" w:lineRule="auto"/>
            </w:pPr>
            <w:r>
              <w:rPr>
                <w:b/>
                <w:sz w:val="17"/>
              </w:rPr>
              <w:t>Spatial P10</w:t>
            </w:r>
          </w:p>
        </w:tc>
        <w:tc>
          <w:tcPr>
            <w:tcW w:type="dxa" w:w="1871"/>
            <w:vAlign w:val="center"/>
            <w:shd w:fill="E7ECEF"/>
          </w:tcPr>
          <w:p>
            <w:pPr>
              <w:keepNext/>
              <w:spacing w:after="60" w:before="60" w:line="240" w:lineRule="auto"/>
            </w:pPr>
            <w:r>
              <w:rPr>
                <w:b/>
                <w:sz w:val="17"/>
              </w:rPr>
              <w:t>Spatial P90</w:t>
            </w:r>
          </w:p>
        </w:tc>
      </w:tr>
      <w:tr>
        <w:trPr>
          <w:cantSplit/>
        </w:trPr>
        <w:tc>
          <w:tcPr>
            <w:tcW w:type="dxa" w:w="2098"/>
            <w:vAlign w:val="center"/>
            <w:shd w:fill="FFFFFF"/>
          </w:tcPr>
          <w:p>
            <w:pPr>
              <w:keepNext/>
              <w:spacing w:after="60" w:before="60" w:line="240" w:lineRule="auto"/>
            </w:pPr>
            <w:r>
              <w:rPr>
                <w:b w:val="0"/>
                <w:sz w:val="17"/>
              </w:rPr>
              <w:t>2024</w:t>
            </w:r>
          </w:p>
        </w:tc>
        <w:tc>
          <w:tcPr>
            <w:tcW w:type="dxa" w:w="1928"/>
            <w:vAlign w:val="center"/>
            <w:shd w:fill="FFFFFF"/>
          </w:tcPr>
          <w:p>
            <w:pPr>
              <w:keepNext/>
              <w:spacing w:after="60" w:before="60" w:line="240" w:lineRule="auto"/>
            </w:pPr>
            <w:r>
              <w:rPr>
                <w:b w:val="0"/>
                <w:sz w:val="17"/>
              </w:rPr>
              <w:t>Grass</w:t>
            </w:r>
          </w:p>
        </w:tc>
        <w:tc>
          <w:tcPr>
            <w:tcW w:type="dxa" w:w="1984"/>
            <w:vAlign w:val="center"/>
            <w:shd w:fill="FFFFFF"/>
          </w:tcPr>
          <w:p>
            <w:pPr>
              <w:keepNext/>
              <w:spacing w:after="60" w:before="60" w:line="240" w:lineRule="auto"/>
            </w:pPr>
            <w:r>
              <w:rPr>
                <w:b w:val="0"/>
                <w:sz w:val="17"/>
              </w:rPr>
              <w:t>5.424</w:t>
            </w:r>
          </w:p>
        </w:tc>
        <w:tc>
          <w:tcPr>
            <w:tcW w:type="dxa" w:w="1871"/>
            <w:vAlign w:val="center"/>
            <w:shd w:fill="FFFFFF"/>
          </w:tcPr>
          <w:p>
            <w:pPr>
              <w:keepNext/>
              <w:spacing w:after="60" w:before="60" w:line="240" w:lineRule="auto"/>
            </w:pPr>
            <w:r>
              <w:rPr>
                <w:b w:val="0"/>
                <w:sz w:val="17"/>
              </w:rPr>
              <w:t>5.424</w:t>
            </w:r>
          </w:p>
        </w:tc>
        <w:tc>
          <w:tcPr>
            <w:tcW w:type="dxa" w:w="1871"/>
            <w:vAlign w:val="center"/>
            <w:shd w:fill="FFFFFF"/>
          </w:tcPr>
          <w:p>
            <w:pPr>
              <w:keepNext/>
              <w:spacing w:after="60" w:before="60" w:line="240" w:lineRule="auto"/>
            </w:pPr>
            <w:r>
              <w:rPr>
                <w:b w:val="0"/>
                <w:sz w:val="17"/>
              </w:rPr>
              <w:t>5.424</w:t>
            </w:r>
          </w:p>
        </w:tc>
      </w:tr>
      <w:tr>
        <w:trPr>
          <w:cantSplit/>
        </w:trPr>
        <w:tc>
          <w:tcPr>
            <w:tcW w:type="dxa" w:w="2098"/>
            <w:vAlign w:val="center"/>
            <w:shd w:fill="F5F6F7"/>
          </w:tcPr>
          <w:p>
            <w:pPr>
              <w:keepNext/>
              <w:spacing w:after="60" w:before="60" w:line="240" w:lineRule="auto"/>
            </w:pPr>
            <w:r>
              <w:rPr>
                <w:b w:val="0"/>
                <w:sz w:val="17"/>
              </w:rPr>
              <w:t>2024</w:t>
            </w:r>
          </w:p>
        </w:tc>
        <w:tc>
          <w:tcPr>
            <w:tcW w:type="dxa" w:w="1928"/>
            <w:vAlign w:val="center"/>
            <w:shd w:fill="F5F6F7"/>
          </w:tcPr>
          <w:p>
            <w:pPr>
              <w:keepNext/>
              <w:spacing w:after="60" w:before="60" w:line="240" w:lineRule="auto"/>
            </w:pPr>
            <w:r>
              <w:rPr>
                <w:b w:val="0"/>
                <w:sz w:val="17"/>
              </w:rPr>
              <w:t>Maize proxy</w:t>
            </w:r>
          </w:p>
        </w:tc>
        <w:tc>
          <w:tcPr>
            <w:tcW w:type="dxa" w:w="1984"/>
            <w:vAlign w:val="center"/>
            <w:shd w:fill="F5F6F7"/>
          </w:tcPr>
          <w:p>
            <w:pPr>
              <w:keepNext/>
              <w:spacing w:after="60" w:before="60" w:line="240" w:lineRule="auto"/>
            </w:pPr>
            <w:r>
              <w:rPr>
                <w:b w:val="0"/>
                <w:sz w:val="17"/>
              </w:rPr>
              <w:t>7.978</w:t>
            </w:r>
          </w:p>
        </w:tc>
        <w:tc>
          <w:tcPr>
            <w:tcW w:type="dxa" w:w="1871"/>
            <w:vAlign w:val="center"/>
            <w:shd w:fill="F5F6F7"/>
          </w:tcPr>
          <w:p>
            <w:pPr>
              <w:keepNext/>
              <w:spacing w:after="60" w:before="60" w:line="240" w:lineRule="auto"/>
            </w:pPr>
            <w:r>
              <w:rPr>
                <w:b w:val="0"/>
                <w:sz w:val="17"/>
              </w:rPr>
              <w:t>7.975</w:t>
            </w:r>
          </w:p>
        </w:tc>
        <w:tc>
          <w:tcPr>
            <w:tcW w:type="dxa" w:w="1871"/>
            <w:vAlign w:val="center"/>
            <w:shd w:fill="F5F6F7"/>
          </w:tcPr>
          <w:p>
            <w:pPr>
              <w:keepNext/>
              <w:spacing w:after="60" w:before="60" w:line="240" w:lineRule="auto"/>
            </w:pPr>
            <w:r>
              <w:rPr>
                <w:b w:val="0"/>
                <w:sz w:val="17"/>
              </w:rPr>
              <w:t>8.034</w:t>
            </w:r>
          </w:p>
        </w:tc>
      </w:tr>
      <w:tr>
        <w:trPr>
          <w:cantSplit/>
        </w:trPr>
        <w:tc>
          <w:tcPr>
            <w:tcW w:type="dxa" w:w="2098"/>
            <w:vAlign w:val="center"/>
            <w:shd w:fill="FFFFFF"/>
          </w:tcPr>
          <w:p>
            <w:pPr>
              <w:keepNext/>
              <w:spacing w:after="60" w:before="60" w:line="240" w:lineRule="auto"/>
            </w:pPr>
            <w:r>
              <w:rPr>
                <w:b w:val="0"/>
                <w:sz w:val="17"/>
              </w:rPr>
              <w:t>2025</w:t>
            </w:r>
          </w:p>
        </w:tc>
        <w:tc>
          <w:tcPr>
            <w:tcW w:type="dxa" w:w="1928"/>
            <w:vAlign w:val="center"/>
            <w:shd w:fill="FFFFFF"/>
          </w:tcPr>
          <w:p>
            <w:pPr>
              <w:keepNext/>
              <w:spacing w:after="60" w:before="60" w:line="240" w:lineRule="auto"/>
            </w:pPr>
            <w:r>
              <w:rPr>
                <w:b w:val="0"/>
                <w:sz w:val="17"/>
              </w:rPr>
              <w:t>Grass</w:t>
            </w:r>
          </w:p>
        </w:tc>
        <w:tc>
          <w:tcPr>
            <w:tcW w:type="dxa" w:w="1984"/>
            <w:vAlign w:val="center"/>
            <w:shd w:fill="FFFFFF"/>
          </w:tcPr>
          <w:p>
            <w:pPr>
              <w:keepNext/>
              <w:spacing w:after="60" w:before="60" w:line="240" w:lineRule="auto"/>
            </w:pPr>
            <w:r>
              <w:rPr>
                <w:b w:val="0"/>
                <w:sz w:val="17"/>
              </w:rPr>
              <w:t>4.678</w:t>
            </w:r>
          </w:p>
        </w:tc>
        <w:tc>
          <w:tcPr>
            <w:tcW w:type="dxa" w:w="1871"/>
            <w:vAlign w:val="center"/>
            <w:shd w:fill="FFFFFF"/>
          </w:tcPr>
          <w:p>
            <w:pPr>
              <w:keepNext/>
              <w:spacing w:after="60" w:before="60" w:line="240" w:lineRule="auto"/>
            </w:pPr>
            <w:r>
              <w:rPr>
                <w:b w:val="0"/>
                <w:sz w:val="17"/>
              </w:rPr>
              <w:t>4.577</w:t>
            </w:r>
          </w:p>
        </w:tc>
        <w:tc>
          <w:tcPr>
            <w:tcW w:type="dxa" w:w="1871"/>
            <w:vAlign w:val="center"/>
            <w:shd w:fill="FFFFFF"/>
          </w:tcPr>
          <w:p>
            <w:pPr>
              <w:keepNext/>
              <w:spacing w:after="60" w:before="60" w:line="240" w:lineRule="auto"/>
            </w:pPr>
            <w:r>
              <w:rPr>
                <w:b w:val="0"/>
                <w:sz w:val="17"/>
              </w:rPr>
              <w:t>4.761</w:t>
            </w:r>
          </w:p>
        </w:tc>
      </w:tr>
      <w:tr>
        <w:trPr>
          <w:cantSplit/>
        </w:trPr>
        <w:tc>
          <w:tcPr>
            <w:tcW w:type="dxa" w:w="2098"/>
            <w:vAlign w:val="center"/>
            <w:shd w:fill="F5F6F7"/>
          </w:tcPr>
          <w:p>
            <w:pPr>
              <w:keepNext/>
              <w:spacing w:after="60" w:before="60" w:line="240" w:lineRule="auto"/>
            </w:pPr>
            <w:r>
              <w:rPr>
                <w:b w:val="0"/>
                <w:sz w:val="17"/>
              </w:rPr>
              <w:t>2025</w:t>
            </w:r>
          </w:p>
        </w:tc>
        <w:tc>
          <w:tcPr>
            <w:tcW w:type="dxa" w:w="1928"/>
            <w:vAlign w:val="center"/>
            <w:shd w:fill="F5F6F7"/>
          </w:tcPr>
          <w:p>
            <w:pPr>
              <w:keepNext/>
              <w:spacing w:after="60" w:before="60" w:line="240" w:lineRule="auto"/>
            </w:pPr>
            <w:r>
              <w:rPr>
                <w:b w:val="0"/>
                <w:sz w:val="17"/>
              </w:rPr>
              <w:t>Maize proxy</w:t>
            </w:r>
          </w:p>
        </w:tc>
        <w:tc>
          <w:tcPr>
            <w:tcW w:type="dxa" w:w="1984"/>
            <w:vAlign w:val="center"/>
            <w:shd w:fill="F5F6F7"/>
          </w:tcPr>
          <w:p>
            <w:pPr>
              <w:keepNext/>
              <w:spacing w:after="60" w:before="60" w:line="240" w:lineRule="auto"/>
            </w:pPr>
            <w:r>
              <w:rPr>
                <w:b w:val="0"/>
                <w:sz w:val="17"/>
              </w:rPr>
              <w:t>7.797</w:t>
            </w:r>
          </w:p>
        </w:tc>
        <w:tc>
          <w:tcPr>
            <w:tcW w:type="dxa" w:w="1871"/>
            <w:vAlign w:val="center"/>
            <w:shd w:fill="F5F6F7"/>
          </w:tcPr>
          <w:p>
            <w:pPr>
              <w:keepNext/>
              <w:spacing w:after="60" w:before="60" w:line="240" w:lineRule="auto"/>
            </w:pPr>
            <w:r>
              <w:rPr>
                <w:b w:val="0"/>
                <w:sz w:val="17"/>
              </w:rPr>
              <w:t>7.688</w:t>
            </w:r>
          </w:p>
        </w:tc>
        <w:tc>
          <w:tcPr>
            <w:tcW w:type="dxa" w:w="1871"/>
            <w:vAlign w:val="center"/>
            <w:shd w:fill="F5F6F7"/>
          </w:tcPr>
          <w:p>
            <w:pPr>
              <w:keepNext/>
              <w:spacing w:after="60" w:before="60" w:line="240" w:lineRule="auto"/>
            </w:pPr>
            <w:r>
              <w:rPr>
                <w:b w:val="0"/>
                <w:sz w:val="17"/>
              </w:rPr>
              <w:t>7.977</w:t>
            </w:r>
          </w:p>
        </w:tc>
      </w:tr>
      <w:tr>
        <w:trPr>
          <w:cantSplit/>
        </w:trPr>
        <w:tc>
          <w:tcPr>
            <w:tcW w:type="dxa" w:w="2098"/>
            <w:vAlign w:val="center"/>
            <w:shd w:fill="FFFFFF"/>
          </w:tcPr>
          <w:p>
            <w:pPr>
              <w:keepNext/>
              <w:spacing w:after="60" w:before="60" w:line="240" w:lineRule="auto"/>
            </w:pPr>
            <w:r>
              <w:rPr>
                <w:b w:val="0"/>
                <w:sz w:val="17"/>
              </w:rPr>
              <w:t>2026</w:t>
            </w:r>
          </w:p>
        </w:tc>
        <w:tc>
          <w:tcPr>
            <w:tcW w:type="dxa" w:w="1928"/>
            <w:vAlign w:val="center"/>
            <w:shd w:fill="FFFFFF"/>
          </w:tcPr>
          <w:p>
            <w:pPr>
              <w:keepNext/>
              <w:spacing w:after="60" w:before="60" w:line="240" w:lineRule="auto"/>
            </w:pPr>
            <w:r>
              <w:rPr>
                <w:b w:val="0"/>
                <w:sz w:val="17"/>
              </w:rPr>
              <w:t>Grass</w:t>
            </w:r>
          </w:p>
        </w:tc>
        <w:tc>
          <w:tcPr>
            <w:tcW w:type="dxa" w:w="1984"/>
            <w:vAlign w:val="center"/>
            <w:shd w:fill="FFFFFF"/>
          </w:tcPr>
          <w:p>
            <w:pPr>
              <w:keepNext/>
              <w:spacing w:after="60" w:before="60" w:line="240" w:lineRule="auto"/>
            </w:pPr>
            <w:r>
              <w:rPr>
                <w:b w:val="0"/>
                <w:sz w:val="17"/>
              </w:rPr>
              <w:t>4.672</w:t>
            </w:r>
          </w:p>
        </w:tc>
        <w:tc>
          <w:tcPr>
            <w:tcW w:type="dxa" w:w="1871"/>
            <w:vAlign w:val="center"/>
            <w:shd w:fill="FFFFFF"/>
          </w:tcPr>
          <w:p>
            <w:pPr>
              <w:keepNext/>
              <w:spacing w:after="60" w:before="60" w:line="240" w:lineRule="auto"/>
            </w:pPr>
            <w:r>
              <w:rPr>
                <w:b w:val="0"/>
                <w:sz w:val="17"/>
              </w:rPr>
              <w:t>4.589</w:t>
            </w:r>
          </w:p>
        </w:tc>
        <w:tc>
          <w:tcPr>
            <w:tcW w:type="dxa" w:w="1871"/>
            <w:vAlign w:val="center"/>
            <w:shd w:fill="FFFFFF"/>
          </w:tcPr>
          <w:p>
            <w:pPr>
              <w:keepNext/>
              <w:spacing w:after="60" w:before="60" w:line="240" w:lineRule="auto"/>
            </w:pPr>
            <w:r>
              <w:rPr>
                <w:b w:val="0"/>
                <w:sz w:val="17"/>
              </w:rPr>
              <w:t>4.733</w:t>
            </w:r>
          </w:p>
        </w:tc>
      </w:tr>
      <w:tr>
        <w:trPr>
          <w:cantSplit/>
        </w:trPr>
        <w:tc>
          <w:tcPr>
            <w:tcW w:type="dxa" w:w="2098"/>
            <w:vAlign w:val="center"/>
            <w:shd w:fill="F5F6F7"/>
          </w:tcPr>
          <w:p>
            <w:pPr>
              <w:spacing w:after="60" w:before="60" w:line="240" w:lineRule="auto"/>
            </w:pPr>
            <w:r>
              <w:rPr>
                <w:b w:val="0"/>
                <w:sz w:val="17"/>
              </w:rPr>
              <w:t>2026</w:t>
            </w:r>
          </w:p>
        </w:tc>
        <w:tc>
          <w:tcPr>
            <w:tcW w:type="dxa" w:w="1928"/>
            <w:vAlign w:val="center"/>
            <w:shd w:fill="F5F6F7"/>
          </w:tcPr>
          <w:p>
            <w:pPr>
              <w:spacing w:after="60" w:before="60" w:line="240" w:lineRule="auto"/>
            </w:pPr>
            <w:r>
              <w:rPr>
                <w:b w:val="0"/>
                <w:sz w:val="17"/>
              </w:rPr>
              <w:t>Maize proxy</w:t>
            </w:r>
          </w:p>
        </w:tc>
        <w:tc>
          <w:tcPr>
            <w:tcW w:type="dxa" w:w="1984"/>
            <w:vAlign w:val="center"/>
            <w:shd w:fill="F5F6F7"/>
          </w:tcPr>
          <w:p>
            <w:pPr>
              <w:spacing w:after="60" w:before="60" w:line="240" w:lineRule="auto"/>
            </w:pPr>
            <w:r>
              <w:rPr>
                <w:b w:val="0"/>
                <w:sz w:val="17"/>
              </w:rPr>
              <w:t>7.464</w:t>
            </w:r>
          </w:p>
        </w:tc>
        <w:tc>
          <w:tcPr>
            <w:tcW w:type="dxa" w:w="1871"/>
            <w:vAlign w:val="center"/>
            <w:shd w:fill="F5F6F7"/>
          </w:tcPr>
          <w:p>
            <w:pPr>
              <w:spacing w:after="60" w:before="60" w:line="240" w:lineRule="auto"/>
            </w:pPr>
            <w:r>
              <w:rPr>
                <w:b w:val="0"/>
                <w:sz w:val="17"/>
              </w:rPr>
              <w:t>7.351</w:t>
            </w:r>
          </w:p>
        </w:tc>
        <w:tc>
          <w:tcPr>
            <w:tcW w:type="dxa" w:w="1871"/>
            <w:vAlign w:val="center"/>
            <w:shd w:fill="F5F6F7"/>
          </w:tcPr>
          <w:p>
            <w:pPr>
              <w:spacing w:after="60" w:before="60" w:line="240" w:lineRule="auto"/>
            </w:pPr>
            <w:r>
              <w:rPr>
                <w:b w:val="0"/>
                <w:sz w:val="17"/>
              </w:rPr>
              <w:t>7.627</w:t>
            </w:r>
          </w:p>
        </w:tc>
      </w:tr>
    </w:tbl>
    <w:p>
      <w:pPr>
        <w:spacing w:after="0"/>
      </w:pPr>
    </w:p>
    <w:p>
      <w:pPr/>
      <w:r>
        <w:t>The maize diagnostic is around 8.0 g C kg⁻¹ in 2024 and 7.8 in 2025; grass is around 5.4 and 4.7. The very narrow 2024 within-class range largely reflects the common forcing, crop parameters and weak water limitation, rather than a quantified uncertainty bound. Crop-type differences include photosynthetic and management assumptions, so they are not a direct comparison of observed field water-use efficiencies.</w:t>
      </w:r>
    </w:p>
    <w:p>
      <w:pPr/>
      <w:r>
        <w:t>The shallow-moisture relation is less direct. Different soils can have similar water concentration but different pressure heads or root-accessible stores. The near-horizontal 2024 clusters show that varying shallow concentration need not change assimilation when the configured crop is largely unstressed. A five-depth soil moisture series and a crop-response diagnostic provide complementary information; neither replaces the other.</w:t>
      </w:r>
    </w:p>
    <w:p>
      <w:pPr>
        <w:pStyle w:val="Heading1"/>
      </w:pPr>
      <w:r>
        <w:t>12 Spatial spread and sensitivity to the analysis population</w:t>
      </w:r>
    </w:p>
    <w:p>
      <w:pPr/>
      <w:r>
        <w:t>The model's spatial variation is conditional on the available inputs. Some differences reflect real source contrasts, while others reflect class assignments, donor profiles and explicit defaults. The spatial P10 and P90 below are percentiles of cell totals within a class in 2025. They are not confidence limits or an ensemble of alternative parameter sets.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928"/>
        <w:gridCol w:w="1474"/>
        <w:gridCol w:w="1531"/>
        <w:gridCol w:w="1531"/>
        <w:gridCol w:w="1531"/>
        <w:gridCol w:w="1757"/>
      </w:tblGrid>
      <w:tr>
        <w:trPr>
          <w:cantSplit/>
          <w:tblHeader/>
        </w:trPr>
        <w:tc>
          <w:tcPr>
            <w:tcW w:type="dxa" w:w="1928"/>
            <w:vAlign w:val="center"/>
            <w:shd w:fill="E7ECEF"/>
          </w:tcPr>
          <w:p>
            <w:pPr>
              <w:keepNext/>
              <w:spacing w:after="60" w:before="60" w:line="240" w:lineRule="auto"/>
            </w:pPr>
            <w:r>
              <w:rPr>
                <w:b/>
                <w:sz w:val="17"/>
              </w:rPr>
              <w:t>Class</w:t>
            </w:r>
          </w:p>
        </w:tc>
        <w:tc>
          <w:tcPr>
            <w:tcW w:type="dxa" w:w="1474"/>
            <w:vAlign w:val="center"/>
            <w:shd w:fill="E7ECEF"/>
          </w:tcPr>
          <w:p>
            <w:pPr>
              <w:keepNext/>
              <w:spacing w:after="60" w:before="60" w:line="240" w:lineRule="auto"/>
            </w:pPr>
            <w:r>
              <w:rPr>
                <w:b/>
                <w:sz w:val="17"/>
              </w:rPr>
              <w:t>2025 cell ET minimum mm</w:t>
            </w:r>
          </w:p>
        </w:tc>
        <w:tc>
          <w:tcPr>
            <w:tcW w:type="dxa" w:w="1531"/>
            <w:vAlign w:val="center"/>
            <w:shd w:fill="E7ECEF"/>
          </w:tcPr>
          <w:p>
            <w:pPr>
              <w:keepNext/>
              <w:spacing w:after="60" w:before="60" w:line="240" w:lineRule="auto"/>
            </w:pPr>
            <w:r>
              <w:rPr>
                <w:b/>
                <w:sz w:val="17"/>
              </w:rPr>
              <w:t>Spatial P10 mm</w:t>
            </w:r>
          </w:p>
        </w:tc>
        <w:tc>
          <w:tcPr>
            <w:tcW w:type="dxa" w:w="1531"/>
            <w:vAlign w:val="center"/>
            <w:shd w:fill="E7ECEF"/>
          </w:tcPr>
          <w:p>
            <w:pPr>
              <w:keepNext/>
              <w:spacing w:after="60" w:before="60" w:line="240" w:lineRule="auto"/>
            </w:pPr>
            <w:r>
              <w:rPr>
                <w:b/>
                <w:sz w:val="17"/>
              </w:rPr>
              <w:t>Median mm</w:t>
            </w:r>
          </w:p>
        </w:tc>
        <w:tc>
          <w:tcPr>
            <w:tcW w:type="dxa" w:w="1531"/>
            <w:vAlign w:val="center"/>
            <w:shd w:fill="E7ECEF"/>
          </w:tcPr>
          <w:p>
            <w:pPr>
              <w:keepNext/>
              <w:spacing w:after="60" w:before="60" w:line="240" w:lineRule="auto"/>
            </w:pPr>
            <w:r>
              <w:rPr>
                <w:b/>
                <w:sz w:val="17"/>
              </w:rPr>
              <w:t>Spatial P90 mm</w:t>
            </w:r>
          </w:p>
        </w:tc>
        <w:tc>
          <w:tcPr>
            <w:tcW w:type="dxa" w:w="1757"/>
            <w:vAlign w:val="center"/>
            <w:shd w:fill="E7ECEF"/>
          </w:tcPr>
          <w:p>
            <w:pPr>
              <w:keepNext/>
              <w:spacing w:after="60" w:before="60" w:line="240" w:lineRule="auto"/>
            </w:pPr>
            <w:r>
              <w:rPr>
                <w:b/>
                <w:sz w:val="17"/>
              </w:rPr>
              <w:t>Maximum mm</w:t>
            </w:r>
          </w:p>
        </w:tc>
      </w:tr>
      <w:tr>
        <w:trPr>
          <w:cantSplit/>
        </w:trPr>
        <w:tc>
          <w:tcPr>
            <w:tcW w:type="dxa" w:w="1928"/>
            <w:vAlign w:val="center"/>
            <w:shd w:fill="FFFFFF"/>
          </w:tcPr>
          <w:p>
            <w:pPr>
              <w:keepNext/>
              <w:spacing w:after="60" w:before="60" w:line="240" w:lineRule="auto"/>
            </w:pPr>
            <w:r>
              <w:rPr>
                <w:b w:val="0"/>
                <w:sz w:val="17"/>
              </w:rPr>
              <w:t>Forest</w:t>
            </w:r>
          </w:p>
        </w:tc>
        <w:tc>
          <w:tcPr>
            <w:tcW w:type="dxa" w:w="1474"/>
            <w:vAlign w:val="center"/>
            <w:shd w:fill="FFFFFF"/>
          </w:tcPr>
          <w:p>
            <w:pPr>
              <w:keepNext/>
              <w:spacing w:after="60" w:before="60" w:line="240" w:lineRule="auto"/>
            </w:pPr>
            <w:r>
              <w:rPr>
                <w:b w:val="0"/>
                <w:sz w:val="17"/>
              </w:rPr>
              <w:t>499.1</w:t>
            </w:r>
          </w:p>
        </w:tc>
        <w:tc>
          <w:tcPr>
            <w:tcW w:type="dxa" w:w="1531"/>
            <w:vAlign w:val="center"/>
            <w:shd w:fill="FFFFFF"/>
          </w:tcPr>
          <w:p>
            <w:pPr>
              <w:keepNext/>
              <w:spacing w:after="60" w:before="60" w:line="240" w:lineRule="auto"/>
            </w:pPr>
            <w:r>
              <w:rPr>
                <w:b w:val="0"/>
                <w:sz w:val="17"/>
              </w:rPr>
              <w:t>581.6</w:t>
            </w:r>
          </w:p>
        </w:tc>
        <w:tc>
          <w:tcPr>
            <w:tcW w:type="dxa" w:w="1531"/>
            <w:vAlign w:val="center"/>
            <w:shd w:fill="FFFFFF"/>
          </w:tcPr>
          <w:p>
            <w:pPr>
              <w:keepNext/>
              <w:spacing w:after="60" w:before="60" w:line="240" w:lineRule="auto"/>
            </w:pPr>
            <w:r>
              <w:rPr>
                <w:b w:val="0"/>
                <w:sz w:val="17"/>
              </w:rPr>
              <w:t>605.3</w:t>
            </w:r>
          </w:p>
        </w:tc>
        <w:tc>
          <w:tcPr>
            <w:tcW w:type="dxa" w:w="1531"/>
            <w:vAlign w:val="center"/>
            <w:shd w:fill="FFFFFF"/>
          </w:tcPr>
          <w:p>
            <w:pPr>
              <w:keepNext/>
              <w:spacing w:after="60" w:before="60" w:line="240" w:lineRule="auto"/>
            </w:pPr>
            <w:r>
              <w:rPr>
                <w:b w:val="0"/>
                <w:sz w:val="17"/>
              </w:rPr>
              <w:t>628.3</w:t>
            </w:r>
          </w:p>
        </w:tc>
        <w:tc>
          <w:tcPr>
            <w:tcW w:type="dxa" w:w="1757"/>
            <w:vAlign w:val="center"/>
            <w:shd w:fill="FFFFFF"/>
          </w:tcPr>
          <w:p>
            <w:pPr>
              <w:keepNext/>
              <w:spacing w:after="60" w:before="60" w:line="240" w:lineRule="auto"/>
            </w:pPr>
            <w:r>
              <w:rPr>
                <w:b w:val="0"/>
                <w:sz w:val="17"/>
              </w:rPr>
              <w:t>642.5</w:t>
            </w:r>
          </w:p>
        </w:tc>
      </w:tr>
      <w:tr>
        <w:trPr>
          <w:cantSplit/>
        </w:trPr>
        <w:tc>
          <w:tcPr>
            <w:tcW w:type="dxa" w:w="1928"/>
            <w:vAlign w:val="center"/>
            <w:shd w:fill="F5F6F7"/>
          </w:tcPr>
          <w:p>
            <w:pPr>
              <w:keepNext/>
              <w:spacing w:after="60" w:before="60" w:line="240" w:lineRule="auto"/>
            </w:pPr>
            <w:r>
              <w:rPr>
                <w:b w:val="0"/>
                <w:sz w:val="17"/>
              </w:rPr>
              <w:t>Heath</w:t>
            </w:r>
          </w:p>
        </w:tc>
        <w:tc>
          <w:tcPr>
            <w:tcW w:type="dxa" w:w="1474"/>
            <w:vAlign w:val="center"/>
            <w:shd w:fill="F5F6F7"/>
          </w:tcPr>
          <w:p>
            <w:pPr>
              <w:keepNext/>
              <w:spacing w:after="60" w:before="60" w:line="240" w:lineRule="auto"/>
            </w:pPr>
            <w:r>
              <w:rPr>
                <w:b w:val="0"/>
                <w:sz w:val="17"/>
              </w:rPr>
              <w:t>474.4</w:t>
            </w:r>
          </w:p>
        </w:tc>
        <w:tc>
          <w:tcPr>
            <w:tcW w:type="dxa" w:w="1531"/>
            <w:vAlign w:val="center"/>
            <w:shd w:fill="F5F6F7"/>
          </w:tcPr>
          <w:p>
            <w:pPr>
              <w:keepNext/>
              <w:spacing w:after="60" w:before="60" w:line="240" w:lineRule="auto"/>
            </w:pPr>
            <w:r>
              <w:rPr>
                <w:b w:val="0"/>
                <w:sz w:val="17"/>
              </w:rPr>
              <w:t>486.9</w:t>
            </w:r>
          </w:p>
        </w:tc>
        <w:tc>
          <w:tcPr>
            <w:tcW w:type="dxa" w:w="1531"/>
            <w:vAlign w:val="center"/>
            <w:shd w:fill="F5F6F7"/>
          </w:tcPr>
          <w:p>
            <w:pPr>
              <w:keepNext/>
              <w:spacing w:after="60" w:before="60" w:line="240" w:lineRule="auto"/>
            </w:pPr>
            <w:r>
              <w:rPr>
                <w:b w:val="0"/>
                <w:sz w:val="17"/>
              </w:rPr>
              <w:t>497.1</w:t>
            </w:r>
          </w:p>
        </w:tc>
        <w:tc>
          <w:tcPr>
            <w:tcW w:type="dxa" w:w="1531"/>
            <w:vAlign w:val="center"/>
            <w:shd w:fill="F5F6F7"/>
          </w:tcPr>
          <w:p>
            <w:pPr>
              <w:keepNext/>
              <w:spacing w:after="60" w:before="60" w:line="240" w:lineRule="auto"/>
            </w:pPr>
            <w:r>
              <w:rPr>
                <w:b w:val="0"/>
                <w:sz w:val="17"/>
              </w:rPr>
              <w:t>516.5</w:t>
            </w:r>
          </w:p>
        </w:tc>
        <w:tc>
          <w:tcPr>
            <w:tcW w:type="dxa" w:w="1757"/>
            <w:vAlign w:val="center"/>
            <w:shd w:fill="F5F6F7"/>
          </w:tcPr>
          <w:p>
            <w:pPr>
              <w:keepNext/>
              <w:spacing w:after="60" w:before="60" w:line="240" w:lineRule="auto"/>
            </w:pPr>
            <w:r>
              <w:rPr>
                <w:b w:val="0"/>
                <w:sz w:val="17"/>
              </w:rPr>
              <w:t>745.0</w:t>
            </w:r>
          </w:p>
        </w:tc>
      </w:tr>
      <w:tr>
        <w:trPr>
          <w:cantSplit/>
        </w:trPr>
        <w:tc>
          <w:tcPr>
            <w:tcW w:type="dxa" w:w="1928"/>
            <w:vAlign w:val="center"/>
            <w:shd w:fill="FFFFFF"/>
          </w:tcPr>
          <w:p>
            <w:pPr>
              <w:keepNext/>
              <w:spacing w:after="60" w:before="60" w:line="240" w:lineRule="auto"/>
            </w:pPr>
            <w:r>
              <w:rPr>
                <w:b w:val="0"/>
                <w:sz w:val="17"/>
              </w:rPr>
              <w:t>Grass</w:t>
            </w:r>
          </w:p>
        </w:tc>
        <w:tc>
          <w:tcPr>
            <w:tcW w:type="dxa" w:w="1474"/>
            <w:vAlign w:val="center"/>
            <w:shd w:fill="FFFFFF"/>
          </w:tcPr>
          <w:p>
            <w:pPr>
              <w:keepNext/>
              <w:spacing w:after="60" w:before="60" w:line="240" w:lineRule="auto"/>
            </w:pPr>
            <w:r>
              <w:rPr>
                <w:b w:val="0"/>
                <w:sz w:val="17"/>
              </w:rPr>
              <w:t>466.0</w:t>
            </w:r>
          </w:p>
        </w:tc>
        <w:tc>
          <w:tcPr>
            <w:tcW w:type="dxa" w:w="1531"/>
            <w:vAlign w:val="center"/>
            <w:shd w:fill="FFFFFF"/>
          </w:tcPr>
          <w:p>
            <w:pPr>
              <w:keepNext/>
              <w:spacing w:after="60" w:before="60" w:line="240" w:lineRule="auto"/>
            </w:pPr>
            <w:r>
              <w:rPr>
                <w:b w:val="0"/>
                <w:sz w:val="17"/>
              </w:rPr>
              <w:t>486.3</w:t>
            </w:r>
          </w:p>
        </w:tc>
        <w:tc>
          <w:tcPr>
            <w:tcW w:type="dxa" w:w="1531"/>
            <w:vAlign w:val="center"/>
            <w:shd w:fill="FFFFFF"/>
          </w:tcPr>
          <w:p>
            <w:pPr>
              <w:keepNext/>
              <w:spacing w:after="60" w:before="60" w:line="240" w:lineRule="auto"/>
            </w:pPr>
            <w:r>
              <w:rPr>
                <w:b w:val="0"/>
                <w:sz w:val="17"/>
              </w:rPr>
              <w:t>513.5</w:t>
            </w:r>
          </w:p>
        </w:tc>
        <w:tc>
          <w:tcPr>
            <w:tcW w:type="dxa" w:w="1531"/>
            <w:vAlign w:val="center"/>
            <w:shd w:fill="FFFFFF"/>
          </w:tcPr>
          <w:p>
            <w:pPr>
              <w:keepNext/>
              <w:spacing w:after="60" w:before="60" w:line="240" w:lineRule="auto"/>
            </w:pPr>
            <w:r>
              <w:rPr>
                <w:b w:val="0"/>
                <w:sz w:val="17"/>
              </w:rPr>
              <w:t>536.1</w:t>
            </w:r>
          </w:p>
        </w:tc>
        <w:tc>
          <w:tcPr>
            <w:tcW w:type="dxa" w:w="1757"/>
            <w:vAlign w:val="center"/>
            <w:shd w:fill="FFFFFF"/>
          </w:tcPr>
          <w:p>
            <w:pPr>
              <w:keepNext/>
              <w:spacing w:after="60" w:before="60" w:line="240" w:lineRule="auto"/>
            </w:pPr>
            <w:r>
              <w:rPr>
                <w:b w:val="0"/>
                <w:sz w:val="17"/>
              </w:rPr>
              <w:t>594.4</w:t>
            </w:r>
          </w:p>
        </w:tc>
      </w:tr>
      <w:tr>
        <w:trPr>
          <w:cantSplit/>
        </w:trPr>
        <w:tc>
          <w:tcPr>
            <w:tcW w:type="dxa" w:w="1928"/>
            <w:vAlign w:val="center"/>
            <w:shd w:fill="F5F6F7"/>
          </w:tcPr>
          <w:p>
            <w:pPr>
              <w:keepNext/>
              <w:spacing w:after="60" w:before="60" w:line="240" w:lineRule="auto"/>
            </w:pPr>
            <w:r>
              <w:rPr>
                <w:b w:val="0"/>
                <w:sz w:val="17"/>
              </w:rPr>
              <w:t>Maize proxy</w:t>
            </w:r>
          </w:p>
        </w:tc>
        <w:tc>
          <w:tcPr>
            <w:tcW w:type="dxa" w:w="1474"/>
            <w:vAlign w:val="center"/>
            <w:shd w:fill="F5F6F7"/>
          </w:tcPr>
          <w:p>
            <w:pPr>
              <w:keepNext/>
              <w:spacing w:after="60" w:before="60" w:line="240" w:lineRule="auto"/>
            </w:pPr>
            <w:r>
              <w:rPr>
                <w:b w:val="0"/>
                <w:sz w:val="17"/>
              </w:rPr>
              <w:t>408.6</w:t>
            </w:r>
          </w:p>
        </w:tc>
        <w:tc>
          <w:tcPr>
            <w:tcW w:type="dxa" w:w="1531"/>
            <w:vAlign w:val="center"/>
            <w:shd w:fill="F5F6F7"/>
          </w:tcPr>
          <w:p>
            <w:pPr>
              <w:keepNext/>
              <w:spacing w:after="60" w:before="60" w:line="240" w:lineRule="auto"/>
            </w:pPr>
            <w:r>
              <w:rPr>
                <w:b w:val="0"/>
                <w:sz w:val="17"/>
              </w:rPr>
              <w:t>470.0</w:t>
            </w:r>
          </w:p>
        </w:tc>
        <w:tc>
          <w:tcPr>
            <w:tcW w:type="dxa" w:w="1531"/>
            <w:vAlign w:val="center"/>
            <w:shd w:fill="F5F6F7"/>
          </w:tcPr>
          <w:p>
            <w:pPr>
              <w:keepNext/>
              <w:spacing w:after="60" w:before="60" w:line="240" w:lineRule="auto"/>
            </w:pPr>
            <w:r>
              <w:rPr>
                <w:b w:val="0"/>
                <w:sz w:val="17"/>
              </w:rPr>
              <w:t>499.4</w:t>
            </w:r>
          </w:p>
        </w:tc>
        <w:tc>
          <w:tcPr>
            <w:tcW w:type="dxa" w:w="1531"/>
            <w:vAlign w:val="center"/>
            <w:shd w:fill="F5F6F7"/>
          </w:tcPr>
          <w:p>
            <w:pPr>
              <w:keepNext/>
              <w:spacing w:after="60" w:before="60" w:line="240" w:lineRule="auto"/>
            </w:pPr>
            <w:r>
              <w:rPr>
                <w:b w:val="0"/>
                <w:sz w:val="17"/>
              </w:rPr>
              <w:t>531.4</w:t>
            </w:r>
          </w:p>
        </w:tc>
        <w:tc>
          <w:tcPr>
            <w:tcW w:type="dxa" w:w="1757"/>
            <w:vAlign w:val="center"/>
            <w:shd w:fill="F5F6F7"/>
          </w:tcPr>
          <w:p>
            <w:pPr>
              <w:keepNext/>
              <w:spacing w:after="60" w:before="60" w:line="240" w:lineRule="auto"/>
            </w:pPr>
            <w:r>
              <w:rPr>
                <w:b w:val="0"/>
                <w:sz w:val="17"/>
              </w:rPr>
              <w:t>570.0</w:t>
            </w:r>
          </w:p>
        </w:tc>
      </w:tr>
      <w:tr>
        <w:trPr>
          <w:cantSplit/>
        </w:trPr>
        <w:tc>
          <w:tcPr>
            <w:tcW w:type="dxa" w:w="1928"/>
            <w:vAlign w:val="center"/>
            <w:shd w:fill="FFFFFF"/>
          </w:tcPr>
          <w:p>
            <w:pPr>
              <w:keepNext/>
              <w:spacing w:after="60" w:before="60" w:line="240" w:lineRule="auto"/>
            </w:pPr>
            <w:r>
              <w:rPr>
                <w:b w:val="0"/>
                <w:sz w:val="17"/>
              </w:rPr>
              <w:t>Urban surrogate</w:t>
            </w:r>
          </w:p>
        </w:tc>
        <w:tc>
          <w:tcPr>
            <w:tcW w:type="dxa" w:w="1474"/>
            <w:vAlign w:val="center"/>
            <w:shd w:fill="FFFFFF"/>
          </w:tcPr>
          <w:p>
            <w:pPr>
              <w:keepNext/>
              <w:spacing w:after="60" w:before="60" w:line="240" w:lineRule="auto"/>
            </w:pPr>
            <w:r>
              <w:rPr>
                <w:b w:val="0"/>
                <w:sz w:val="17"/>
              </w:rPr>
              <w:t>457.1</w:t>
            </w:r>
          </w:p>
        </w:tc>
        <w:tc>
          <w:tcPr>
            <w:tcW w:type="dxa" w:w="1531"/>
            <w:vAlign w:val="center"/>
            <w:shd w:fill="FFFFFF"/>
          </w:tcPr>
          <w:p>
            <w:pPr>
              <w:keepNext/>
              <w:spacing w:after="60" w:before="60" w:line="240" w:lineRule="auto"/>
            </w:pPr>
            <w:r>
              <w:rPr>
                <w:b w:val="0"/>
                <w:sz w:val="17"/>
              </w:rPr>
              <w:t>478.2</w:t>
            </w:r>
          </w:p>
        </w:tc>
        <w:tc>
          <w:tcPr>
            <w:tcW w:type="dxa" w:w="1531"/>
            <w:vAlign w:val="center"/>
            <w:shd w:fill="FFFFFF"/>
          </w:tcPr>
          <w:p>
            <w:pPr>
              <w:keepNext/>
              <w:spacing w:after="60" w:before="60" w:line="240" w:lineRule="auto"/>
            </w:pPr>
            <w:r>
              <w:rPr>
                <w:b w:val="0"/>
                <w:sz w:val="17"/>
              </w:rPr>
              <w:t>504.5</w:t>
            </w:r>
          </w:p>
        </w:tc>
        <w:tc>
          <w:tcPr>
            <w:tcW w:type="dxa" w:w="1531"/>
            <w:vAlign w:val="center"/>
            <w:shd w:fill="FFFFFF"/>
          </w:tcPr>
          <w:p>
            <w:pPr>
              <w:keepNext/>
              <w:spacing w:after="60" w:before="60" w:line="240" w:lineRule="auto"/>
            </w:pPr>
            <w:r>
              <w:rPr>
                <w:b w:val="0"/>
                <w:sz w:val="17"/>
              </w:rPr>
              <w:t>523.0</w:t>
            </w:r>
          </w:p>
        </w:tc>
        <w:tc>
          <w:tcPr>
            <w:tcW w:type="dxa" w:w="1757"/>
            <w:vAlign w:val="center"/>
            <w:shd w:fill="FFFFFF"/>
          </w:tcPr>
          <w:p>
            <w:pPr>
              <w:keepNext/>
              <w:spacing w:after="60" w:before="60" w:line="240" w:lineRule="auto"/>
            </w:pPr>
            <w:r>
              <w:rPr>
                <w:b w:val="0"/>
                <w:sz w:val="17"/>
              </w:rPr>
              <w:t>570.6</w:t>
            </w:r>
          </w:p>
        </w:tc>
      </w:tr>
      <w:tr>
        <w:trPr>
          <w:cantSplit/>
        </w:trPr>
        <w:tc>
          <w:tcPr>
            <w:tcW w:type="dxa" w:w="1928"/>
            <w:vAlign w:val="center"/>
            <w:shd w:fill="F5F6F7"/>
          </w:tcPr>
          <w:p>
            <w:pPr>
              <w:spacing w:after="60" w:before="60" w:line="240" w:lineRule="auto"/>
            </w:pPr>
            <w:r>
              <w:rPr>
                <w:b w:val="0"/>
                <w:sz w:val="17"/>
              </w:rPr>
              <w:t>Wetland</w:t>
            </w:r>
          </w:p>
        </w:tc>
        <w:tc>
          <w:tcPr>
            <w:tcW w:type="dxa" w:w="1474"/>
            <w:vAlign w:val="center"/>
            <w:shd w:fill="F5F6F7"/>
          </w:tcPr>
          <w:p>
            <w:pPr>
              <w:spacing w:after="60" w:before="60" w:line="240" w:lineRule="auto"/>
            </w:pPr>
            <w:r>
              <w:rPr>
                <w:b w:val="0"/>
                <w:sz w:val="17"/>
              </w:rPr>
              <w:t>939.9</w:t>
            </w:r>
          </w:p>
        </w:tc>
        <w:tc>
          <w:tcPr>
            <w:tcW w:type="dxa" w:w="1531"/>
            <w:vAlign w:val="center"/>
            <w:shd w:fill="F5F6F7"/>
          </w:tcPr>
          <w:p>
            <w:pPr>
              <w:spacing w:after="60" w:before="60" w:line="240" w:lineRule="auto"/>
            </w:pPr>
            <w:r>
              <w:rPr>
                <w:b w:val="0"/>
                <w:sz w:val="17"/>
              </w:rPr>
              <w:t>939.9</w:t>
            </w:r>
          </w:p>
        </w:tc>
        <w:tc>
          <w:tcPr>
            <w:tcW w:type="dxa" w:w="1531"/>
            <w:vAlign w:val="center"/>
            <w:shd w:fill="F5F6F7"/>
          </w:tcPr>
          <w:p>
            <w:pPr>
              <w:spacing w:after="60" w:before="60" w:line="240" w:lineRule="auto"/>
            </w:pPr>
            <w:r>
              <w:rPr>
                <w:b w:val="0"/>
                <w:sz w:val="17"/>
              </w:rPr>
              <w:t>939.9</w:t>
            </w:r>
          </w:p>
        </w:tc>
        <w:tc>
          <w:tcPr>
            <w:tcW w:type="dxa" w:w="1531"/>
            <w:vAlign w:val="center"/>
            <w:shd w:fill="F5F6F7"/>
          </w:tcPr>
          <w:p>
            <w:pPr>
              <w:spacing w:after="60" w:before="60" w:line="240" w:lineRule="auto"/>
            </w:pPr>
            <w:r>
              <w:rPr>
                <w:b w:val="0"/>
                <w:sz w:val="17"/>
              </w:rPr>
              <w:t>939.9</w:t>
            </w:r>
          </w:p>
        </w:tc>
        <w:tc>
          <w:tcPr>
            <w:tcW w:type="dxa" w:w="1757"/>
            <w:vAlign w:val="center"/>
            <w:shd w:fill="F5F6F7"/>
          </w:tcPr>
          <w:p>
            <w:pPr>
              <w:spacing w:after="60" w:before="60" w:line="240" w:lineRule="auto"/>
            </w:pPr>
            <w:r>
              <w:rPr>
                <w:b w:val="0"/>
                <w:sz w:val="17"/>
              </w:rPr>
              <w:t>939.9</w:t>
            </w:r>
          </w:p>
        </w:tc>
      </w:tr>
    </w:tbl>
    <w:p>
      <w:pPr>
        <w:spacing w:after="0"/>
      </w:pPr>
    </w:p>
    <w:p>
      <w:pPr/>
      <w:r>
        <w:t>The heath class includes a few much higher ET columns than its median, consistent with the presence of different lower-boundary assignments among the broader heath group. The three wetland values are essentially identical at the precision shown. Repeated settings and shared forcing can produce repeated output; the number of mapped cells is not the number of independent measurements or independent parameter realisations.</w:t>
      </w:r>
    </w:p>
    <w:p>
      <w:pPr/>
      <w:r>
        <w:t>A separate screening changes the population used for a mean without rerunning any physics. It first removes urban and wetland classes, then majority-water cells, then retains natural and crop columns with a dominant land fraction of at least 80% and zero mapped water fraction, and finally excludes soil-imputation flags. This tests the effect of reporting choices and class composition. It is not a correction of the full-domain result or a calibrated uncertainty analysis.</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5216"/>
        <w:gridCol w:w="850"/>
        <w:gridCol w:w="1843"/>
        <w:gridCol w:w="1843"/>
      </w:tblGrid>
      <w:tr>
        <w:trPr>
          <w:cantSplit/>
          <w:tblHeader/>
        </w:trPr>
        <w:tc>
          <w:tcPr>
            <w:tcW w:type="dxa" w:w="5216"/>
            <w:vAlign w:val="center"/>
            <w:shd w:fill="E7ECEF"/>
          </w:tcPr>
          <w:p>
            <w:pPr>
              <w:keepNext/>
              <w:spacing w:after="60" w:before="60" w:line="240" w:lineRule="auto"/>
            </w:pPr>
            <w:r>
              <w:rPr>
                <w:b/>
                <w:sz w:val="17"/>
              </w:rPr>
              <w:t>Analysis population</w:t>
            </w:r>
          </w:p>
        </w:tc>
        <w:tc>
          <w:tcPr>
            <w:tcW w:type="dxa" w:w="850"/>
            <w:vAlign w:val="center"/>
            <w:shd w:fill="E7ECEF"/>
          </w:tcPr>
          <w:p>
            <w:pPr>
              <w:keepNext/>
              <w:spacing w:after="60" w:before="60" w:line="240" w:lineRule="auto"/>
            </w:pPr>
            <w:r>
              <w:rPr>
                <w:b/>
                <w:sz w:val="17"/>
              </w:rPr>
              <w:t>Cells</w:t>
            </w:r>
          </w:p>
        </w:tc>
        <w:tc>
          <w:tcPr>
            <w:tcW w:type="dxa" w:w="1843"/>
            <w:vAlign w:val="center"/>
            <w:shd w:fill="E7ECEF"/>
          </w:tcPr>
          <w:p>
            <w:pPr>
              <w:keepNext/>
              <w:spacing w:after="60" w:before="60" w:line="240" w:lineRule="auto"/>
            </w:pPr>
            <w:r>
              <w:rPr>
                <w:b/>
                <w:sz w:val="17"/>
              </w:rPr>
              <w:t>2025 season ET mm</w:t>
            </w:r>
          </w:p>
        </w:tc>
        <w:tc>
          <w:tcPr>
            <w:tcW w:type="dxa" w:w="1843"/>
            <w:vAlign w:val="center"/>
            <w:shd w:fill="E7ECEF"/>
          </w:tcPr>
          <w:p>
            <w:pPr>
              <w:keepNext/>
              <w:spacing w:after="60" w:before="60" w:line="240" w:lineRule="auto"/>
            </w:pPr>
            <w:r>
              <w:rPr>
                <w:b/>
                <w:sz w:val="17"/>
              </w:rPr>
              <w:t>Shallow moisture kg m⁻³</w:t>
            </w:r>
          </w:p>
        </w:tc>
      </w:tr>
      <w:tr>
        <w:trPr>
          <w:cantSplit/>
        </w:trPr>
        <w:tc>
          <w:tcPr>
            <w:tcW w:type="dxa" w:w="5216"/>
            <w:vAlign w:val="center"/>
            <w:shd w:fill="FFFFFF"/>
          </w:tcPr>
          <w:p>
            <w:pPr>
              <w:keepNext/>
              <w:spacing w:after="60" w:before="60" w:line="240" w:lineRule="auto"/>
            </w:pPr>
            <w:r>
              <w:rPr>
                <w:b w:val="0"/>
                <w:sz w:val="17"/>
              </w:rPr>
              <w:t>All terrestrial columns</w:t>
            </w:r>
          </w:p>
        </w:tc>
        <w:tc>
          <w:tcPr>
            <w:tcW w:type="dxa" w:w="850"/>
            <w:vAlign w:val="center"/>
            <w:shd w:fill="FFFFFF"/>
          </w:tcPr>
          <w:p>
            <w:pPr>
              <w:keepNext/>
              <w:spacing w:after="60" w:before="60" w:line="240" w:lineRule="auto"/>
            </w:pPr>
            <w:r>
              <w:rPr>
                <w:b w:val="0"/>
                <w:sz w:val="17"/>
              </w:rPr>
              <w:t>4096</w:t>
            </w:r>
          </w:p>
        </w:tc>
        <w:tc>
          <w:tcPr>
            <w:tcW w:type="dxa" w:w="1843"/>
            <w:vAlign w:val="center"/>
            <w:shd w:fill="FFFFFF"/>
          </w:tcPr>
          <w:p>
            <w:pPr>
              <w:keepNext/>
              <w:spacing w:after="60" w:before="60" w:line="240" w:lineRule="auto"/>
            </w:pPr>
            <w:r>
              <w:rPr>
                <w:b w:val="0"/>
                <w:sz w:val="17"/>
              </w:rPr>
              <w:t>370.4</w:t>
            </w:r>
          </w:p>
        </w:tc>
        <w:tc>
          <w:tcPr>
            <w:tcW w:type="dxa" w:w="1843"/>
            <w:vAlign w:val="center"/>
            <w:shd w:fill="FFFFFF"/>
          </w:tcPr>
          <w:p>
            <w:pPr>
              <w:keepNext/>
              <w:spacing w:after="60" w:before="60" w:line="240" w:lineRule="auto"/>
            </w:pPr>
            <w:r>
              <w:rPr>
                <w:b w:val="0"/>
                <w:sz w:val="17"/>
              </w:rPr>
              <w:t>125.9</w:t>
            </w:r>
          </w:p>
        </w:tc>
      </w:tr>
      <w:tr>
        <w:trPr>
          <w:cantSplit/>
        </w:trPr>
        <w:tc>
          <w:tcPr>
            <w:tcW w:type="dxa" w:w="5216"/>
            <w:vAlign w:val="center"/>
            <w:shd w:fill="F5F6F7"/>
          </w:tcPr>
          <w:p>
            <w:pPr>
              <w:keepNext/>
              <w:spacing w:after="60" w:before="60" w:line="240" w:lineRule="auto"/>
            </w:pPr>
            <w:r>
              <w:rPr>
                <w:b w:val="0"/>
                <w:sz w:val="17"/>
              </w:rPr>
              <w:t>Non urban natural or crop classes</w:t>
            </w:r>
          </w:p>
        </w:tc>
        <w:tc>
          <w:tcPr>
            <w:tcW w:type="dxa" w:w="850"/>
            <w:vAlign w:val="center"/>
            <w:shd w:fill="F5F6F7"/>
          </w:tcPr>
          <w:p>
            <w:pPr>
              <w:keepNext/>
              <w:spacing w:after="60" w:before="60" w:line="240" w:lineRule="auto"/>
            </w:pPr>
            <w:r>
              <w:rPr>
                <w:b w:val="0"/>
                <w:sz w:val="17"/>
              </w:rPr>
              <w:t>3697</w:t>
            </w:r>
          </w:p>
        </w:tc>
        <w:tc>
          <w:tcPr>
            <w:tcW w:type="dxa" w:w="1843"/>
            <w:vAlign w:val="center"/>
            <w:shd w:fill="F5F6F7"/>
          </w:tcPr>
          <w:p>
            <w:pPr>
              <w:keepNext/>
              <w:spacing w:after="60" w:before="60" w:line="240" w:lineRule="auto"/>
            </w:pPr>
            <w:r>
              <w:rPr>
                <w:b w:val="0"/>
                <w:sz w:val="17"/>
              </w:rPr>
              <w:t>372.8</w:t>
            </w:r>
          </w:p>
        </w:tc>
        <w:tc>
          <w:tcPr>
            <w:tcW w:type="dxa" w:w="1843"/>
            <w:vAlign w:val="center"/>
            <w:shd w:fill="F5F6F7"/>
          </w:tcPr>
          <w:p>
            <w:pPr>
              <w:keepNext/>
              <w:spacing w:after="60" w:before="60" w:line="240" w:lineRule="auto"/>
            </w:pPr>
            <w:r>
              <w:rPr>
                <w:b w:val="0"/>
                <w:sz w:val="17"/>
              </w:rPr>
              <w:t>123.4</w:t>
            </w:r>
          </w:p>
        </w:tc>
      </w:tr>
      <w:tr>
        <w:trPr>
          <w:cantSplit/>
        </w:trPr>
        <w:tc>
          <w:tcPr>
            <w:tcW w:type="dxa" w:w="5216"/>
            <w:vAlign w:val="center"/>
            <w:shd w:fill="FFFFFF"/>
          </w:tcPr>
          <w:p>
            <w:pPr>
              <w:keepNext/>
              <w:spacing w:after="60" w:before="60" w:line="240" w:lineRule="auto"/>
            </w:pPr>
            <w:r>
              <w:rPr>
                <w:b w:val="0"/>
                <w:sz w:val="17"/>
              </w:rPr>
              <w:t>Natural or crop without water majority</w:t>
            </w:r>
          </w:p>
        </w:tc>
        <w:tc>
          <w:tcPr>
            <w:tcW w:type="dxa" w:w="850"/>
            <w:vAlign w:val="center"/>
            <w:shd w:fill="FFFFFF"/>
          </w:tcPr>
          <w:p>
            <w:pPr>
              <w:keepNext/>
              <w:spacing w:after="60" w:before="60" w:line="240" w:lineRule="auto"/>
            </w:pPr>
            <w:r>
              <w:rPr>
                <w:b w:val="0"/>
                <w:sz w:val="17"/>
              </w:rPr>
              <w:t>3680</w:t>
            </w:r>
          </w:p>
        </w:tc>
        <w:tc>
          <w:tcPr>
            <w:tcW w:type="dxa" w:w="1843"/>
            <w:vAlign w:val="center"/>
            <w:shd w:fill="FFFFFF"/>
          </w:tcPr>
          <w:p>
            <w:pPr>
              <w:keepNext/>
              <w:spacing w:after="60" w:before="60" w:line="240" w:lineRule="auto"/>
            </w:pPr>
            <w:r>
              <w:rPr>
                <w:b w:val="0"/>
                <w:sz w:val="17"/>
              </w:rPr>
              <w:t>372.8</w:t>
            </w:r>
          </w:p>
        </w:tc>
        <w:tc>
          <w:tcPr>
            <w:tcW w:type="dxa" w:w="1843"/>
            <w:vAlign w:val="center"/>
            <w:shd w:fill="FFFFFF"/>
          </w:tcPr>
          <w:p>
            <w:pPr>
              <w:keepNext/>
              <w:spacing w:after="60" w:before="60" w:line="240" w:lineRule="auto"/>
            </w:pPr>
            <w:r>
              <w:rPr>
                <w:b w:val="0"/>
                <w:sz w:val="17"/>
              </w:rPr>
              <w:t>123.4</w:t>
            </w:r>
          </w:p>
        </w:tc>
      </w:tr>
      <w:tr>
        <w:trPr>
          <w:cantSplit/>
        </w:trPr>
        <w:tc>
          <w:tcPr>
            <w:tcW w:type="dxa" w:w="5216"/>
            <w:vAlign w:val="center"/>
            <w:shd w:fill="F5F6F7"/>
          </w:tcPr>
          <w:p>
            <w:pPr>
              <w:keepNext/>
              <w:spacing w:after="60" w:before="60" w:line="240" w:lineRule="auto"/>
            </w:pPr>
            <w:r>
              <w:rPr>
                <w:b w:val="0"/>
                <w:sz w:val="17"/>
              </w:rPr>
              <w:t>Natural or crop dominant fraction at least 80 percent</w:t>
            </w:r>
          </w:p>
        </w:tc>
        <w:tc>
          <w:tcPr>
            <w:tcW w:type="dxa" w:w="850"/>
            <w:vAlign w:val="center"/>
            <w:shd w:fill="F5F6F7"/>
          </w:tcPr>
          <w:p>
            <w:pPr>
              <w:keepNext/>
              <w:spacing w:after="60" w:before="60" w:line="240" w:lineRule="auto"/>
            </w:pPr>
            <w:r>
              <w:rPr>
                <w:b w:val="0"/>
                <w:sz w:val="17"/>
              </w:rPr>
              <w:t>1668</w:t>
            </w:r>
          </w:p>
        </w:tc>
        <w:tc>
          <w:tcPr>
            <w:tcW w:type="dxa" w:w="1843"/>
            <w:vAlign w:val="center"/>
            <w:shd w:fill="F5F6F7"/>
          </w:tcPr>
          <w:p>
            <w:pPr>
              <w:keepNext/>
              <w:spacing w:after="60" w:before="60" w:line="240" w:lineRule="auto"/>
            </w:pPr>
            <w:r>
              <w:rPr>
                <w:b w:val="0"/>
                <w:sz w:val="17"/>
              </w:rPr>
              <w:t>378.0</w:t>
            </w:r>
          </w:p>
        </w:tc>
        <w:tc>
          <w:tcPr>
            <w:tcW w:type="dxa" w:w="1843"/>
            <w:vAlign w:val="center"/>
            <w:shd w:fill="F5F6F7"/>
          </w:tcPr>
          <w:p>
            <w:pPr>
              <w:keepNext/>
              <w:spacing w:after="60" w:before="60" w:line="240" w:lineRule="auto"/>
            </w:pPr>
            <w:r>
              <w:rPr>
                <w:b w:val="0"/>
                <w:sz w:val="17"/>
              </w:rPr>
              <w:t>121.9</w:t>
            </w:r>
          </w:p>
        </w:tc>
      </w:tr>
      <w:tr>
        <w:trPr>
          <w:cantSplit/>
        </w:trPr>
        <w:tc>
          <w:tcPr>
            <w:tcW w:type="dxa" w:w="5216"/>
            <w:vAlign w:val="center"/>
            <w:shd w:fill="FFFFFF"/>
          </w:tcPr>
          <w:p>
            <w:pPr>
              <w:spacing w:after="60" w:before="60" w:line="240" w:lineRule="auto"/>
            </w:pPr>
            <w:r>
              <w:rPr>
                <w:b w:val="0"/>
                <w:sz w:val="17"/>
              </w:rPr>
              <w:t>Previous subset without imputed soil</w:t>
            </w:r>
          </w:p>
        </w:tc>
        <w:tc>
          <w:tcPr>
            <w:tcW w:type="dxa" w:w="850"/>
            <w:vAlign w:val="center"/>
            <w:shd w:fill="FFFFFF"/>
          </w:tcPr>
          <w:p>
            <w:pPr>
              <w:spacing w:after="60" w:before="60" w:line="240" w:lineRule="auto"/>
            </w:pPr>
            <w:r>
              <w:rPr>
                <w:b w:val="0"/>
                <w:sz w:val="17"/>
              </w:rPr>
              <w:t>1585</w:t>
            </w:r>
          </w:p>
        </w:tc>
        <w:tc>
          <w:tcPr>
            <w:tcW w:type="dxa" w:w="1843"/>
            <w:vAlign w:val="center"/>
            <w:shd w:fill="FFFFFF"/>
          </w:tcPr>
          <w:p>
            <w:pPr>
              <w:spacing w:after="60" w:before="60" w:line="240" w:lineRule="auto"/>
            </w:pPr>
            <w:r>
              <w:rPr>
                <w:b w:val="0"/>
                <w:sz w:val="17"/>
              </w:rPr>
              <w:t>377.5</w:t>
            </w:r>
          </w:p>
        </w:tc>
        <w:tc>
          <w:tcPr>
            <w:tcW w:type="dxa" w:w="1843"/>
            <w:vAlign w:val="center"/>
            <w:shd w:fill="FFFFFF"/>
          </w:tcPr>
          <w:p>
            <w:pPr>
              <w:spacing w:after="60" w:before="60" w:line="240" w:lineRule="auto"/>
            </w:pPr>
            <w:r>
              <w:rPr>
                <w:b w:val="0"/>
                <w:sz w:val="17"/>
              </w:rPr>
              <w:t>121.6</w:t>
            </w:r>
          </w:p>
        </w:tc>
      </w:tr>
    </w:tbl>
    <w:p>
      <w:pPr>
        <w:spacing w:after="0"/>
      </w:pPr>
    </w:p>
    <w:p>
      <w:pPr/>
      <w:r>
        <w:t>The resulting ET means range from 370.4 to about 378.0 mm. The most restricted subset contains 1,585 cells and gives 377.5 mm, about 1.9% above the full-grid mean. That small shift does not bound the effect of better soil properties, groundwater coupling or different vegetation parameters, none of which were changed. It only shows that this particular selection rule modestly changes this particular reported mean.</w:t>
      </w:r>
    </w:p>
    <w:p>
      <w:pPr>
        <w:pStyle w:val="Heading1"/>
      </w:pPr>
      <w:r>
        <w:t>13 Accounting flags and conversion verification</w:t>
      </w:r>
    </w:p>
    <w:p>
      <w:pPr>
        <w:keepNext/>
        <w:spacing w:after="60"/>
        <w:jc w:val="center"/>
      </w:pPr>
      <w:r>
        <w:drawing>
          <wp:inline xmlns:a="http://schemas.openxmlformats.org/drawingml/2006/main" xmlns:pic="http://schemas.openxmlformats.org/drawingml/2006/picture">
            <wp:extent cx="6192000" cy="3520746"/>
            <wp:docPr id="18" name="Picture 18" descr="Figure 18"/>
            <wp:cNvGraphicFramePr>
              <a:graphicFrameLocks noChangeAspect="1"/>
            </wp:cNvGraphicFramePr>
            <a:graphic>
              <a:graphicData uri="http://schemas.openxmlformats.org/drawingml/2006/picture">
                <pic:pic>
                  <pic:nvPicPr>
                    <pic:cNvPr id="0" name="18_accounting_flags.png"/>
                    <pic:cNvPicPr/>
                  </pic:nvPicPr>
                  <pic:blipFill>
                    <a:blip r:embed="rId28"/>
                    <a:stretch>
                      <a:fillRect/>
                    </a:stretch>
                  </pic:blipFill>
                  <pic:spPr>
                    <a:xfrm>
                      <a:off x="0" y="0"/>
                      <a:ext cx="6192000" cy="3520746"/>
                    </a:xfrm>
                    <a:prstGeom prst="rect"/>
                  </pic:spPr>
                </pic:pic>
              </a:graphicData>
            </a:graphic>
          </wp:inline>
        </w:drawing>
      </w:r>
    </w:p>
    <w:p>
      <w:pPr>
        <w:pStyle w:val="Caption"/>
      </w:pPr>
      <w:r>
        <w:t>Figure 18. Largest absolute independent daily water residual over all cells, and the number of flagged cells. The two marked transitions are the 503 maize post-harvest events on 16 October 2025 and the 1,198 annual grass and urban events on 1 January 2026. Maximum residuals are small compared with seasonal evaporation, but they remain explicit daily physical-accounting limitations.</w:t>
      </w:r>
    </w:p>
    <w:p>
      <w:pPr/>
      <w:r>
        <w:t>All original 4,096 columns completed their native runs. Of these, 2,395 have unflagged completion and 1,701 retain recognised canopy-calendar accounting flags. The original native fluxes, DSTOR and BALDEV are not modified by the conversion. The maximum recognised event is approximately 0.035682 mm, and the maximum annual-event residual is about 0.0106133 mm. Their small size does not justify calling those daily balances perfectly closed.</w:t>
      </w:r>
    </w:p>
    <w:p>
      <w:pPr/>
      <w:r>
        <w:t>The candidate files have been checked over all cells, days and five depth levels. ET matches the requested sum exactly in float64. Temperature matches the source exactly. Converted moisture is stored as float32; the largest extra rounding difference from the exact 1,000 multiplication is about 0.0000153 kg m⁻³. Inverting every valid GPP value to daily carbon mass reproduces native GASST × CFRDM to the declared float64 tolerance. Cell identities, daily bounds, actual depths, assimilation availability and canopy flags are preserved.</w:t>
      </w:r>
    </w:p>
    <w:p>
      <w:pPr/>
      <w:r>
        <w:t>These checks qualify the stated data conversion, not the original ecological or hydrological parameter choices. No comprehensive external CF conventions checker or agreement with an official SYMPHONICA schema is claimed. The source native NetCDF files remain immutable and are identified by their existing SHA-256 hashes.</w:t>
      </w:r>
    </w:p>
    <w:p>
      <w:pPr>
        <w:pStyle w:val="Heading1"/>
      </w:pPr>
      <w:r>
        <w:t>14 Candidate products and practical use</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5159"/>
        <w:gridCol w:w="1134"/>
        <w:gridCol w:w="850"/>
        <w:gridCol w:w="850"/>
        <w:gridCol w:w="1757"/>
      </w:tblGrid>
      <w:tr>
        <w:trPr>
          <w:cantSplit/>
          <w:tblHeader/>
        </w:trPr>
        <w:tc>
          <w:tcPr>
            <w:tcW w:type="dxa" w:w="5159"/>
            <w:vAlign w:val="center"/>
            <w:shd w:fill="E7ECEF"/>
          </w:tcPr>
          <w:p>
            <w:pPr>
              <w:keepNext/>
              <w:spacing w:after="60" w:before="60" w:line="240" w:lineRule="auto"/>
            </w:pPr>
            <w:r>
              <w:rPr>
                <w:b/>
                <w:sz w:val="17"/>
              </w:rPr>
              <w:t>Candidate file</w:t>
            </w:r>
          </w:p>
        </w:tc>
        <w:tc>
          <w:tcPr>
            <w:tcW w:type="dxa" w:w="1134"/>
            <w:vAlign w:val="center"/>
            <w:shd w:fill="E7ECEF"/>
          </w:tcPr>
          <w:p>
            <w:pPr>
              <w:keepNext/>
              <w:spacing w:after="60" w:before="60" w:line="240" w:lineRule="auto"/>
            </w:pPr>
            <w:r>
              <w:rPr>
                <w:b/>
                <w:sz w:val="17"/>
              </w:rPr>
              <w:t>Daily intervals</w:t>
            </w:r>
          </w:p>
        </w:tc>
        <w:tc>
          <w:tcPr>
            <w:tcW w:type="dxa" w:w="850"/>
            <w:vAlign w:val="center"/>
            <w:shd w:fill="E7ECEF"/>
          </w:tcPr>
          <w:p>
            <w:pPr>
              <w:keepNext/>
              <w:spacing w:after="60" w:before="60" w:line="240" w:lineRule="auto"/>
            </w:pPr>
            <w:r>
              <w:rPr>
                <w:b/>
                <w:sz w:val="17"/>
              </w:rPr>
              <w:t>Cells</w:t>
            </w:r>
          </w:p>
        </w:tc>
        <w:tc>
          <w:tcPr>
            <w:tcW w:type="dxa" w:w="850"/>
            <w:vAlign w:val="center"/>
            <w:shd w:fill="E7ECEF"/>
          </w:tcPr>
          <w:p>
            <w:pPr>
              <w:keepNext/>
              <w:spacing w:after="60" w:before="60" w:line="240" w:lineRule="auto"/>
            </w:pPr>
            <w:r>
              <w:rPr>
                <w:b/>
                <w:sz w:val="17"/>
              </w:rPr>
              <w:t>Depths</w:t>
            </w:r>
          </w:p>
        </w:tc>
        <w:tc>
          <w:tcPr>
            <w:tcW w:type="dxa" w:w="1757"/>
            <w:vAlign w:val="center"/>
            <w:shd w:fill="E7ECEF"/>
          </w:tcPr>
          <w:p>
            <w:pPr>
              <w:keepNext/>
              <w:spacing w:after="60" w:before="60" w:line="240" w:lineRule="auto"/>
            </w:pPr>
            <w:r>
              <w:rPr>
                <w:b/>
                <w:sz w:val="17"/>
              </w:rPr>
              <w:t>Bytes</w:t>
            </w:r>
          </w:p>
        </w:tc>
      </w:tr>
      <w:tr>
        <w:trPr>
          <w:cantSplit/>
        </w:trPr>
        <w:tc>
          <w:tcPr>
            <w:tcW w:type="dxa" w:w="5159"/>
            <w:vAlign w:val="center"/>
            <w:shd w:fill="FFFFFF"/>
          </w:tcPr>
          <w:p>
            <w:pPr>
              <w:keepNext/>
              <w:spacing w:after="60" w:before="60" w:line="240" w:lineRule="auto"/>
            </w:pPr>
            <w:r>
              <w:rPr>
                <w:b w:val="0"/>
                <w:sz w:val="17"/>
              </w:rPr>
              <w:t>SYMPHONICA_Kalmthout_V02_daily_2024.nc</w:t>
            </w:r>
          </w:p>
        </w:tc>
        <w:tc>
          <w:tcPr>
            <w:tcW w:type="dxa" w:w="1134"/>
            <w:vAlign w:val="center"/>
            <w:shd w:fill="FFFFFF"/>
          </w:tcPr>
          <w:p>
            <w:pPr>
              <w:keepNext/>
              <w:spacing w:after="60" w:before="60" w:line="240" w:lineRule="auto"/>
            </w:pPr>
            <w:r>
              <w:rPr>
                <w:b w:val="0"/>
                <w:sz w:val="17"/>
              </w:rPr>
              <w:t>366</w:t>
            </w:r>
          </w:p>
        </w:tc>
        <w:tc>
          <w:tcPr>
            <w:tcW w:type="dxa" w:w="850"/>
            <w:vAlign w:val="center"/>
            <w:shd w:fill="FFFFFF"/>
          </w:tcPr>
          <w:p>
            <w:pPr>
              <w:keepNext/>
              <w:spacing w:after="60" w:before="60" w:line="240" w:lineRule="auto"/>
            </w:pPr>
            <w:r>
              <w:rPr>
                <w:b w:val="0"/>
                <w:sz w:val="17"/>
              </w:rPr>
              <w:t>4096</w:t>
            </w:r>
          </w:p>
        </w:tc>
        <w:tc>
          <w:tcPr>
            <w:tcW w:type="dxa" w:w="850"/>
            <w:vAlign w:val="center"/>
            <w:shd w:fill="FFFFFF"/>
          </w:tcPr>
          <w:p>
            <w:pPr>
              <w:keepNext/>
              <w:spacing w:after="60" w:before="60" w:line="240" w:lineRule="auto"/>
            </w:pPr>
            <w:r>
              <w:rPr>
                <w:b w:val="0"/>
                <w:sz w:val="17"/>
              </w:rPr>
              <w:t>5</w:t>
            </w:r>
          </w:p>
        </w:tc>
        <w:tc>
          <w:tcPr>
            <w:tcW w:type="dxa" w:w="1757"/>
            <w:vAlign w:val="center"/>
            <w:shd w:fill="FFFFFF"/>
          </w:tcPr>
          <w:p>
            <w:pPr>
              <w:keepNext/>
              <w:spacing w:after="60" w:before="60" w:line="240" w:lineRule="auto"/>
            </w:pPr>
            <w:r>
              <w:rPr>
                <w:b w:val="0"/>
                <w:sz w:val="17"/>
              </w:rPr>
              <w:t>67488217</w:t>
            </w:r>
          </w:p>
        </w:tc>
      </w:tr>
      <w:tr>
        <w:trPr>
          <w:cantSplit/>
        </w:trPr>
        <w:tc>
          <w:tcPr>
            <w:tcW w:type="dxa" w:w="5159"/>
            <w:vAlign w:val="center"/>
            <w:shd w:fill="F5F6F7"/>
          </w:tcPr>
          <w:p>
            <w:pPr>
              <w:keepNext/>
              <w:spacing w:after="60" w:before="60" w:line="240" w:lineRule="auto"/>
            </w:pPr>
            <w:r>
              <w:rPr>
                <w:b w:val="0"/>
                <w:sz w:val="17"/>
              </w:rPr>
              <w:t>SYMPHONICA_Kalmthout_V02_daily_2025.nc</w:t>
            </w:r>
          </w:p>
        </w:tc>
        <w:tc>
          <w:tcPr>
            <w:tcW w:type="dxa" w:w="1134"/>
            <w:vAlign w:val="center"/>
            <w:shd w:fill="F5F6F7"/>
          </w:tcPr>
          <w:p>
            <w:pPr>
              <w:keepNext/>
              <w:spacing w:after="60" w:before="60" w:line="240" w:lineRule="auto"/>
            </w:pPr>
            <w:r>
              <w:rPr>
                <w:b w:val="0"/>
                <w:sz w:val="17"/>
              </w:rPr>
              <w:t>365</w:t>
            </w:r>
          </w:p>
        </w:tc>
        <w:tc>
          <w:tcPr>
            <w:tcW w:type="dxa" w:w="850"/>
            <w:vAlign w:val="center"/>
            <w:shd w:fill="F5F6F7"/>
          </w:tcPr>
          <w:p>
            <w:pPr>
              <w:keepNext/>
              <w:spacing w:after="60" w:before="60" w:line="240" w:lineRule="auto"/>
            </w:pPr>
            <w:r>
              <w:rPr>
                <w:b w:val="0"/>
                <w:sz w:val="17"/>
              </w:rPr>
              <w:t>4096</w:t>
            </w:r>
          </w:p>
        </w:tc>
        <w:tc>
          <w:tcPr>
            <w:tcW w:type="dxa" w:w="850"/>
            <w:vAlign w:val="center"/>
            <w:shd w:fill="F5F6F7"/>
          </w:tcPr>
          <w:p>
            <w:pPr>
              <w:keepNext/>
              <w:spacing w:after="60" w:before="60" w:line="240" w:lineRule="auto"/>
            </w:pPr>
            <w:r>
              <w:rPr>
                <w:b w:val="0"/>
                <w:sz w:val="17"/>
              </w:rPr>
              <w:t>5</w:t>
            </w:r>
          </w:p>
        </w:tc>
        <w:tc>
          <w:tcPr>
            <w:tcW w:type="dxa" w:w="1757"/>
            <w:vAlign w:val="center"/>
            <w:shd w:fill="F5F6F7"/>
          </w:tcPr>
          <w:p>
            <w:pPr>
              <w:keepNext/>
              <w:spacing w:after="60" w:before="60" w:line="240" w:lineRule="auto"/>
            </w:pPr>
            <w:r>
              <w:rPr>
                <w:b w:val="0"/>
                <w:sz w:val="17"/>
              </w:rPr>
              <w:t>69959936</w:t>
            </w:r>
          </w:p>
        </w:tc>
      </w:tr>
      <w:tr>
        <w:trPr>
          <w:cantSplit/>
        </w:trPr>
        <w:tc>
          <w:tcPr>
            <w:tcW w:type="dxa" w:w="5159"/>
            <w:vAlign w:val="center"/>
            <w:shd w:fill="FFFFFF"/>
          </w:tcPr>
          <w:p>
            <w:pPr>
              <w:spacing w:after="60" w:before="60" w:line="240" w:lineRule="auto"/>
            </w:pPr>
            <w:r>
              <w:rPr>
                <w:b w:val="0"/>
                <w:sz w:val="17"/>
              </w:rPr>
              <w:t>SYMPHONICA_Kalmthout_V02_daily_2026.nc</w:t>
            </w:r>
          </w:p>
        </w:tc>
        <w:tc>
          <w:tcPr>
            <w:tcW w:type="dxa" w:w="1134"/>
            <w:vAlign w:val="center"/>
            <w:shd w:fill="FFFFFF"/>
          </w:tcPr>
          <w:p>
            <w:pPr>
              <w:spacing w:after="60" w:before="60" w:line="240" w:lineRule="auto"/>
            </w:pPr>
            <w:r>
              <w:rPr>
                <w:b w:val="0"/>
                <w:sz w:val="17"/>
              </w:rPr>
              <w:t>274</w:t>
            </w:r>
          </w:p>
        </w:tc>
        <w:tc>
          <w:tcPr>
            <w:tcW w:type="dxa" w:w="850"/>
            <w:vAlign w:val="center"/>
            <w:shd w:fill="FFFFFF"/>
          </w:tcPr>
          <w:p>
            <w:pPr>
              <w:spacing w:after="60" w:before="60" w:line="240" w:lineRule="auto"/>
            </w:pPr>
            <w:r>
              <w:rPr>
                <w:b w:val="0"/>
                <w:sz w:val="17"/>
              </w:rPr>
              <w:t>4096</w:t>
            </w:r>
          </w:p>
        </w:tc>
        <w:tc>
          <w:tcPr>
            <w:tcW w:type="dxa" w:w="850"/>
            <w:vAlign w:val="center"/>
            <w:shd w:fill="FFFFFF"/>
          </w:tcPr>
          <w:p>
            <w:pPr>
              <w:spacing w:after="60" w:before="60" w:line="240" w:lineRule="auto"/>
            </w:pPr>
            <w:r>
              <w:rPr>
                <w:b w:val="0"/>
                <w:sz w:val="17"/>
              </w:rPr>
              <w:t>5</w:t>
            </w:r>
          </w:p>
        </w:tc>
        <w:tc>
          <w:tcPr>
            <w:tcW w:type="dxa" w:w="1757"/>
            <w:vAlign w:val="center"/>
            <w:shd w:fill="FFFFFF"/>
          </w:tcPr>
          <w:p>
            <w:pPr>
              <w:spacing w:after="60" w:before="60" w:line="240" w:lineRule="auto"/>
            </w:pPr>
            <w:r>
              <w:rPr>
                <w:b w:val="0"/>
                <w:sz w:val="17"/>
              </w:rPr>
              <w:t>52496496</w:t>
            </w:r>
          </w:p>
        </w:tc>
      </w:tr>
    </w:tbl>
    <w:p>
      <w:pPr>
        <w:spacing w:after="0"/>
      </w:pPr>
    </w:p>
    <w:p>
      <w:pPr/>
      <w:r>
        <w:t>The products retain the same annual partitioning as the native export. Each contains ET, soil_moisture, GPP and soil_temperature, plus ET_including_pond, pond_evaporation and the independent balance residual in mm. It retains the actual and requested depths, coordinates, vegetation and crop descriptions, spatial input flags and dynamic availability flags. crop_carbon_fraction records the active CFRDM used for the conversion.</w:t>
      </w:r>
    </w:p>
    <w:p>
      <w:pPr/>
      <w:r>
        <w:t>ET and GPP use float64. Soil moisture and soil temperature use float32. Primary numeric arrays use zlib level 4 compression, shuffle and Fletcher32, with chunks of 32 days by 64 cells and all five depth values together where applicable. The converter writes a .partial file and renames it after completion. File-level metadata retains source file names and hashes, the baseline Git commit, water density, molar carbon mass, conversion definitions and the provisional mapping status.</w:t>
      </w:r>
    </w:p>
    <w:p>
      <w:pPr/>
      <w:r>
        <w:t>For reproducibility, the accompanying package contains the three derived annual files, the conversion contract, reusable converter, analysis and plotting scripts, complete numeric tables, figure files and verification evidence. The original simulation files are already preserved in the V02 Git delivery. The analysis does not require a native rerun. Only completed .nc files are read; abandoned or in-progress .partial files are excluded.</w:t>
      </w:r>
    </w:p>
    <w:p>
      <w:pPr/>
      <w:r>
        <w:t>The following example illustrates one annual conversion. The analysis and validation scripts use the same input directory and an explicit output directory.</w:t>
      </w:r>
    </w:p>
    <w:p>
      <w:pPr>
        <w:spacing w:after="0"/>
      </w:pPr>
      <w:r>
        <w:rPr>
          <w:rFonts w:ascii="DejaVu Sans Mono" w:hAnsi="DejaVu Sans Mono"/>
          <w:sz w:val="14"/>
        </w:rPr>
        <w:t>python3 scripts/convert_symphonica.py \</w:t>
      </w:r>
    </w:p>
    <w:p>
      <w:pPr>
        <w:spacing w:after="0"/>
      </w:pPr>
      <w:r>
        <w:rPr>
          <w:rFonts w:ascii="DejaVu Sans Mono" w:hAnsi="DejaVu Sans Mono"/>
          <w:sz w:val="14"/>
        </w:rPr>
        <w:t xml:space="preserve">  /path/to/Kalmthout_SW431_V02_daily_2025.nc \</w:t>
      </w:r>
    </w:p>
    <w:p>
      <w:pPr>
        <w:spacing w:after="0"/>
      </w:pPr>
      <w:r>
        <w:rPr>
          <w:rFonts w:ascii="DejaVu Sans Mono" w:hAnsi="DejaVu Sans Mono"/>
          <w:sz w:val="14"/>
        </w:rPr>
        <w:t xml:space="preserve">  /path/to/SYMPHONICA_Kalmthout_V02_daily_2025.nc</w:t>
      </w:r>
    </w:p>
    <w:p>
      <w:pPr>
        <w:spacing w:after="0"/>
      </w:pPr>
      <w:r>
        <w:rPr>
          <w:rFonts w:ascii="DejaVu Sans Mono" w:hAnsi="DejaVu Sans Mono"/>
          <w:sz w:val="14"/>
        </w:rPr>
        <w:t>python3 scripts/analyse_results.py /path/to/native/daily_netcdf /path/to/results</w:t>
      </w:r>
    </w:p>
    <w:p>
      <w:pPr>
        <w:spacing w:after="0"/>
      </w:pPr>
      <w:r>
        <w:rPr>
          <w:rFonts w:ascii="DejaVu Sans Mono" w:hAnsi="DejaVu Sans Mono"/>
          <w:sz w:val="14"/>
        </w:rPr>
        <w:t>python3 scripts/validate_conversion.py /path/to/native/daily_netcdf /path/to/results</w:t>
      </w:r>
    </w:p>
    <w:p>
      <w:pPr/>
      <w:r>
        <w:t>To aggregate ET over a period, integrate its daily mean rate over the corresponding interval durations. Here the intervals are all one day, so summing the daily numbers gives mm. To aggregate GPP to g C m⁻², multiply each mean flux by its duration in seconds, divide by one million and multiply by 12. To average moisture or temperature, average the requested day-end samples; do not sum them as fluxes. Retain actual depth and availability metadata with any extracted series.</w:t>
      </w:r>
    </w:p>
    <w:p>
      <w:pPr/>
      <w:r>
        <w:t>A spatially complete map is not equivalent to a complete landscape process model. Do not treat the urban surrogate as a sewer model, a high-water-fraction soil column as a lake or net bottom outflow as a validated aquifer recharge product. For GPP, preserve missing values outside dynamic crops and state the represented area whenever aggregating available cells.</w:t>
      </w:r>
    </w:p>
    <w:p>
      <w:pPr>
        <w:pStyle w:val="Heading1"/>
      </w:pPr>
      <w:r>
        <w:t>15 Priorities for a more informative next version</w:t>
      </w:r>
    </w:p>
    <w:p>
      <w:pPr/>
      <w:r>
        <w:t>The current results point to a focused sequence of improvements. First, improve the hydrological relationship with the surroundings. Review groundwater observations, vertical reference levels, drainage and surface-water supply before changing lower boundaries. The contrast between freely draining classes and the three shallow-head wetland columns makes this a material uncertainty in seasonal transpiration and evaporation.</w:t>
      </w:r>
    </w:p>
    <w:p>
      <w:pPr/>
      <w:r>
        <w:t>Second, establish a defensible hydrological and thermal spin-up. The first year loses 207.7 mm of native water storage, so initialisation is not a negligible bookkeeping issue. A controlled comparison should determine how much of the 2024-to-2025 contrast persists when the initial states and preceding climate history are treated consistently. Such a test would separate a weather contrast from an initial-state effect more clearly than the present chronological run can.</w:t>
      </w:r>
    </w:p>
    <w:p>
      <w:pPr/>
      <w:r>
        <w:t>Third, align the pipeline with the standard datasets being collected and made accessible within SYMPHONICA. The agreement should cover source versions, identifiers, grid or feature support, CRS and vertical datum, temporal intervals, actual depth support, missing values and quality flags. It should also specify whether project evaporation includes ponded-water evaporation and whether GPP means a complete-day mean, daylight mean or a different temporal product. The units alone do not establish that semantic agreement.</w:t>
      </w:r>
    </w:p>
    <w:p>
      <w:pPr/>
      <w:r>
        <w:t>For vegetation, use actual crop maps and management, distinguish managed grass from natural vegetation, and review prescribed forest and heath canopy demand. The large forest interception contribution and strong dry-season transpiration limitation deserve observational checks. Obtaining ecosystem GPP requires an appropriate assimilation model for forest and heath; filling their missing values by extrapolating crop means would add an unsupported assumption.</w:t>
      </w:r>
    </w:p>
    <w:p>
      <w:pPr/>
      <w:r>
        <w:t>For soils, review donor-imputed cells, local restrictive horizons, organic layers and hydraulic parameter uncertainty. Compare moisture using pressure-head and retention information as well as kg m⁻³. For temperature, check the air-to-ground upper boundary, thermal properties and sensor depth matching before interpreting small biases. Numerical heat and frost hydrology should remain separate choices.</w:t>
      </w:r>
    </w:p>
    <w:p>
      <w:pPr/>
      <w:r>
        <w:t>Finally, evaluate the four products against suitable independent observations with explicit temporal and spatial matching. A high correlation between two internally coupled model outputs is not such an evaluation. Field observations, source uncertainty and out-of-sample periods are needed to move from an executable technical exercise to a model with established predictive performance.</w:t>
      </w:r>
    </w:p>
    <w:p>
      <w:pPr>
        <w:pStyle w:val="Heading1"/>
      </w:pPr>
      <w:r>
        <w:t>Appendix A Monthly water accounting</w:t>
      </w:r>
    </w:p>
    <w:p>
      <w:pPr/>
      <w:r>
        <w:t>Monthly values below are means across model columns followed by interval integration. All water quantities are in mm. The final October 2026 row covers one day only and must not be compared with complete months. Storage change is the native DSTOR accounting quantity. The CSV tables retain additional components and unrounded precision.</w:t>
      </w:r>
    </w:p>
    <w:tbl>
      <w:tblPr>
        <w:tblW w:type="auto" w:w="0"/>
        <w:tblLayout w:type="fixed"/>
        <w:tblLook w:firstColumn="1" w:firstRow="1" w:lastColumn="0" w:lastRow="0" w:noHBand="0" w:noVBand="1" w:val="04A0"/>
        <w:tblBorders>
          <w:top w:val="single" w:color="D9D9D9" w:sz="4"/>
          <w:bottom w:val="single" w:color="D9D9D9" w:sz="4"/>
          <w:left w:val="single" w:color="D9D9D9" w:sz="4"/>
          <w:right w:val="single" w:color="D9D9D9" w:sz="4"/>
          <w:insideH w:val="single" w:color="D9D9D9" w:sz="4"/>
          <w:insideV w:val="single" w:color="D9D9D9" w:sz="4"/>
        </w:tblBorders>
      </w:tblPr>
      <w:tblGrid>
        <w:gridCol w:w="1531"/>
        <w:gridCol w:w="1361"/>
        <w:gridCol w:w="1361"/>
        <w:gridCol w:w="1361"/>
        <w:gridCol w:w="1361"/>
        <w:gridCol w:w="1361"/>
        <w:gridCol w:w="1417"/>
      </w:tblGrid>
      <w:tr>
        <w:trPr>
          <w:cantSplit/>
          <w:tblHeader/>
        </w:trPr>
        <w:tc>
          <w:tcPr>
            <w:tcW w:type="dxa" w:w="1531"/>
            <w:vAlign w:val="center"/>
            <w:shd w:fill="E7ECEF"/>
          </w:tcPr>
          <w:p>
            <w:pPr>
              <w:spacing w:after="60" w:before="60" w:line="240" w:lineRule="auto"/>
            </w:pPr>
            <w:r>
              <w:rPr>
                <w:b/>
                <w:sz w:val="16"/>
              </w:rPr>
              <w:t>Period</w:t>
            </w:r>
          </w:p>
        </w:tc>
        <w:tc>
          <w:tcPr>
            <w:tcW w:type="dxa" w:w="1361"/>
            <w:vAlign w:val="center"/>
            <w:shd w:fill="E7ECEF"/>
          </w:tcPr>
          <w:p>
            <w:pPr>
              <w:spacing w:after="60" w:before="60" w:line="240" w:lineRule="auto"/>
            </w:pPr>
            <w:r>
              <w:rPr>
                <w:b/>
                <w:sz w:val="16"/>
              </w:rPr>
              <w:t>Days</w:t>
            </w:r>
          </w:p>
        </w:tc>
        <w:tc>
          <w:tcPr>
            <w:tcW w:type="dxa" w:w="1361"/>
            <w:vAlign w:val="center"/>
            <w:shd w:fill="E7ECEF"/>
          </w:tcPr>
          <w:p>
            <w:pPr>
              <w:spacing w:after="60" w:before="60" w:line="240" w:lineRule="auto"/>
            </w:pPr>
            <w:r>
              <w:rPr>
                <w:b/>
                <w:sz w:val="16"/>
              </w:rPr>
              <w:t>P mm</w:t>
            </w:r>
          </w:p>
        </w:tc>
        <w:tc>
          <w:tcPr>
            <w:tcW w:type="dxa" w:w="1361"/>
            <w:vAlign w:val="center"/>
            <w:shd w:fill="E7ECEF"/>
          </w:tcPr>
          <w:p>
            <w:pPr>
              <w:spacing w:after="60" w:before="60" w:line="240" w:lineRule="auto"/>
            </w:pPr>
            <w:r>
              <w:rPr>
                <w:b/>
                <w:sz w:val="16"/>
              </w:rPr>
              <w:t>ET mm</w:t>
            </w:r>
          </w:p>
        </w:tc>
        <w:tc>
          <w:tcPr>
            <w:tcW w:type="dxa" w:w="1361"/>
            <w:vAlign w:val="center"/>
            <w:shd w:fill="E7ECEF"/>
          </w:tcPr>
          <w:p>
            <w:pPr>
              <w:spacing w:after="60" w:before="60" w:line="240" w:lineRule="auto"/>
            </w:pPr>
            <w:r>
              <w:rPr>
                <w:b/>
                <w:sz w:val="16"/>
              </w:rPr>
              <w:t>T mm</w:t>
            </w:r>
          </w:p>
        </w:tc>
        <w:tc>
          <w:tcPr>
            <w:tcW w:type="dxa" w:w="1361"/>
            <w:vAlign w:val="center"/>
            <w:shd w:fill="E7ECEF"/>
          </w:tcPr>
          <w:p>
            <w:pPr>
              <w:spacing w:after="60" w:before="60" w:line="240" w:lineRule="auto"/>
            </w:pPr>
            <w:r>
              <w:rPr>
                <w:b/>
                <w:sz w:val="16"/>
              </w:rPr>
              <w:t>Bottom outflow mm</w:t>
            </w:r>
          </w:p>
        </w:tc>
        <w:tc>
          <w:tcPr>
            <w:tcW w:type="dxa" w:w="1417"/>
            <w:vAlign w:val="center"/>
            <w:shd w:fill="E7ECEF"/>
          </w:tcPr>
          <w:p>
            <w:pPr>
              <w:spacing w:after="60" w:before="60" w:line="240" w:lineRule="auto"/>
            </w:pPr>
            <w:r>
              <w:rPr>
                <w:b/>
                <w:sz w:val="16"/>
              </w:rPr>
              <w:t>Storage change mm</w:t>
            </w:r>
          </w:p>
        </w:tc>
      </w:tr>
      <w:tr>
        <w:trPr>
          <w:cantSplit/>
        </w:trPr>
        <w:tc>
          <w:tcPr>
            <w:tcW w:type="dxa" w:w="1531"/>
            <w:vAlign w:val="center"/>
            <w:shd w:fill="FFFFFF"/>
          </w:tcPr>
          <w:p>
            <w:pPr>
              <w:spacing w:after="60" w:before="60" w:line="240" w:lineRule="auto"/>
            </w:pPr>
            <w:r>
              <w:rPr>
                <w:b w:val="0"/>
                <w:sz w:val="16"/>
              </w:rPr>
              <w:t>2024-01</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65.3</w:t>
            </w:r>
          </w:p>
        </w:tc>
        <w:tc>
          <w:tcPr>
            <w:tcW w:type="dxa" w:w="1361"/>
            <w:vAlign w:val="center"/>
            <w:shd w:fill="FFFFFF"/>
          </w:tcPr>
          <w:p>
            <w:pPr>
              <w:spacing w:after="60" w:before="60" w:line="240" w:lineRule="auto"/>
            </w:pPr>
            <w:r>
              <w:rPr>
                <w:b w:val="0"/>
                <w:sz w:val="16"/>
              </w:rPr>
              <w:t>19.2</w:t>
            </w:r>
          </w:p>
        </w:tc>
        <w:tc>
          <w:tcPr>
            <w:tcW w:type="dxa" w:w="1361"/>
            <w:vAlign w:val="center"/>
            <w:shd w:fill="FFFFFF"/>
          </w:tcPr>
          <w:p>
            <w:pPr>
              <w:spacing w:after="60" w:before="60" w:line="240" w:lineRule="auto"/>
            </w:pPr>
            <w:r>
              <w:rPr>
                <w:b w:val="0"/>
                <w:sz w:val="16"/>
              </w:rPr>
              <w:t>4.2</w:t>
            </w:r>
          </w:p>
        </w:tc>
        <w:tc>
          <w:tcPr>
            <w:tcW w:type="dxa" w:w="1361"/>
            <w:vAlign w:val="center"/>
            <w:shd w:fill="FFFFFF"/>
          </w:tcPr>
          <w:p>
            <w:pPr>
              <w:spacing w:after="60" w:before="60" w:line="240" w:lineRule="auto"/>
            </w:pPr>
            <w:r>
              <w:rPr>
                <w:b w:val="0"/>
                <w:sz w:val="16"/>
              </w:rPr>
              <w:t>179.4</w:t>
            </w:r>
          </w:p>
        </w:tc>
        <w:tc>
          <w:tcPr>
            <w:tcW w:type="dxa" w:w="1417"/>
            <w:vAlign w:val="center"/>
            <w:shd w:fill="FFFFFF"/>
          </w:tcPr>
          <w:p>
            <w:pPr>
              <w:spacing w:after="60" w:before="60" w:line="240" w:lineRule="auto"/>
            </w:pPr>
            <w:r>
              <w:rPr>
                <w:b w:val="0"/>
                <w:sz w:val="16"/>
              </w:rPr>
              <w:t>-133.3</w:t>
            </w:r>
          </w:p>
        </w:tc>
      </w:tr>
      <w:tr>
        <w:trPr>
          <w:cantSplit/>
        </w:trPr>
        <w:tc>
          <w:tcPr>
            <w:tcW w:type="dxa" w:w="1531"/>
            <w:vAlign w:val="center"/>
            <w:shd w:fill="F5F6F7"/>
          </w:tcPr>
          <w:p>
            <w:pPr>
              <w:spacing w:after="60" w:before="60" w:line="240" w:lineRule="auto"/>
            </w:pPr>
            <w:r>
              <w:rPr>
                <w:b w:val="0"/>
                <w:sz w:val="16"/>
              </w:rPr>
              <w:t>2024-02</w:t>
            </w:r>
          </w:p>
        </w:tc>
        <w:tc>
          <w:tcPr>
            <w:tcW w:type="dxa" w:w="1361"/>
            <w:vAlign w:val="center"/>
            <w:shd w:fill="F5F6F7"/>
          </w:tcPr>
          <w:p>
            <w:pPr>
              <w:spacing w:after="60" w:before="60" w:line="240" w:lineRule="auto"/>
            </w:pPr>
            <w:r>
              <w:rPr>
                <w:b w:val="0"/>
                <w:sz w:val="16"/>
              </w:rPr>
              <w:t>29</w:t>
            </w:r>
          </w:p>
        </w:tc>
        <w:tc>
          <w:tcPr>
            <w:tcW w:type="dxa" w:w="1361"/>
            <w:vAlign w:val="center"/>
            <w:shd w:fill="F5F6F7"/>
          </w:tcPr>
          <w:p>
            <w:pPr>
              <w:spacing w:after="60" w:before="60" w:line="240" w:lineRule="auto"/>
            </w:pPr>
            <w:r>
              <w:rPr>
                <w:b w:val="0"/>
                <w:sz w:val="16"/>
              </w:rPr>
              <w:t>129.0</w:t>
            </w:r>
          </w:p>
        </w:tc>
        <w:tc>
          <w:tcPr>
            <w:tcW w:type="dxa" w:w="1361"/>
            <w:vAlign w:val="center"/>
            <w:shd w:fill="F5F6F7"/>
          </w:tcPr>
          <w:p>
            <w:pPr>
              <w:spacing w:after="60" w:before="60" w:line="240" w:lineRule="auto"/>
            </w:pPr>
            <w:r>
              <w:rPr>
                <w:b w:val="0"/>
                <w:sz w:val="16"/>
              </w:rPr>
              <w:t>26.9</w:t>
            </w:r>
          </w:p>
        </w:tc>
        <w:tc>
          <w:tcPr>
            <w:tcW w:type="dxa" w:w="1361"/>
            <w:vAlign w:val="center"/>
            <w:shd w:fill="F5F6F7"/>
          </w:tcPr>
          <w:p>
            <w:pPr>
              <w:spacing w:after="60" w:before="60" w:line="240" w:lineRule="auto"/>
            </w:pPr>
            <w:r>
              <w:rPr>
                <w:b w:val="0"/>
                <w:sz w:val="16"/>
              </w:rPr>
              <w:t>3.8</w:t>
            </w:r>
          </w:p>
        </w:tc>
        <w:tc>
          <w:tcPr>
            <w:tcW w:type="dxa" w:w="1361"/>
            <w:vAlign w:val="center"/>
            <w:shd w:fill="F5F6F7"/>
          </w:tcPr>
          <w:p>
            <w:pPr>
              <w:spacing w:after="60" w:before="60" w:line="240" w:lineRule="auto"/>
            </w:pPr>
            <w:r>
              <w:rPr>
                <w:b w:val="0"/>
                <w:sz w:val="16"/>
              </w:rPr>
              <w:t>57.6</w:t>
            </w:r>
          </w:p>
        </w:tc>
        <w:tc>
          <w:tcPr>
            <w:tcW w:type="dxa" w:w="1417"/>
            <w:vAlign w:val="center"/>
            <w:shd w:fill="F5F6F7"/>
          </w:tcPr>
          <w:p>
            <w:pPr>
              <w:spacing w:after="60" w:before="60" w:line="240" w:lineRule="auto"/>
            </w:pPr>
            <w:r>
              <w:rPr>
                <w:b w:val="0"/>
                <w:sz w:val="16"/>
              </w:rPr>
              <w:t>44.4</w:t>
            </w:r>
          </w:p>
        </w:tc>
      </w:tr>
      <w:tr>
        <w:trPr>
          <w:cantSplit/>
        </w:trPr>
        <w:tc>
          <w:tcPr>
            <w:tcW w:type="dxa" w:w="1531"/>
            <w:vAlign w:val="center"/>
            <w:shd w:fill="FFFFFF"/>
          </w:tcPr>
          <w:p>
            <w:pPr>
              <w:spacing w:after="60" w:before="60" w:line="240" w:lineRule="auto"/>
            </w:pPr>
            <w:r>
              <w:rPr>
                <w:b w:val="0"/>
                <w:sz w:val="16"/>
              </w:rPr>
              <w:t>2024-03</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79.3</w:t>
            </w:r>
          </w:p>
        </w:tc>
        <w:tc>
          <w:tcPr>
            <w:tcW w:type="dxa" w:w="1361"/>
            <w:vAlign w:val="center"/>
            <w:shd w:fill="FFFFFF"/>
          </w:tcPr>
          <w:p>
            <w:pPr>
              <w:spacing w:after="60" w:before="60" w:line="240" w:lineRule="auto"/>
            </w:pPr>
            <w:r>
              <w:rPr>
                <w:b w:val="0"/>
                <w:sz w:val="16"/>
              </w:rPr>
              <w:t>47.4</w:t>
            </w:r>
          </w:p>
        </w:tc>
        <w:tc>
          <w:tcPr>
            <w:tcW w:type="dxa" w:w="1361"/>
            <w:vAlign w:val="center"/>
            <w:shd w:fill="FFFFFF"/>
          </w:tcPr>
          <w:p>
            <w:pPr>
              <w:spacing w:after="60" w:before="60" w:line="240" w:lineRule="auto"/>
            </w:pPr>
            <w:r>
              <w:rPr>
                <w:b w:val="0"/>
                <w:sz w:val="16"/>
              </w:rPr>
              <w:t>10.0</w:t>
            </w:r>
          </w:p>
        </w:tc>
        <w:tc>
          <w:tcPr>
            <w:tcW w:type="dxa" w:w="1361"/>
            <w:vAlign w:val="center"/>
            <w:shd w:fill="FFFFFF"/>
          </w:tcPr>
          <w:p>
            <w:pPr>
              <w:spacing w:after="60" w:before="60" w:line="240" w:lineRule="auto"/>
            </w:pPr>
            <w:r>
              <w:rPr>
                <w:b w:val="0"/>
                <w:sz w:val="16"/>
              </w:rPr>
              <w:t>71.9</w:t>
            </w:r>
          </w:p>
        </w:tc>
        <w:tc>
          <w:tcPr>
            <w:tcW w:type="dxa" w:w="1417"/>
            <w:vAlign w:val="center"/>
            <w:shd w:fill="FFFFFF"/>
          </w:tcPr>
          <w:p>
            <w:pPr>
              <w:spacing w:after="60" w:before="60" w:line="240" w:lineRule="auto"/>
            </w:pPr>
            <w:r>
              <w:rPr>
                <w:b w:val="0"/>
                <w:sz w:val="16"/>
              </w:rPr>
              <w:t>-39.9</w:t>
            </w:r>
          </w:p>
        </w:tc>
      </w:tr>
      <w:tr>
        <w:trPr>
          <w:cantSplit/>
        </w:trPr>
        <w:tc>
          <w:tcPr>
            <w:tcW w:type="dxa" w:w="1531"/>
            <w:vAlign w:val="center"/>
            <w:shd w:fill="F5F6F7"/>
          </w:tcPr>
          <w:p>
            <w:pPr>
              <w:spacing w:after="60" w:before="60" w:line="240" w:lineRule="auto"/>
            </w:pPr>
            <w:r>
              <w:rPr>
                <w:b w:val="0"/>
                <w:sz w:val="16"/>
              </w:rPr>
              <w:t>2024-04</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102.9</w:t>
            </w:r>
          </w:p>
        </w:tc>
        <w:tc>
          <w:tcPr>
            <w:tcW w:type="dxa" w:w="1361"/>
            <w:vAlign w:val="center"/>
            <w:shd w:fill="F5F6F7"/>
          </w:tcPr>
          <w:p>
            <w:pPr>
              <w:spacing w:after="60" w:before="60" w:line="240" w:lineRule="auto"/>
            </w:pPr>
            <w:r>
              <w:rPr>
                <w:b w:val="0"/>
                <w:sz w:val="16"/>
              </w:rPr>
              <w:t>81.1</w:t>
            </w:r>
          </w:p>
        </w:tc>
        <w:tc>
          <w:tcPr>
            <w:tcW w:type="dxa" w:w="1361"/>
            <w:vAlign w:val="center"/>
            <w:shd w:fill="F5F6F7"/>
          </w:tcPr>
          <w:p>
            <w:pPr>
              <w:spacing w:after="60" w:before="60" w:line="240" w:lineRule="auto"/>
            </w:pPr>
            <w:r>
              <w:rPr>
                <w:b w:val="0"/>
                <w:sz w:val="16"/>
              </w:rPr>
              <w:t>18.5</w:t>
            </w:r>
          </w:p>
        </w:tc>
        <w:tc>
          <w:tcPr>
            <w:tcW w:type="dxa" w:w="1361"/>
            <w:vAlign w:val="center"/>
            <w:shd w:fill="F5F6F7"/>
          </w:tcPr>
          <w:p>
            <w:pPr>
              <w:spacing w:after="60" w:before="60" w:line="240" w:lineRule="auto"/>
            </w:pPr>
            <w:r>
              <w:rPr>
                <w:b w:val="0"/>
                <w:sz w:val="16"/>
              </w:rPr>
              <w:t>44.1</w:t>
            </w:r>
          </w:p>
        </w:tc>
        <w:tc>
          <w:tcPr>
            <w:tcW w:type="dxa" w:w="1417"/>
            <w:vAlign w:val="center"/>
            <w:shd w:fill="F5F6F7"/>
          </w:tcPr>
          <w:p>
            <w:pPr>
              <w:spacing w:after="60" w:before="60" w:line="240" w:lineRule="auto"/>
            </w:pPr>
            <w:r>
              <w:rPr>
                <w:b w:val="0"/>
                <w:sz w:val="16"/>
              </w:rPr>
              <w:t>-22.3</w:t>
            </w:r>
          </w:p>
        </w:tc>
      </w:tr>
      <w:tr>
        <w:trPr>
          <w:cantSplit/>
        </w:trPr>
        <w:tc>
          <w:tcPr>
            <w:tcW w:type="dxa" w:w="1531"/>
            <w:vAlign w:val="center"/>
            <w:shd w:fill="FFFFFF"/>
          </w:tcPr>
          <w:p>
            <w:pPr>
              <w:spacing w:after="60" w:before="60" w:line="240" w:lineRule="auto"/>
            </w:pPr>
            <w:r>
              <w:rPr>
                <w:b w:val="0"/>
                <w:sz w:val="16"/>
              </w:rPr>
              <w:t>2024-05</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162.7</w:t>
            </w:r>
          </w:p>
        </w:tc>
        <w:tc>
          <w:tcPr>
            <w:tcW w:type="dxa" w:w="1361"/>
            <w:vAlign w:val="center"/>
            <w:shd w:fill="FFFFFF"/>
          </w:tcPr>
          <w:p>
            <w:pPr>
              <w:spacing w:after="60" w:before="60" w:line="240" w:lineRule="auto"/>
            </w:pPr>
            <w:r>
              <w:rPr>
                <w:b w:val="0"/>
                <w:sz w:val="16"/>
              </w:rPr>
              <w:t>122.8</w:t>
            </w:r>
          </w:p>
        </w:tc>
        <w:tc>
          <w:tcPr>
            <w:tcW w:type="dxa" w:w="1361"/>
            <w:vAlign w:val="center"/>
            <w:shd w:fill="FFFFFF"/>
          </w:tcPr>
          <w:p>
            <w:pPr>
              <w:spacing w:after="60" w:before="60" w:line="240" w:lineRule="auto"/>
            </w:pPr>
            <w:r>
              <w:rPr>
                <w:b w:val="0"/>
                <w:sz w:val="16"/>
              </w:rPr>
              <w:t>41.9</w:t>
            </w:r>
          </w:p>
        </w:tc>
        <w:tc>
          <w:tcPr>
            <w:tcW w:type="dxa" w:w="1361"/>
            <w:vAlign w:val="center"/>
            <w:shd w:fill="FFFFFF"/>
          </w:tcPr>
          <w:p>
            <w:pPr>
              <w:spacing w:after="60" w:before="60" w:line="240" w:lineRule="auto"/>
            </w:pPr>
            <w:r>
              <w:rPr>
                <w:b w:val="0"/>
                <w:sz w:val="16"/>
              </w:rPr>
              <w:t>33.0</w:t>
            </w:r>
          </w:p>
        </w:tc>
        <w:tc>
          <w:tcPr>
            <w:tcW w:type="dxa" w:w="1417"/>
            <w:vAlign w:val="center"/>
            <w:shd w:fill="FFFFFF"/>
          </w:tcPr>
          <w:p>
            <w:pPr>
              <w:spacing w:after="60" w:before="60" w:line="240" w:lineRule="auto"/>
            </w:pPr>
            <w:r>
              <w:rPr>
                <w:b w:val="0"/>
                <w:sz w:val="16"/>
              </w:rPr>
              <w:t>6.9</w:t>
            </w:r>
          </w:p>
        </w:tc>
      </w:tr>
      <w:tr>
        <w:trPr>
          <w:cantSplit/>
        </w:trPr>
        <w:tc>
          <w:tcPr>
            <w:tcW w:type="dxa" w:w="1531"/>
            <w:vAlign w:val="center"/>
            <w:shd w:fill="F5F6F7"/>
          </w:tcPr>
          <w:p>
            <w:pPr>
              <w:spacing w:after="60" w:before="60" w:line="240" w:lineRule="auto"/>
            </w:pPr>
            <w:r>
              <w:rPr>
                <w:b w:val="0"/>
                <w:sz w:val="16"/>
              </w:rPr>
              <w:t>2024-06</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74.5</w:t>
            </w:r>
          </w:p>
        </w:tc>
        <w:tc>
          <w:tcPr>
            <w:tcW w:type="dxa" w:w="1361"/>
            <w:vAlign w:val="center"/>
            <w:shd w:fill="F5F6F7"/>
          </w:tcPr>
          <w:p>
            <w:pPr>
              <w:spacing w:after="60" w:before="60" w:line="240" w:lineRule="auto"/>
            </w:pPr>
            <w:r>
              <w:rPr>
                <w:b w:val="0"/>
                <w:sz w:val="16"/>
              </w:rPr>
              <w:t>138.9</w:t>
            </w:r>
          </w:p>
        </w:tc>
        <w:tc>
          <w:tcPr>
            <w:tcW w:type="dxa" w:w="1361"/>
            <w:vAlign w:val="center"/>
            <w:shd w:fill="F5F6F7"/>
          </w:tcPr>
          <w:p>
            <w:pPr>
              <w:spacing w:after="60" w:before="60" w:line="240" w:lineRule="auto"/>
            </w:pPr>
            <w:r>
              <w:rPr>
                <w:b w:val="0"/>
                <w:sz w:val="16"/>
              </w:rPr>
              <w:t>79.4</w:t>
            </w:r>
          </w:p>
        </w:tc>
        <w:tc>
          <w:tcPr>
            <w:tcW w:type="dxa" w:w="1361"/>
            <w:vAlign w:val="center"/>
            <w:shd w:fill="F5F6F7"/>
          </w:tcPr>
          <w:p>
            <w:pPr>
              <w:spacing w:after="60" w:before="60" w:line="240" w:lineRule="auto"/>
            </w:pPr>
            <w:r>
              <w:rPr>
                <w:b w:val="0"/>
                <w:sz w:val="16"/>
              </w:rPr>
              <w:t>29.6</w:t>
            </w:r>
          </w:p>
        </w:tc>
        <w:tc>
          <w:tcPr>
            <w:tcW w:type="dxa" w:w="1417"/>
            <w:vAlign w:val="center"/>
            <w:shd w:fill="F5F6F7"/>
          </w:tcPr>
          <w:p>
            <w:pPr>
              <w:spacing w:after="60" w:before="60" w:line="240" w:lineRule="auto"/>
            </w:pPr>
            <w:r>
              <w:rPr>
                <w:b w:val="0"/>
                <w:sz w:val="16"/>
              </w:rPr>
              <w:t>-94.1</w:t>
            </w:r>
          </w:p>
        </w:tc>
      </w:tr>
      <w:tr>
        <w:trPr>
          <w:cantSplit/>
        </w:trPr>
        <w:tc>
          <w:tcPr>
            <w:tcW w:type="dxa" w:w="1531"/>
            <w:vAlign w:val="center"/>
            <w:shd w:fill="FFFFFF"/>
          </w:tcPr>
          <w:p>
            <w:pPr>
              <w:spacing w:after="60" w:before="60" w:line="240" w:lineRule="auto"/>
            </w:pPr>
            <w:r>
              <w:rPr>
                <w:b w:val="0"/>
                <w:sz w:val="16"/>
              </w:rPr>
              <w:t>2024-07</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95.2</w:t>
            </w:r>
          </w:p>
        </w:tc>
        <w:tc>
          <w:tcPr>
            <w:tcW w:type="dxa" w:w="1361"/>
            <w:vAlign w:val="center"/>
            <w:shd w:fill="FFFFFF"/>
          </w:tcPr>
          <w:p>
            <w:pPr>
              <w:spacing w:after="60" w:before="60" w:line="240" w:lineRule="auto"/>
            </w:pPr>
            <w:r>
              <w:rPr>
                <w:b w:val="0"/>
                <w:sz w:val="16"/>
              </w:rPr>
              <w:t>123.8</w:t>
            </w:r>
          </w:p>
        </w:tc>
        <w:tc>
          <w:tcPr>
            <w:tcW w:type="dxa" w:w="1361"/>
            <w:vAlign w:val="center"/>
            <w:shd w:fill="FFFFFF"/>
          </w:tcPr>
          <w:p>
            <w:pPr>
              <w:spacing w:after="60" w:before="60" w:line="240" w:lineRule="auto"/>
            </w:pPr>
            <w:r>
              <w:rPr>
                <w:b w:val="0"/>
                <w:sz w:val="16"/>
              </w:rPr>
              <w:t>59.8</w:t>
            </w:r>
          </w:p>
        </w:tc>
        <w:tc>
          <w:tcPr>
            <w:tcW w:type="dxa" w:w="1361"/>
            <w:vAlign w:val="center"/>
            <w:shd w:fill="FFFFFF"/>
          </w:tcPr>
          <w:p>
            <w:pPr>
              <w:spacing w:after="60" w:before="60" w:line="240" w:lineRule="auto"/>
            </w:pPr>
            <w:r>
              <w:rPr>
                <w:b w:val="0"/>
                <w:sz w:val="16"/>
              </w:rPr>
              <w:t>13.0</w:t>
            </w:r>
          </w:p>
        </w:tc>
        <w:tc>
          <w:tcPr>
            <w:tcW w:type="dxa" w:w="1417"/>
            <w:vAlign w:val="center"/>
            <w:shd w:fill="FFFFFF"/>
          </w:tcPr>
          <w:p>
            <w:pPr>
              <w:spacing w:after="60" w:before="60" w:line="240" w:lineRule="auto"/>
            </w:pPr>
            <w:r>
              <w:rPr>
                <w:b w:val="0"/>
                <w:sz w:val="16"/>
              </w:rPr>
              <w:t>-41.6</w:t>
            </w:r>
          </w:p>
        </w:tc>
      </w:tr>
      <w:tr>
        <w:trPr>
          <w:cantSplit/>
        </w:trPr>
        <w:tc>
          <w:tcPr>
            <w:tcW w:type="dxa" w:w="1531"/>
            <w:vAlign w:val="center"/>
            <w:shd w:fill="F5F6F7"/>
          </w:tcPr>
          <w:p>
            <w:pPr>
              <w:spacing w:after="60" w:before="60" w:line="240" w:lineRule="auto"/>
            </w:pPr>
            <w:r>
              <w:rPr>
                <w:b w:val="0"/>
                <w:sz w:val="16"/>
              </w:rPr>
              <w:t>2024-08</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78.2</w:t>
            </w:r>
          </w:p>
        </w:tc>
        <w:tc>
          <w:tcPr>
            <w:tcW w:type="dxa" w:w="1361"/>
            <w:vAlign w:val="center"/>
            <w:shd w:fill="F5F6F7"/>
          </w:tcPr>
          <w:p>
            <w:pPr>
              <w:spacing w:after="60" w:before="60" w:line="240" w:lineRule="auto"/>
            </w:pPr>
            <w:r>
              <w:rPr>
                <w:b w:val="0"/>
                <w:sz w:val="16"/>
              </w:rPr>
              <w:t>99.3</w:t>
            </w:r>
          </w:p>
        </w:tc>
        <w:tc>
          <w:tcPr>
            <w:tcW w:type="dxa" w:w="1361"/>
            <w:vAlign w:val="center"/>
            <w:shd w:fill="F5F6F7"/>
          </w:tcPr>
          <w:p>
            <w:pPr>
              <w:spacing w:after="60" w:before="60" w:line="240" w:lineRule="auto"/>
            </w:pPr>
            <w:r>
              <w:rPr>
                <w:b w:val="0"/>
                <w:sz w:val="16"/>
              </w:rPr>
              <w:t>47.1</w:t>
            </w:r>
          </w:p>
        </w:tc>
        <w:tc>
          <w:tcPr>
            <w:tcW w:type="dxa" w:w="1361"/>
            <w:vAlign w:val="center"/>
            <w:shd w:fill="F5F6F7"/>
          </w:tcPr>
          <w:p>
            <w:pPr>
              <w:spacing w:after="60" w:before="60" w:line="240" w:lineRule="auto"/>
            </w:pPr>
            <w:r>
              <w:rPr>
                <w:b w:val="0"/>
                <w:sz w:val="16"/>
              </w:rPr>
              <w:t>7.0</w:t>
            </w:r>
          </w:p>
        </w:tc>
        <w:tc>
          <w:tcPr>
            <w:tcW w:type="dxa" w:w="1417"/>
            <w:vAlign w:val="center"/>
            <w:shd w:fill="F5F6F7"/>
          </w:tcPr>
          <w:p>
            <w:pPr>
              <w:spacing w:after="60" w:before="60" w:line="240" w:lineRule="auto"/>
            </w:pPr>
            <w:r>
              <w:rPr>
                <w:b w:val="0"/>
                <w:sz w:val="16"/>
              </w:rPr>
              <w:t>-28.1</w:t>
            </w:r>
          </w:p>
        </w:tc>
      </w:tr>
      <w:tr>
        <w:trPr>
          <w:cantSplit/>
        </w:trPr>
        <w:tc>
          <w:tcPr>
            <w:tcW w:type="dxa" w:w="1531"/>
            <w:vAlign w:val="center"/>
            <w:shd w:fill="FFFFFF"/>
          </w:tcPr>
          <w:p>
            <w:pPr>
              <w:spacing w:after="60" w:before="60" w:line="240" w:lineRule="auto"/>
            </w:pPr>
            <w:r>
              <w:rPr>
                <w:b w:val="0"/>
                <w:sz w:val="16"/>
              </w:rPr>
              <w:t>2024-09</w:t>
            </w:r>
          </w:p>
        </w:tc>
        <w:tc>
          <w:tcPr>
            <w:tcW w:type="dxa" w:w="1361"/>
            <w:vAlign w:val="center"/>
            <w:shd w:fill="FFFFFF"/>
          </w:tcPr>
          <w:p>
            <w:pPr>
              <w:spacing w:after="60" w:before="60" w:line="240" w:lineRule="auto"/>
            </w:pPr>
            <w:r>
              <w:rPr>
                <w:b w:val="0"/>
                <w:sz w:val="16"/>
              </w:rPr>
              <w:t>30</w:t>
            </w:r>
          </w:p>
        </w:tc>
        <w:tc>
          <w:tcPr>
            <w:tcW w:type="dxa" w:w="1361"/>
            <w:vAlign w:val="center"/>
            <w:shd w:fill="FFFFFF"/>
          </w:tcPr>
          <w:p>
            <w:pPr>
              <w:spacing w:after="60" w:before="60" w:line="240" w:lineRule="auto"/>
            </w:pPr>
            <w:r>
              <w:rPr>
                <w:b w:val="0"/>
                <w:sz w:val="16"/>
              </w:rPr>
              <w:t>92.2</w:t>
            </w:r>
          </w:p>
        </w:tc>
        <w:tc>
          <w:tcPr>
            <w:tcW w:type="dxa" w:w="1361"/>
            <w:vAlign w:val="center"/>
            <w:shd w:fill="FFFFFF"/>
          </w:tcPr>
          <w:p>
            <w:pPr>
              <w:spacing w:after="60" w:before="60" w:line="240" w:lineRule="auto"/>
            </w:pPr>
            <w:r>
              <w:rPr>
                <w:b w:val="0"/>
                <w:sz w:val="16"/>
              </w:rPr>
              <w:t>79.0</w:t>
            </w:r>
          </w:p>
        </w:tc>
        <w:tc>
          <w:tcPr>
            <w:tcW w:type="dxa" w:w="1361"/>
            <w:vAlign w:val="center"/>
            <w:shd w:fill="FFFFFF"/>
          </w:tcPr>
          <w:p>
            <w:pPr>
              <w:spacing w:after="60" w:before="60" w:line="240" w:lineRule="auto"/>
            </w:pPr>
            <w:r>
              <w:rPr>
                <w:b w:val="0"/>
                <w:sz w:val="16"/>
              </w:rPr>
              <w:t>24.5</w:t>
            </w:r>
          </w:p>
        </w:tc>
        <w:tc>
          <w:tcPr>
            <w:tcW w:type="dxa" w:w="1361"/>
            <w:vAlign w:val="center"/>
            <w:shd w:fill="FFFFFF"/>
          </w:tcPr>
          <w:p>
            <w:pPr>
              <w:spacing w:after="60" w:before="60" w:line="240" w:lineRule="auto"/>
            </w:pPr>
            <w:r>
              <w:rPr>
                <w:b w:val="0"/>
                <w:sz w:val="16"/>
              </w:rPr>
              <w:t>4.1</w:t>
            </w:r>
          </w:p>
        </w:tc>
        <w:tc>
          <w:tcPr>
            <w:tcW w:type="dxa" w:w="1417"/>
            <w:vAlign w:val="center"/>
            <w:shd w:fill="FFFFFF"/>
          </w:tcPr>
          <w:p>
            <w:pPr>
              <w:spacing w:after="60" w:before="60" w:line="240" w:lineRule="auto"/>
            </w:pPr>
            <w:r>
              <w:rPr>
                <w:b w:val="0"/>
                <w:sz w:val="16"/>
              </w:rPr>
              <w:t>9.1</w:t>
            </w:r>
          </w:p>
        </w:tc>
      </w:tr>
      <w:tr>
        <w:trPr>
          <w:cantSplit/>
        </w:trPr>
        <w:tc>
          <w:tcPr>
            <w:tcW w:type="dxa" w:w="1531"/>
            <w:vAlign w:val="center"/>
            <w:shd w:fill="F5F6F7"/>
          </w:tcPr>
          <w:p>
            <w:pPr>
              <w:spacing w:after="60" w:before="60" w:line="240" w:lineRule="auto"/>
            </w:pPr>
            <w:r>
              <w:rPr>
                <w:b w:val="0"/>
                <w:sz w:val="16"/>
              </w:rPr>
              <w:t>2024-10</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66.8</w:t>
            </w:r>
          </w:p>
        </w:tc>
        <w:tc>
          <w:tcPr>
            <w:tcW w:type="dxa" w:w="1361"/>
            <w:vAlign w:val="center"/>
            <w:shd w:fill="F5F6F7"/>
          </w:tcPr>
          <w:p>
            <w:pPr>
              <w:spacing w:after="60" w:before="60" w:line="240" w:lineRule="auto"/>
            </w:pPr>
            <w:r>
              <w:rPr>
                <w:b w:val="0"/>
                <w:sz w:val="16"/>
              </w:rPr>
              <w:t>42.7</w:t>
            </w:r>
          </w:p>
        </w:tc>
        <w:tc>
          <w:tcPr>
            <w:tcW w:type="dxa" w:w="1361"/>
            <w:vAlign w:val="center"/>
            <w:shd w:fill="F5F6F7"/>
          </w:tcPr>
          <w:p>
            <w:pPr>
              <w:spacing w:after="60" w:before="60" w:line="240" w:lineRule="auto"/>
            </w:pPr>
            <w:r>
              <w:rPr>
                <w:b w:val="0"/>
                <w:sz w:val="16"/>
              </w:rPr>
              <w:t>14.3</w:t>
            </w:r>
          </w:p>
        </w:tc>
        <w:tc>
          <w:tcPr>
            <w:tcW w:type="dxa" w:w="1361"/>
            <w:vAlign w:val="center"/>
            <w:shd w:fill="F5F6F7"/>
          </w:tcPr>
          <w:p>
            <w:pPr>
              <w:spacing w:after="60" w:before="60" w:line="240" w:lineRule="auto"/>
            </w:pPr>
            <w:r>
              <w:rPr>
                <w:b w:val="0"/>
                <w:sz w:val="16"/>
              </w:rPr>
              <w:t>2.9</w:t>
            </w:r>
          </w:p>
        </w:tc>
        <w:tc>
          <w:tcPr>
            <w:tcW w:type="dxa" w:w="1417"/>
            <w:vAlign w:val="center"/>
            <w:shd w:fill="F5F6F7"/>
          </w:tcPr>
          <w:p>
            <w:pPr>
              <w:spacing w:after="60" w:before="60" w:line="240" w:lineRule="auto"/>
            </w:pPr>
            <w:r>
              <w:rPr>
                <w:b w:val="0"/>
                <w:sz w:val="16"/>
              </w:rPr>
              <w:t>21.2</w:t>
            </w:r>
          </w:p>
        </w:tc>
      </w:tr>
      <w:tr>
        <w:trPr>
          <w:cantSplit/>
        </w:trPr>
        <w:tc>
          <w:tcPr>
            <w:tcW w:type="dxa" w:w="1531"/>
            <w:vAlign w:val="center"/>
            <w:shd w:fill="FFFFFF"/>
          </w:tcPr>
          <w:p>
            <w:pPr>
              <w:spacing w:after="60" w:before="60" w:line="240" w:lineRule="auto"/>
            </w:pPr>
            <w:r>
              <w:rPr>
                <w:b w:val="0"/>
                <w:sz w:val="16"/>
              </w:rPr>
              <w:t>2024-11</w:t>
            </w:r>
          </w:p>
        </w:tc>
        <w:tc>
          <w:tcPr>
            <w:tcW w:type="dxa" w:w="1361"/>
            <w:vAlign w:val="center"/>
            <w:shd w:fill="FFFFFF"/>
          </w:tcPr>
          <w:p>
            <w:pPr>
              <w:spacing w:after="60" w:before="60" w:line="240" w:lineRule="auto"/>
            </w:pPr>
            <w:r>
              <w:rPr>
                <w:b w:val="0"/>
                <w:sz w:val="16"/>
              </w:rPr>
              <w:t>30</w:t>
            </w:r>
          </w:p>
        </w:tc>
        <w:tc>
          <w:tcPr>
            <w:tcW w:type="dxa" w:w="1361"/>
            <w:vAlign w:val="center"/>
            <w:shd w:fill="FFFFFF"/>
          </w:tcPr>
          <w:p>
            <w:pPr>
              <w:spacing w:after="60" w:before="60" w:line="240" w:lineRule="auto"/>
            </w:pPr>
            <w:r>
              <w:rPr>
                <w:b w:val="0"/>
                <w:sz w:val="16"/>
              </w:rPr>
              <w:t>67.0</w:t>
            </w:r>
          </w:p>
        </w:tc>
        <w:tc>
          <w:tcPr>
            <w:tcW w:type="dxa" w:w="1361"/>
            <w:vAlign w:val="center"/>
            <w:shd w:fill="FFFFFF"/>
          </w:tcPr>
          <w:p>
            <w:pPr>
              <w:spacing w:after="60" w:before="60" w:line="240" w:lineRule="auto"/>
            </w:pPr>
            <w:r>
              <w:rPr>
                <w:b w:val="0"/>
                <w:sz w:val="16"/>
              </w:rPr>
              <w:t>22.0</w:t>
            </w:r>
          </w:p>
        </w:tc>
        <w:tc>
          <w:tcPr>
            <w:tcW w:type="dxa" w:w="1361"/>
            <w:vAlign w:val="center"/>
            <w:shd w:fill="FFFFFF"/>
          </w:tcPr>
          <w:p>
            <w:pPr>
              <w:spacing w:after="60" w:before="60" w:line="240" w:lineRule="auto"/>
            </w:pPr>
            <w:r>
              <w:rPr>
                <w:b w:val="0"/>
                <w:sz w:val="16"/>
              </w:rPr>
              <w:t>5.3</w:t>
            </w:r>
          </w:p>
        </w:tc>
        <w:tc>
          <w:tcPr>
            <w:tcW w:type="dxa" w:w="1361"/>
            <w:vAlign w:val="center"/>
            <w:shd w:fill="FFFFFF"/>
          </w:tcPr>
          <w:p>
            <w:pPr>
              <w:spacing w:after="60" w:before="60" w:line="240" w:lineRule="auto"/>
            </w:pPr>
            <w:r>
              <w:rPr>
                <w:b w:val="0"/>
                <w:sz w:val="16"/>
              </w:rPr>
              <w:t>3.1</w:t>
            </w:r>
          </w:p>
        </w:tc>
        <w:tc>
          <w:tcPr>
            <w:tcW w:type="dxa" w:w="1417"/>
            <w:vAlign w:val="center"/>
            <w:shd w:fill="FFFFFF"/>
          </w:tcPr>
          <w:p>
            <w:pPr>
              <w:spacing w:after="60" w:before="60" w:line="240" w:lineRule="auto"/>
            </w:pPr>
            <w:r>
              <w:rPr>
                <w:b w:val="0"/>
                <w:sz w:val="16"/>
              </w:rPr>
              <w:t>41.8</w:t>
            </w:r>
          </w:p>
        </w:tc>
      </w:tr>
      <w:tr>
        <w:trPr>
          <w:cantSplit/>
        </w:trPr>
        <w:tc>
          <w:tcPr>
            <w:tcW w:type="dxa" w:w="1531"/>
            <w:vAlign w:val="center"/>
            <w:shd w:fill="F5F6F7"/>
          </w:tcPr>
          <w:p>
            <w:pPr>
              <w:spacing w:after="60" w:before="60" w:line="240" w:lineRule="auto"/>
            </w:pPr>
            <w:r>
              <w:rPr>
                <w:b w:val="0"/>
                <w:sz w:val="16"/>
              </w:rPr>
              <w:t>2024-12</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57.8</w:t>
            </w:r>
          </w:p>
        </w:tc>
        <w:tc>
          <w:tcPr>
            <w:tcW w:type="dxa" w:w="1361"/>
            <w:vAlign w:val="center"/>
            <w:shd w:fill="F5F6F7"/>
          </w:tcPr>
          <w:p>
            <w:pPr>
              <w:spacing w:after="60" w:before="60" w:line="240" w:lineRule="auto"/>
            </w:pPr>
            <w:r>
              <w:rPr>
                <w:b w:val="0"/>
                <w:sz w:val="16"/>
              </w:rPr>
              <w:t>19.9</w:t>
            </w:r>
          </w:p>
        </w:tc>
        <w:tc>
          <w:tcPr>
            <w:tcW w:type="dxa" w:w="1361"/>
            <w:vAlign w:val="center"/>
            <w:shd w:fill="F5F6F7"/>
          </w:tcPr>
          <w:p>
            <w:pPr>
              <w:spacing w:after="60" w:before="60" w:line="240" w:lineRule="auto"/>
            </w:pPr>
            <w:r>
              <w:rPr>
                <w:b w:val="0"/>
                <w:sz w:val="16"/>
              </w:rPr>
              <w:t>3.5</w:t>
            </w:r>
          </w:p>
        </w:tc>
        <w:tc>
          <w:tcPr>
            <w:tcW w:type="dxa" w:w="1361"/>
            <w:vAlign w:val="center"/>
            <w:shd w:fill="F5F6F7"/>
          </w:tcPr>
          <w:p>
            <w:pPr>
              <w:spacing w:after="60" w:before="60" w:line="240" w:lineRule="auto"/>
            </w:pPr>
            <w:r>
              <w:rPr>
                <w:b w:val="0"/>
                <w:sz w:val="16"/>
              </w:rPr>
              <w:t>9.7</w:t>
            </w:r>
          </w:p>
        </w:tc>
        <w:tc>
          <w:tcPr>
            <w:tcW w:type="dxa" w:w="1417"/>
            <w:vAlign w:val="center"/>
            <w:shd w:fill="F5F6F7"/>
          </w:tcPr>
          <w:p>
            <w:pPr>
              <w:spacing w:after="60" w:before="60" w:line="240" w:lineRule="auto"/>
            </w:pPr>
            <w:r>
              <w:rPr>
                <w:b w:val="0"/>
                <w:sz w:val="16"/>
              </w:rPr>
              <w:t>28.2</w:t>
            </w:r>
          </w:p>
        </w:tc>
      </w:tr>
      <w:tr>
        <w:trPr>
          <w:cantSplit/>
        </w:trPr>
        <w:tc>
          <w:tcPr>
            <w:tcW w:type="dxa" w:w="1531"/>
            <w:vAlign w:val="center"/>
            <w:shd w:fill="FFFFFF"/>
          </w:tcPr>
          <w:p>
            <w:pPr>
              <w:spacing w:after="60" w:before="60" w:line="240" w:lineRule="auto"/>
            </w:pPr>
            <w:r>
              <w:rPr>
                <w:b w:val="0"/>
                <w:sz w:val="16"/>
              </w:rPr>
              <w:t>2025-01</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119.7</w:t>
            </w:r>
          </w:p>
        </w:tc>
        <w:tc>
          <w:tcPr>
            <w:tcW w:type="dxa" w:w="1361"/>
            <w:vAlign w:val="center"/>
            <w:shd w:fill="FFFFFF"/>
          </w:tcPr>
          <w:p>
            <w:pPr>
              <w:spacing w:after="60" w:before="60" w:line="240" w:lineRule="auto"/>
            </w:pPr>
            <w:r>
              <w:rPr>
                <w:b w:val="0"/>
                <w:sz w:val="16"/>
              </w:rPr>
              <w:t>16.3</w:t>
            </w:r>
          </w:p>
        </w:tc>
        <w:tc>
          <w:tcPr>
            <w:tcW w:type="dxa" w:w="1361"/>
            <w:vAlign w:val="center"/>
            <w:shd w:fill="FFFFFF"/>
          </w:tcPr>
          <w:p>
            <w:pPr>
              <w:spacing w:after="60" w:before="60" w:line="240" w:lineRule="auto"/>
            </w:pPr>
            <w:r>
              <w:rPr>
                <w:b w:val="0"/>
                <w:sz w:val="16"/>
              </w:rPr>
              <w:t>2.2</w:t>
            </w:r>
          </w:p>
        </w:tc>
        <w:tc>
          <w:tcPr>
            <w:tcW w:type="dxa" w:w="1361"/>
            <w:vAlign w:val="center"/>
            <w:shd w:fill="FFFFFF"/>
          </w:tcPr>
          <w:p>
            <w:pPr>
              <w:spacing w:after="60" w:before="60" w:line="240" w:lineRule="auto"/>
            </w:pPr>
            <w:r>
              <w:rPr>
                <w:b w:val="0"/>
                <w:sz w:val="16"/>
              </w:rPr>
              <w:t>25.3</w:t>
            </w:r>
          </w:p>
        </w:tc>
        <w:tc>
          <w:tcPr>
            <w:tcW w:type="dxa" w:w="1417"/>
            <w:vAlign w:val="center"/>
            <w:shd w:fill="FFFFFF"/>
          </w:tcPr>
          <w:p>
            <w:pPr>
              <w:spacing w:after="60" w:before="60" w:line="240" w:lineRule="auto"/>
            </w:pPr>
            <w:r>
              <w:rPr>
                <w:b w:val="0"/>
                <w:sz w:val="16"/>
              </w:rPr>
              <w:t>78.1</w:t>
            </w:r>
          </w:p>
        </w:tc>
      </w:tr>
      <w:tr>
        <w:trPr>
          <w:cantSplit/>
        </w:trPr>
        <w:tc>
          <w:tcPr>
            <w:tcW w:type="dxa" w:w="1531"/>
            <w:vAlign w:val="center"/>
            <w:shd w:fill="F5F6F7"/>
          </w:tcPr>
          <w:p>
            <w:pPr>
              <w:spacing w:after="60" w:before="60" w:line="240" w:lineRule="auto"/>
            </w:pPr>
            <w:r>
              <w:rPr>
                <w:b w:val="0"/>
                <w:sz w:val="16"/>
              </w:rPr>
              <w:t>2025-02</w:t>
            </w:r>
          </w:p>
        </w:tc>
        <w:tc>
          <w:tcPr>
            <w:tcW w:type="dxa" w:w="1361"/>
            <w:vAlign w:val="center"/>
            <w:shd w:fill="F5F6F7"/>
          </w:tcPr>
          <w:p>
            <w:pPr>
              <w:spacing w:after="60" w:before="60" w:line="240" w:lineRule="auto"/>
            </w:pPr>
            <w:r>
              <w:rPr>
                <w:b w:val="0"/>
                <w:sz w:val="16"/>
              </w:rPr>
              <w:t>28</w:t>
            </w:r>
          </w:p>
        </w:tc>
        <w:tc>
          <w:tcPr>
            <w:tcW w:type="dxa" w:w="1361"/>
            <w:vAlign w:val="center"/>
            <w:shd w:fill="F5F6F7"/>
          </w:tcPr>
          <w:p>
            <w:pPr>
              <w:spacing w:after="60" w:before="60" w:line="240" w:lineRule="auto"/>
            </w:pPr>
            <w:r>
              <w:rPr>
                <w:b w:val="0"/>
                <w:sz w:val="16"/>
              </w:rPr>
              <w:t>43.2</w:t>
            </w:r>
          </w:p>
        </w:tc>
        <w:tc>
          <w:tcPr>
            <w:tcW w:type="dxa" w:w="1361"/>
            <w:vAlign w:val="center"/>
            <w:shd w:fill="F5F6F7"/>
          </w:tcPr>
          <w:p>
            <w:pPr>
              <w:spacing w:after="60" w:before="60" w:line="240" w:lineRule="auto"/>
            </w:pPr>
            <w:r>
              <w:rPr>
                <w:b w:val="0"/>
                <w:sz w:val="16"/>
              </w:rPr>
              <w:t>23.4</w:t>
            </w:r>
          </w:p>
        </w:tc>
        <w:tc>
          <w:tcPr>
            <w:tcW w:type="dxa" w:w="1361"/>
            <w:vAlign w:val="center"/>
            <w:shd w:fill="F5F6F7"/>
          </w:tcPr>
          <w:p>
            <w:pPr>
              <w:spacing w:after="60" w:before="60" w:line="240" w:lineRule="auto"/>
            </w:pPr>
            <w:r>
              <w:rPr>
                <w:b w:val="0"/>
                <w:sz w:val="16"/>
              </w:rPr>
              <w:t>4.5</w:t>
            </w:r>
          </w:p>
        </w:tc>
        <w:tc>
          <w:tcPr>
            <w:tcW w:type="dxa" w:w="1361"/>
            <w:vAlign w:val="center"/>
            <w:shd w:fill="F5F6F7"/>
          </w:tcPr>
          <w:p>
            <w:pPr>
              <w:spacing w:after="60" w:before="60" w:line="240" w:lineRule="auto"/>
            </w:pPr>
            <w:r>
              <w:rPr>
                <w:b w:val="0"/>
                <w:sz w:val="16"/>
              </w:rPr>
              <w:t>34.8</w:t>
            </w:r>
          </w:p>
        </w:tc>
        <w:tc>
          <w:tcPr>
            <w:tcW w:type="dxa" w:w="1417"/>
            <w:vAlign w:val="center"/>
            <w:shd w:fill="F5F6F7"/>
          </w:tcPr>
          <w:p>
            <w:pPr>
              <w:spacing w:after="60" w:before="60" w:line="240" w:lineRule="auto"/>
            </w:pPr>
            <w:r>
              <w:rPr>
                <w:b w:val="0"/>
                <w:sz w:val="16"/>
              </w:rPr>
              <w:t>-15.0</w:t>
            </w:r>
          </w:p>
        </w:tc>
      </w:tr>
      <w:tr>
        <w:trPr>
          <w:cantSplit/>
        </w:trPr>
        <w:tc>
          <w:tcPr>
            <w:tcW w:type="dxa" w:w="1531"/>
            <w:vAlign w:val="center"/>
            <w:shd w:fill="FFFFFF"/>
          </w:tcPr>
          <w:p>
            <w:pPr>
              <w:spacing w:after="60" w:before="60" w:line="240" w:lineRule="auto"/>
            </w:pPr>
            <w:r>
              <w:rPr>
                <w:b w:val="0"/>
                <w:sz w:val="16"/>
              </w:rPr>
              <w:t>2025-03</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10.3</w:t>
            </w:r>
          </w:p>
        </w:tc>
        <w:tc>
          <w:tcPr>
            <w:tcW w:type="dxa" w:w="1361"/>
            <w:vAlign w:val="center"/>
            <w:shd w:fill="FFFFFF"/>
          </w:tcPr>
          <w:p>
            <w:pPr>
              <w:spacing w:after="60" w:before="60" w:line="240" w:lineRule="auto"/>
            </w:pPr>
            <w:r>
              <w:rPr>
                <w:b w:val="0"/>
                <w:sz w:val="16"/>
              </w:rPr>
              <w:t>57.3</w:t>
            </w:r>
          </w:p>
        </w:tc>
        <w:tc>
          <w:tcPr>
            <w:tcW w:type="dxa" w:w="1361"/>
            <w:vAlign w:val="center"/>
            <w:shd w:fill="FFFFFF"/>
          </w:tcPr>
          <w:p>
            <w:pPr>
              <w:spacing w:after="60" w:before="60" w:line="240" w:lineRule="auto"/>
            </w:pPr>
            <w:r>
              <w:rPr>
                <w:b w:val="0"/>
                <w:sz w:val="16"/>
              </w:rPr>
              <w:t>15.0</w:t>
            </w:r>
          </w:p>
        </w:tc>
        <w:tc>
          <w:tcPr>
            <w:tcW w:type="dxa" w:w="1361"/>
            <w:vAlign w:val="center"/>
            <w:shd w:fill="FFFFFF"/>
          </w:tcPr>
          <w:p>
            <w:pPr>
              <w:spacing w:after="60" w:before="60" w:line="240" w:lineRule="auto"/>
            </w:pPr>
            <w:r>
              <w:rPr>
                <w:b w:val="0"/>
                <w:sz w:val="16"/>
              </w:rPr>
              <w:t>27.3</w:t>
            </w:r>
          </w:p>
        </w:tc>
        <w:tc>
          <w:tcPr>
            <w:tcW w:type="dxa" w:w="1417"/>
            <w:vAlign w:val="center"/>
            <w:shd w:fill="FFFFFF"/>
          </w:tcPr>
          <w:p>
            <w:pPr>
              <w:spacing w:after="60" w:before="60" w:line="240" w:lineRule="auto"/>
            </w:pPr>
            <w:r>
              <w:rPr>
                <w:b w:val="0"/>
                <w:sz w:val="16"/>
              </w:rPr>
              <w:t>-74.3</w:t>
            </w:r>
          </w:p>
        </w:tc>
      </w:tr>
      <w:tr>
        <w:trPr>
          <w:cantSplit/>
        </w:trPr>
        <w:tc>
          <w:tcPr>
            <w:tcW w:type="dxa" w:w="1531"/>
            <w:vAlign w:val="center"/>
            <w:shd w:fill="F5F6F7"/>
          </w:tcPr>
          <w:p>
            <w:pPr>
              <w:spacing w:after="60" w:before="60" w:line="240" w:lineRule="auto"/>
            </w:pPr>
            <w:r>
              <w:rPr>
                <w:b w:val="0"/>
                <w:sz w:val="16"/>
              </w:rPr>
              <w:t>2025-04</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25.9</w:t>
            </w:r>
          </w:p>
        </w:tc>
        <w:tc>
          <w:tcPr>
            <w:tcW w:type="dxa" w:w="1361"/>
            <w:vAlign w:val="center"/>
            <w:shd w:fill="F5F6F7"/>
          </w:tcPr>
          <w:p>
            <w:pPr>
              <w:spacing w:after="60" w:before="60" w:line="240" w:lineRule="auto"/>
            </w:pPr>
            <w:r>
              <w:rPr>
                <w:b w:val="0"/>
                <w:sz w:val="16"/>
              </w:rPr>
              <w:t>67.6</w:t>
            </w:r>
          </w:p>
        </w:tc>
        <w:tc>
          <w:tcPr>
            <w:tcW w:type="dxa" w:w="1361"/>
            <w:vAlign w:val="center"/>
            <w:shd w:fill="F5F6F7"/>
          </w:tcPr>
          <w:p>
            <w:pPr>
              <w:spacing w:after="60" w:before="60" w:line="240" w:lineRule="auto"/>
            </w:pPr>
            <w:r>
              <w:rPr>
                <w:b w:val="0"/>
                <w:sz w:val="16"/>
              </w:rPr>
              <w:t>27.5</w:t>
            </w:r>
          </w:p>
        </w:tc>
        <w:tc>
          <w:tcPr>
            <w:tcW w:type="dxa" w:w="1361"/>
            <w:vAlign w:val="center"/>
            <w:shd w:fill="F5F6F7"/>
          </w:tcPr>
          <w:p>
            <w:pPr>
              <w:spacing w:after="60" w:before="60" w:line="240" w:lineRule="auto"/>
            </w:pPr>
            <w:r>
              <w:rPr>
                <w:b w:val="0"/>
                <w:sz w:val="16"/>
              </w:rPr>
              <w:t>12.1</w:t>
            </w:r>
          </w:p>
        </w:tc>
        <w:tc>
          <w:tcPr>
            <w:tcW w:type="dxa" w:w="1417"/>
            <w:vAlign w:val="center"/>
            <w:shd w:fill="F5F6F7"/>
          </w:tcPr>
          <w:p>
            <w:pPr>
              <w:spacing w:after="60" w:before="60" w:line="240" w:lineRule="auto"/>
            </w:pPr>
            <w:r>
              <w:rPr>
                <w:b w:val="0"/>
                <w:sz w:val="16"/>
              </w:rPr>
              <w:t>-53.7</w:t>
            </w:r>
          </w:p>
        </w:tc>
      </w:tr>
      <w:tr>
        <w:trPr>
          <w:cantSplit/>
        </w:trPr>
        <w:tc>
          <w:tcPr>
            <w:tcW w:type="dxa" w:w="1531"/>
            <w:vAlign w:val="center"/>
            <w:shd w:fill="FFFFFF"/>
          </w:tcPr>
          <w:p>
            <w:pPr>
              <w:spacing w:after="60" w:before="60" w:line="240" w:lineRule="auto"/>
            </w:pPr>
            <w:r>
              <w:rPr>
                <w:b w:val="0"/>
                <w:sz w:val="16"/>
              </w:rPr>
              <w:t>2025-05</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37.6</w:t>
            </w:r>
          </w:p>
        </w:tc>
        <w:tc>
          <w:tcPr>
            <w:tcW w:type="dxa" w:w="1361"/>
            <w:vAlign w:val="center"/>
            <w:shd w:fill="FFFFFF"/>
          </w:tcPr>
          <w:p>
            <w:pPr>
              <w:spacing w:after="60" w:before="60" w:line="240" w:lineRule="auto"/>
            </w:pPr>
            <w:r>
              <w:rPr>
                <w:b w:val="0"/>
                <w:sz w:val="16"/>
              </w:rPr>
              <w:t>64.3</w:t>
            </w:r>
          </w:p>
        </w:tc>
        <w:tc>
          <w:tcPr>
            <w:tcW w:type="dxa" w:w="1361"/>
            <w:vAlign w:val="center"/>
            <w:shd w:fill="FFFFFF"/>
          </w:tcPr>
          <w:p>
            <w:pPr>
              <w:spacing w:after="60" w:before="60" w:line="240" w:lineRule="auto"/>
            </w:pPr>
            <w:r>
              <w:rPr>
                <w:b w:val="0"/>
                <w:sz w:val="16"/>
              </w:rPr>
              <w:t>32.7</w:t>
            </w:r>
          </w:p>
        </w:tc>
        <w:tc>
          <w:tcPr>
            <w:tcW w:type="dxa" w:w="1361"/>
            <w:vAlign w:val="center"/>
            <w:shd w:fill="FFFFFF"/>
          </w:tcPr>
          <w:p>
            <w:pPr>
              <w:spacing w:after="60" w:before="60" w:line="240" w:lineRule="auto"/>
            </w:pPr>
            <w:r>
              <w:rPr>
                <w:b w:val="0"/>
                <w:sz w:val="16"/>
              </w:rPr>
              <w:t>6.1</w:t>
            </w:r>
          </w:p>
        </w:tc>
        <w:tc>
          <w:tcPr>
            <w:tcW w:type="dxa" w:w="1417"/>
            <w:vAlign w:val="center"/>
            <w:shd w:fill="FFFFFF"/>
          </w:tcPr>
          <w:p>
            <w:pPr>
              <w:spacing w:after="60" w:before="60" w:line="240" w:lineRule="auto"/>
            </w:pPr>
            <w:r>
              <w:rPr>
                <w:b w:val="0"/>
                <w:sz w:val="16"/>
              </w:rPr>
              <w:t>-32.8</w:t>
            </w:r>
          </w:p>
        </w:tc>
      </w:tr>
      <w:tr>
        <w:trPr>
          <w:cantSplit/>
        </w:trPr>
        <w:tc>
          <w:tcPr>
            <w:tcW w:type="dxa" w:w="1531"/>
            <w:vAlign w:val="center"/>
            <w:shd w:fill="F5F6F7"/>
          </w:tcPr>
          <w:p>
            <w:pPr>
              <w:spacing w:after="60" w:before="60" w:line="240" w:lineRule="auto"/>
            </w:pPr>
            <w:r>
              <w:rPr>
                <w:b w:val="0"/>
                <w:sz w:val="16"/>
              </w:rPr>
              <w:t>2025-06</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46.7</w:t>
            </w:r>
          </w:p>
        </w:tc>
        <w:tc>
          <w:tcPr>
            <w:tcW w:type="dxa" w:w="1361"/>
            <w:vAlign w:val="center"/>
            <w:shd w:fill="F5F6F7"/>
          </w:tcPr>
          <w:p>
            <w:pPr>
              <w:spacing w:after="60" w:before="60" w:line="240" w:lineRule="auto"/>
            </w:pPr>
            <w:r>
              <w:rPr>
                <w:b w:val="0"/>
                <w:sz w:val="16"/>
              </w:rPr>
              <w:t>70.8</w:t>
            </w:r>
          </w:p>
        </w:tc>
        <w:tc>
          <w:tcPr>
            <w:tcW w:type="dxa" w:w="1361"/>
            <w:vAlign w:val="center"/>
            <w:shd w:fill="F5F6F7"/>
          </w:tcPr>
          <w:p>
            <w:pPr>
              <w:spacing w:after="60" w:before="60" w:line="240" w:lineRule="auto"/>
            </w:pPr>
            <w:r>
              <w:rPr>
                <w:b w:val="0"/>
                <w:sz w:val="16"/>
              </w:rPr>
              <w:t>28.0</w:t>
            </w:r>
          </w:p>
        </w:tc>
        <w:tc>
          <w:tcPr>
            <w:tcW w:type="dxa" w:w="1361"/>
            <w:vAlign w:val="center"/>
            <w:shd w:fill="F5F6F7"/>
          </w:tcPr>
          <w:p>
            <w:pPr>
              <w:spacing w:after="60" w:before="60" w:line="240" w:lineRule="auto"/>
            </w:pPr>
            <w:r>
              <w:rPr>
                <w:b w:val="0"/>
                <w:sz w:val="16"/>
              </w:rPr>
              <w:t>3.4</w:t>
            </w:r>
          </w:p>
        </w:tc>
        <w:tc>
          <w:tcPr>
            <w:tcW w:type="dxa" w:w="1417"/>
            <w:vAlign w:val="center"/>
            <w:shd w:fill="F5F6F7"/>
          </w:tcPr>
          <w:p>
            <w:pPr>
              <w:spacing w:after="60" w:before="60" w:line="240" w:lineRule="auto"/>
            </w:pPr>
            <w:r>
              <w:rPr>
                <w:b w:val="0"/>
                <w:sz w:val="16"/>
              </w:rPr>
              <w:t>-27.4</w:t>
            </w:r>
          </w:p>
        </w:tc>
      </w:tr>
      <w:tr>
        <w:trPr>
          <w:cantSplit/>
        </w:trPr>
        <w:tc>
          <w:tcPr>
            <w:tcW w:type="dxa" w:w="1531"/>
            <w:vAlign w:val="center"/>
            <w:shd w:fill="FFFFFF"/>
          </w:tcPr>
          <w:p>
            <w:pPr>
              <w:spacing w:after="60" w:before="60" w:line="240" w:lineRule="auto"/>
            </w:pPr>
            <w:r>
              <w:rPr>
                <w:b w:val="0"/>
                <w:sz w:val="16"/>
              </w:rPr>
              <w:t>2025-07</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76.3</w:t>
            </w:r>
          </w:p>
        </w:tc>
        <w:tc>
          <w:tcPr>
            <w:tcW w:type="dxa" w:w="1361"/>
            <w:vAlign w:val="center"/>
            <w:shd w:fill="FFFFFF"/>
          </w:tcPr>
          <w:p>
            <w:pPr>
              <w:spacing w:after="60" w:before="60" w:line="240" w:lineRule="auto"/>
            </w:pPr>
            <w:r>
              <w:rPr>
                <w:b w:val="0"/>
                <w:sz w:val="16"/>
              </w:rPr>
              <w:t>83.4</w:t>
            </w:r>
          </w:p>
        </w:tc>
        <w:tc>
          <w:tcPr>
            <w:tcW w:type="dxa" w:w="1361"/>
            <w:vAlign w:val="center"/>
            <w:shd w:fill="FFFFFF"/>
          </w:tcPr>
          <w:p>
            <w:pPr>
              <w:spacing w:after="60" w:before="60" w:line="240" w:lineRule="auto"/>
            </w:pPr>
            <w:r>
              <w:rPr>
                <w:b w:val="0"/>
                <w:sz w:val="16"/>
              </w:rPr>
              <w:t>28.9</w:t>
            </w:r>
          </w:p>
        </w:tc>
        <w:tc>
          <w:tcPr>
            <w:tcW w:type="dxa" w:w="1361"/>
            <w:vAlign w:val="center"/>
            <w:shd w:fill="FFFFFF"/>
          </w:tcPr>
          <w:p>
            <w:pPr>
              <w:spacing w:after="60" w:before="60" w:line="240" w:lineRule="auto"/>
            </w:pPr>
            <w:r>
              <w:rPr>
                <w:b w:val="0"/>
                <w:sz w:val="16"/>
              </w:rPr>
              <w:t>2.3</w:t>
            </w:r>
          </w:p>
        </w:tc>
        <w:tc>
          <w:tcPr>
            <w:tcW w:type="dxa" w:w="1417"/>
            <w:vAlign w:val="center"/>
            <w:shd w:fill="FFFFFF"/>
          </w:tcPr>
          <w:p>
            <w:pPr>
              <w:spacing w:after="60" w:before="60" w:line="240" w:lineRule="auto"/>
            </w:pPr>
            <w:r>
              <w:rPr>
                <w:b w:val="0"/>
                <w:sz w:val="16"/>
              </w:rPr>
              <w:t>-9.3</w:t>
            </w:r>
          </w:p>
        </w:tc>
      </w:tr>
      <w:tr>
        <w:trPr>
          <w:cantSplit/>
        </w:trPr>
        <w:tc>
          <w:tcPr>
            <w:tcW w:type="dxa" w:w="1531"/>
            <w:vAlign w:val="center"/>
            <w:shd w:fill="F5F6F7"/>
          </w:tcPr>
          <w:p>
            <w:pPr>
              <w:spacing w:after="60" w:before="60" w:line="240" w:lineRule="auto"/>
            </w:pPr>
            <w:r>
              <w:rPr>
                <w:b w:val="0"/>
                <w:sz w:val="16"/>
              </w:rPr>
              <w:t>2025-08</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24.2</w:t>
            </w:r>
          </w:p>
        </w:tc>
        <w:tc>
          <w:tcPr>
            <w:tcW w:type="dxa" w:w="1361"/>
            <w:vAlign w:val="center"/>
            <w:shd w:fill="F5F6F7"/>
          </w:tcPr>
          <w:p>
            <w:pPr>
              <w:spacing w:after="60" w:before="60" w:line="240" w:lineRule="auto"/>
            </w:pPr>
            <w:r>
              <w:rPr>
                <w:b w:val="0"/>
                <w:sz w:val="16"/>
              </w:rPr>
              <w:t>32.1</w:t>
            </w:r>
          </w:p>
        </w:tc>
        <w:tc>
          <w:tcPr>
            <w:tcW w:type="dxa" w:w="1361"/>
            <w:vAlign w:val="center"/>
            <w:shd w:fill="F5F6F7"/>
          </w:tcPr>
          <w:p>
            <w:pPr>
              <w:spacing w:after="60" w:before="60" w:line="240" w:lineRule="auto"/>
            </w:pPr>
            <w:r>
              <w:rPr>
                <w:b w:val="0"/>
                <w:sz w:val="16"/>
              </w:rPr>
              <w:t>10.0</w:t>
            </w:r>
          </w:p>
        </w:tc>
        <w:tc>
          <w:tcPr>
            <w:tcW w:type="dxa" w:w="1361"/>
            <w:vAlign w:val="center"/>
            <w:shd w:fill="F5F6F7"/>
          </w:tcPr>
          <w:p>
            <w:pPr>
              <w:spacing w:after="60" w:before="60" w:line="240" w:lineRule="auto"/>
            </w:pPr>
            <w:r>
              <w:rPr>
                <w:b w:val="0"/>
                <w:sz w:val="16"/>
              </w:rPr>
              <w:t>1.5</w:t>
            </w:r>
          </w:p>
        </w:tc>
        <w:tc>
          <w:tcPr>
            <w:tcW w:type="dxa" w:w="1417"/>
            <w:vAlign w:val="center"/>
            <w:shd w:fill="F5F6F7"/>
          </w:tcPr>
          <w:p>
            <w:pPr>
              <w:spacing w:after="60" w:before="60" w:line="240" w:lineRule="auto"/>
            </w:pPr>
            <w:r>
              <w:rPr>
                <w:b w:val="0"/>
                <w:sz w:val="16"/>
              </w:rPr>
              <w:t>-9.4</w:t>
            </w:r>
          </w:p>
        </w:tc>
      </w:tr>
      <w:tr>
        <w:trPr>
          <w:cantSplit/>
        </w:trPr>
        <w:tc>
          <w:tcPr>
            <w:tcW w:type="dxa" w:w="1531"/>
            <w:vAlign w:val="center"/>
            <w:shd w:fill="FFFFFF"/>
          </w:tcPr>
          <w:p>
            <w:pPr>
              <w:spacing w:after="60" w:before="60" w:line="240" w:lineRule="auto"/>
            </w:pPr>
            <w:r>
              <w:rPr>
                <w:b w:val="0"/>
                <w:sz w:val="16"/>
              </w:rPr>
              <w:t>2025-09</w:t>
            </w:r>
          </w:p>
        </w:tc>
        <w:tc>
          <w:tcPr>
            <w:tcW w:type="dxa" w:w="1361"/>
            <w:vAlign w:val="center"/>
            <w:shd w:fill="FFFFFF"/>
          </w:tcPr>
          <w:p>
            <w:pPr>
              <w:spacing w:after="60" w:before="60" w:line="240" w:lineRule="auto"/>
            </w:pPr>
            <w:r>
              <w:rPr>
                <w:b w:val="0"/>
                <w:sz w:val="16"/>
              </w:rPr>
              <w:t>30</w:t>
            </w:r>
          </w:p>
        </w:tc>
        <w:tc>
          <w:tcPr>
            <w:tcW w:type="dxa" w:w="1361"/>
            <w:vAlign w:val="center"/>
            <w:shd w:fill="FFFFFF"/>
          </w:tcPr>
          <w:p>
            <w:pPr>
              <w:spacing w:after="60" w:before="60" w:line="240" w:lineRule="auto"/>
            </w:pPr>
            <w:r>
              <w:rPr>
                <w:b w:val="0"/>
                <w:sz w:val="16"/>
              </w:rPr>
              <w:t>45.8</w:t>
            </w:r>
          </w:p>
        </w:tc>
        <w:tc>
          <w:tcPr>
            <w:tcW w:type="dxa" w:w="1361"/>
            <w:vAlign w:val="center"/>
            <w:shd w:fill="FFFFFF"/>
          </w:tcPr>
          <w:p>
            <w:pPr>
              <w:spacing w:after="60" w:before="60" w:line="240" w:lineRule="auto"/>
            </w:pPr>
            <w:r>
              <w:rPr>
                <w:b w:val="0"/>
                <w:sz w:val="16"/>
              </w:rPr>
              <w:t>52.2</w:t>
            </w:r>
          </w:p>
        </w:tc>
        <w:tc>
          <w:tcPr>
            <w:tcW w:type="dxa" w:w="1361"/>
            <w:vAlign w:val="center"/>
            <w:shd w:fill="FFFFFF"/>
          </w:tcPr>
          <w:p>
            <w:pPr>
              <w:spacing w:after="60" w:before="60" w:line="240" w:lineRule="auto"/>
            </w:pPr>
            <w:r>
              <w:rPr>
                <w:b w:val="0"/>
                <w:sz w:val="16"/>
              </w:rPr>
              <w:t>11.1</w:t>
            </w:r>
          </w:p>
        </w:tc>
        <w:tc>
          <w:tcPr>
            <w:tcW w:type="dxa" w:w="1361"/>
            <w:vAlign w:val="center"/>
            <w:shd w:fill="FFFFFF"/>
          </w:tcPr>
          <w:p>
            <w:pPr>
              <w:spacing w:after="60" w:before="60" w:line="240" w:lineRule="auto"/>
            </w:pPr>
            <w:r>
              <w:rPr>
                <w:b w:val="0"/>
                <w:sz w:val="16"/>
              </w:rPr>
              <w:t>1.1</w:t>
            </w:r>
          </w:p>
        </w:tc>
        <w:tc>
          <w:tcPr>
            <w:tcW w:type="dxa" w:w="1417"/>
            <w:vAlign w:val="center"/>
            <w:shd w:fill="FFFFFF"/>
          </w:tcPr>
          <w:p>
            <w:pPr>
              <w:spacing w:after="60" w:before="60" w:line="240" w:lineRule="auto"/>
            </w:pPr>
            <w:r>
              <w:rPr>
                <w:b w:val="0"/>
                <w:sz w:val="16"/>
              </w:rPr>
              <w:t>-7.6</w:t>
            </w:r>
          </w:p>
        </w:tc>
      </w:tr>
      <w:tr>
        <w:trPr>
          <w:cantSplit/>
        </w:trPr>
        <w:tc>
          <w:tcPr>
            <w:tcW w:type="dxa" w:w="1531"/>
            <w:vAlign w:val="center"/>
            <w:shd w:fill="F5F6F7"/>
          </w:tcPr>
          <w:p>
            <w:pPr>
              <w:spacing w:after="60" w:before="60" w:line="240" w:lineRule="auto"/>
            </w:pPr>
            <w:r>
              <w:rPr>
                <w:b w:val="0"/>
                <w:sz w:val="16"/>
              </w:rPr>
              <w:t>2025-10</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83.1</w:t>
            </w:r>
          </w:p>
        </w:tc>
        <w:tc>
          <w:tcPr>
            <w:tcW w:type="dxa" w:w="1361"/>
            <w:vAlign w:val="center"/>
            <w:shd w:fill="F5F6F7"/>
          </w:tcPr>
          <w:p>
            <w:pPr>
              <w:spacing w:after="60" w:before="60" w:line="240" w:lineRule="auto"/>
            </w:pPr>
            <w:r>
              <w:rPr>
                <w:b w:val="0"/>
                <w:sz w:val="16"/>
              </w:rPr>
              <w:t>42.8</w:t>
            </w:r>
          </w:p>
        </w:tc>
        <w:tc>
          <w:tcPr>
            <w:tcW w:type="dxa" w:w="1361"/>
            <w:vAlign w:val="center"/>
            <w:shd w:fill="F5F6F7"/>
          </w:tcPr>
          <w:p>
            <w:pPr>
              <w:spacing w:after="60" w:before="60" w:line="240" w:lineRule="auto"/>
            </w:pPr>
            <w:r>
              <w:rPr>
                <w:b w:val="0"/>
                <w:sz w:val="16"/>
              </w:rPr>
              <w:t>6.9</w:t>
            </w:r>
          </w:p>
        </w:tc>
        <w:tc>
          <w:tcPr>
            <w:tcW w:type="dxa" w:w="1361"/>
            <w:vAlign w:val="center"/>
            <w:shd w:fill="F5F6F7"/>
          </w:tcPr>
          <w:p>
            <w:pPr>
              <w:spacing w:after="60" w:before="60" w:line="240" w:lineRule="auto"/>
            </w:pPr>
            <w:r>
              <w:rPr>
                <w:b w:val="0"/>
                <w:sz w:val="16"/>
              </w:rPr>
              <w:t>1.0</w:t>
            </w:r>
          </w:p>
        </w:tc>
        <w:tc>
          <w:tcPr>
            <w:tcW w:type="dxa" w:w="1417"/>
            <w:vAlign w:val="center"/>
            <w:shd w:fill="F5F6F7"/>
          </w:tcPr>
          <w:p>
            <w:pPr>
              <w:spacing w:after="60" w:before="60" w:line="240" w:lineRule="auto"/>
            </w:pPr>
            <w:r>
              <w:rPr>
                <w:b w:val="0"/>
                <w:sz w:val="16"/>
              </w:rPr>
              <w:t>39.3</w:t>
            </w:r>
          </w:p>
        </w:tc>
      </w:tr>
      <w:tr>
        <w:trPr>
          <w:cantSplit/>
        </w:trPr>
        <w:tc>
          <w:tcPr>
            <w:tcW w:type="dxa" w:w="1531"/>
            <w:vAlign w:val="center"/>
            <w:shd w:fill="FFFFFF"/>
          </w:tcPr>
          <w:p>
            <w:pPr>
              <w:spacing w:after="60" w:before="60" w:line="240" w:lineRule="auto"/>
            </w:pPr>
            <w:r>
              <w:rPr>
                <w:b w:val="0"/>
                <w:sz w:val="16"/>
              </w:rPr>
              <w:t>2025-11</w:t>
            </w:r>
          </w:p>
        </w:tc>
        <w:tc>
          <w:tcPr>
            <w:tcW w:type="dxa" w:w="1361"/>
            <w:vAlign w:val="center"/>
            <w:shd w:fill="FFFFFF"/>
          </w:tcPr>
          <w:p>
            <w:pPr>
              <w:spacing w:after="60" w:before="60" w:line="240" w:lineRule="auto"/>
            </w:pPr>
            <w:r>
              <w:rPr>
                <w:b w:val="0"/>
                <w:sz w:val="16"/>
              </w:rPr>
              <w:t>30</w:t>
            </w:r>
          </w:p>
        </w:tc>
        <w:tc>
          <w:tcPr>
            <w:tcW w:type="dxa" w:w="1361"/>
            <w:vAlign w:val="center"/>
            <w:shd w:fill="FFFFFF"/>
          </w:tcPr>
          <w:p>
            <w:pPr>
              <w:spacing w:after="60" w:before="60" w:line="240" w:lineRule="auto"/>
            </w:pPr>
            <w:r>
              <w:rPr>
                <w:b w:val="0"/>
                <w:sz w:val="16"/>
              </w:rPr>
              <w:t>59.9</w:t>
            </w:r>
          </w:p>
        </w:tc>
        <w:tc>
          <w:tcPr>
            <w:tcW w:type="dxa" w:w="1361"/>
            <w:vAlign w:val="center"/>
            <w:shd w:fill="FFFFFF"/>
          </w:tcPr>
          <w:p>
            <w:pPr>
              <w:spacing w:after="60" w:before="60" w:line="240" w:lineRule="auto"/>
            </w:pPr>
            <w:r>
              <w:rPr>
                <w:b w:val="0"/>
                <w:sz w:val="16"/>
              </w:rPr>
              <w:t>23.8</w:t>
            </w:r>
          </w:p>
        </w:tc>
        <w:tc>
          <w:tcPr>
            <w:tcW w:type="dxa" w:w="1361"/>
            <w:vAlign w:val="center"/>
            <w:shd w:fill="FFFFFF"/>
          </w:tcPr>
          <w:p>
            <w:pPr>
              <w:spacing w:after="60" w:before="60" w:line="240" w:lineRule="auto"/>
            </w:pPr>
            <w:r>
              <w:rPr>
                <w:b w:val="0"/>
                <w:sz w:val="16"/>
              </w:rPr>
              <w:t>5.9</w:t>
            </w:r>
          </w:p>
        </w:tc>
        <w:tc>
          <w:tcPr>
            <w:tcW w:type="dxa" w:w="1361"/>
            <w:vAlign w:val="center"/>
            <w:shd w:fill="FFFFFF"/>
          </w:tcPr>
          <w:p>
            <w:pPr>
              <w:spacing w:after="60" w:before="60" w:line="240" w:lineRule="auto"/>
            </w:pPr>
            <w:r>
              <w:rPr>
                <w:b w:val="0"/>
                <w:sz w:val="16"/>
              </w:rPr>
              <w:t>0.8</w:t>
            </w:r>
          </w:p>
        </w:tc>
        <w:tc>
          <w:tcPr>
            <w:tcW w:type="dxa" w:w="1417"/>
            <w:vAlign w:val="center"/>
            <w:shd w:fill="FFFFFF"/>
          </w:tcPr>
          <w:p>
            <w:pPr>
              <w:spacing w:after="60" w:before="60" w:line="240" w:lineRule="auto"/>
            </w:pPr>
            <w:r>
              <w:rPr>
                <w:b w:val="0"/>
                <w:sz w:val="16"/>
              </w:rPr>
              <w:t>35.3</w:t>
            </w:r>
          </w:p>
        </w:tc>
      </w:tr>
      <w:tr>
        <w:trPr>
          <w:cantSplit/>
        </w:trPr>
        <w:tc>
          <w:tcPr>
            <w:tcW w:type="dxa" w:w="1531"/>
            <w:vAlign w:val="center"/>
            <w:shd w:fill="F5F6F7"/>
          </w:tcPr>
          <w:p>
            <w:pPr>
              <w:spacing w:after="60" w:before="60" w:line="240" w:lineRule="auto"/>
            </w:pPr>
            <w:r>
              <w:rPr>
                <w:b w:val="0"/>
                <w:sz w:val="16"/>
              </w:rPr>
              <w:t>2025-12</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28.0</w:t>
            </w:r>
          </w:p>
        </w:tc>
        <w:tc>
          <w:tcPr>
            <w:tcW w:type="dxa" w:w="1361"/>
            <w:vAlign w:val="center"/>
            <w:shd w:fill="F5F6F7"/>
          </w:tcPr>
          <w:p>
            <w:pPr>
              <w:spacing w:after="60" w:before="60" w:line="240" w:lineRule="auto"/>
            </w:pPr>
            <w:r>
              <w:rPr>
                <w:b w:val="0"/>
                <w:sz w:val="16"/>
              </w:rPr>
              <w:t>24.5</w:t>
            </w:r>
          </w:p>
        </w:tc>
        <w:tc>
          <w:tcPr>
            <w:tcW w:type="dxa" w:w="1361"/>
            <w:vAlign w:val="center"/>
            <w:shd w:fill="F5F6F7"/>
          </w:tcPr>
          <w:p>
            <w:pPr>
              <w:spacing w:after="60" w:before="60" w:line="240" w:lineRule="auto"/>
            </w:pPr>
            <w:r>
              <w:rPr>
                <w:b w:val="0"/>
                <w:sz w:val="16"/>
              </w:rPr>
              <w:t>5.8</w:t>
            </w:r>
          </w:p>
        </w:tc>
        <w:tc>
          <w:tcPr>
            <w:tcW w:type="dxa" w:w="1361"/>
            <w:vAlign w:val="center"/>
            <w:shd w:fill="F5F6F7"/>
          </w:tcPr>
          <w:p>
            <w:pPr>
              <w:spacing w:after="60" w:before="60" w:line="240" w:lineRule="auto"/>
            </w:pPr>
            <w:r>
              <w:rPr>
                <w:b w:val="0"/>
                <w:sz w:val="16"/>
              </w:rPr>
              <w:t>0.8</w:t>
            </w:r>
          </w:p>
        </w:tc>
        <w:tc>
          <w:tcPr>
            <w:tcW w:type="dxa" w:w="1417"/>
            <w:vAlign w:val="center"/>
            <w:shd w:fill="F5F6F7"/>
          </w:tcPr>
          <w:p>
            <w:pPr>
              <w:spacing w:after="60" w:before="60" w:line="240" w:lineRule="auto"/>
            </w:pPr>
            <w:r>
              <w:rPr>
                <w:b w:val="0"/>
                <w:sz w:val="16"/>
              </w:rPr>
              <w:t>2.7</w:t>
            </w:r>
          </w:p>
        </w:tc>
      </w:tr>
      <w:tr>
        <w:trPr>
          <w:cantSplit/>
        </w:trPr>
        <w:tc>
          <w:tcPr>
            <w:tcW w:type="dxa" w:w="1531"/>
            <w:vAlign w:val="center"/>
            <w:shd w:fill="FFFFFF"/>
          </w:tcPr>
          <w:p>
            <w:pPr>
              <w:spacing w:after="60" w:before="60" w:line="240" w:lineRule="auto"/>
            </w:pPr>
            <w:r>
              <w:rPr>
                <w:b w:val="0"/>
                <w:sz w:val="16"/>
              </w:rPr>
              <w:t>2026-01</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69.1</w:t>
            </w:r>
          </w:p>
        </w:tc>
        <w:tc>
          <w:tcPr>
            <w:tcW w:type="dxa" w:w="1361"/>
            <w:vAlign w:val="center"/>
            <w:shd w:fill="FFFFFF"/>
          </w:tcPr>
          <w:p>
            <w:pPr>
              <w:spacing w:after="60" w:before="60" w:line="240" w:lineRule="auto"/>
            </w:pPr>
            <w:r>
              <w:rPr>
                <w:b w:val="0"/>
                <w:sz w:val="16"/>
              </w:rPr>
              <w:t>16.2</w:t>
            </w:r>
          </w:p>
        </w:tc>
        <w:tc>
          <w:tcPr>
            <w:tcW w:type="dxa" w:w="1361"/>
            <w:vAlign w:val="center"/>
            <w:shd w:fill="FFFFFF"/>
          </w:tcPr>
          <w:p>
            <w:pPr>
              <w:spacing w:after="60" w:before="60" w:line="240" w:lineRule="auto"/>
            </w:pPr>
            <w:r>
              <w:rPr>
                <w:b w:val="0"/>
                <w:sz w:val="16"/>
              </w:rPr>
              <w:t>2.7</w:t>
            </w:r>
          </w:p>
        </w:tc>
        <w:tc>
          <w:tcPr>
            <w:tcW w:type="dxa" w:w="1361"/>
            <w:vAlign w:val="center"/>
            <w:shd w:fill="FFFFFF"/>
          </w:tcPr>
          <w:p>
            <w:pPr>
              <w:spacing w:after="60" w:before="60" w:line="240" w:lineRule="auto"/>
            </w:pPr>
            <w:r>
              <w:rPr>
                <w:b w:val="0"/>
                <w:sz w:val="16"/>
              </w:rPr>
              <w:t>2.2</w:t>
            </w:r>
          </w:p>
        </w:tc>
        <w:tc>
          <w:tcPr>
            <w:tcW w:type="dxa" w:w="1417"/>
            <w:vAlign w:val="center"/>
            <w:shd w:fill="FFFFFF"/>
          </w:tcPr>
          <w:p>
            <w:pPr>
              <w:spacing w:after="60" w:before="60" w:line="240" w:lineRule="auto"/>
            </w:pPr>
            <w:r>
              <w:rPr>
                <w:b w:val="0"/>
                <w:sz w:val="16"/>
              </w:rPr>
              <w:t>50.7</w:t>
            </w:r>
          </w:p>
        </w:tc>
      </w:tr>
      <w:tr>
        <w:trPr>
          <w:cantSplit/>
        </w:trPr>
        <w:tc>
          <w:tcPr>
            <w:tcW w:type="dxa" w:w="1531"/>
            <w:vAlign w:val="center"/>
            <w:shd w:fill="F5F6F7"/>
          </w:tcPr>
          <w:p>
            <w:pPr>
              <w:spacing w:after="60" w:before="60" w:line="240" w:lineRule="auto"/>
            </w:pPr>
            <w:r>
              <w:rPr>
                <w:b w:val="0"/>
                <w:sz w:val="16"/>
              </w:rPr>
              <w:t>2026-02</w:t>
            </w:r>
          </w:p>
        </w:tc>
        <w:tc>
          <w:tcPr>
            <w:tcW w:type="dxa" w:w="1361"/>
            <w:vAlign w:val="center"/>
            <w:shd w:fill="F5F6F7"/>
          </w:tcPr>
          <w:p>
            <w:pPr>
              <w:spacing w:after="60" w:before="60" w:line="240" w:lineRule="auto"/>
            </w:pPr>
            <w:r>
              <w:rPr>
                <w:b w:val="0"/>
                <w:sz w:val="16"/>
              </w:rPr>
              <w:t>28</w:t>
            </w:r>
          </w:p>
        </w:tc>
        <w:tc>
          <w:tcPr>
            <w:tcW w:type="dxa" w:w="1361"/>
            <w:vAlign w:val="center"/>
            <w:shd w:fill="F5F6F7"/>
          </w:tcPr>
          <w:p>
            <w:pPr>
              <w:spacing w:after="60" w:before="60" w:line="240" w:lineRule="auto"/>
            </w:pPr>
            <w:r>
              <w:rPr>
                <w:b w:val="0"/>
                <w:sz w:val="16"/>
              </w:rPr>
              <w:t>90.4</w:t>
            </w:r>
          </w:p>
        </w:tc>
        <w:tc>
          <w:tcPr>
            <w:tcW w:type="dxa" w:w="1361"/>
            <w:vAlign w:val="center"/>
            <w:shd w:fill="F5F6F7"/>
          </w:tcPr>
          <w:p>
            <w:pPr>
              <w:spacing w:after="60" w:before="60" w:line="240" w:lineRule="auto"/>
            </w:pPr>
            <w:r>
              <w:rPr>
                <w:b w:val="0"/>
                <w:sz w:val="16"/>
              </w:rPr>
              <w:t>25.2</w:t>
            </w:r>
          </w:p>
        </w:tc>
        <w:tc>
          <w:tcPr>
            <w:tcW w:type="dxa" w:w="1361"/>
            <w:vAlign w:val="center"/>
            <w:shd w:fill="F5F6F7"/>
          </w:tcPr>
          <w:p>
            <w:pPr>
              <w:spacing w:after="60" w:before="60" w:line="240" w:lineRule="auto"/>
            </w:pPr>
            <w:r>
              <w:rPr>
                <w:b w:val="0"/>
                <w:sz w:val="16"/>
              </w:rPr>
              <w:t>3.5</w:t>
            </w:r>
          </w:p>
        </w:tc>
        <w:tc>
          <w:tcPr>
            <w:tcW w:type="dxa" w:w="1361"/>
            <w:vAlign w:val="center"/>
            <w:shd w:fill="F5F6F7"/>
          </w:tcPr>
          <w:p>
            <w:pPr>
              <w:spacing w:after="60" w:before="60" w:line="240" w:lineRule="auto"/>
            </w:pPr>
            <w:r>
              <w:rPr>
                <w:b w:val="0"/>
                <w:sz w:val="16"/>
              </w:rPr>
              <w:t>6.7</w:t>
            </w:r>
          </w:p>
        </w:tc>
        <w:tc>
          <w:tcPr>
            <w:tcW w:type="dxa" w:w="1417"/>
            <w:vAlign w:val="center"/>
            <w:shd w:fill="F5F6F7"/>
          </w:tcPr>
          <w:p>
            <w:pPr>
              <w:spacing w:after="60" w:before="60" w:line="240" w:lineRule="auto"/>
            </w:pPr>
            <w:r>
              <w:rPr>
                <w:b w:val="0"/>
                <w:sz w:val="16"/>
              </w:rPr>
              <w:t>58.5</w:t>
            </w:r>
          </w:p>
        </w:tc>
      </w:tr>
      <w:tr>
        <w:trPr>
          <w:cantSplit/>
        </w:trPr>
        <w:tc>
          <w:tcPr>
            <w:tcW w:type="dxa" w:w="1531"/>
            <w:vAlign w:val="center"/>
            <w:shd w:fill="FFFFFF"/>
          </w:tcPr>
          <w:p>
            <w:pPr>
              <w:spacing w:after="60" w:before="60" w:line="240" w:lineRule="auto"/>
            </w:pPr>
            <w:r>
              <w:rPr>
                <w:b w:val="0"/>
                <w:sz w:val="16"/>
              </w:rPr>
              <w:t>2026-03</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57.3</w:t>
            </w:r>
          </w:p>
        </w:tc>
        <w:tc>
          <w:tcPr>
            <w:tcW w:type="dxa" w:w="1361"/>
            <w:vAlign w:val="center"/>
            <w:shd w:fill="FFFFFF"/>
          </w:tcPr>
          <w:p>
            <w:pPr>
              <w:spacing w:after="60" w:before="60" w:line="240" w:lineRule="auto"/>
            </w:pPr>
            <w:r>
              <w:rPr>
                <w:b w:val="0"/>
                <w:sz w:val="16"/>
              </w:rPr>
              <w:t>58.3</w:t>
            </w:r>
          </w:p>
        </w:tc>
        <w:tc>
          <w:tcPr>
            <w:tcW w:type="dxa" w:w="1361"/>
            <w:vAlign w:val="center"/>
            <w:shd w:fill="FFFFFF"/>
          </w:tcPr>
          <w:p>
            <w:pPr>
              <w:spacing w:after="60" w:before="60" w:line="240" w:lineRule="auto"/>
            </w:pPr>
            <w:r>
              <w:rPr>
                <w:b w:val="0"/>
                <w:sz w:val="16"/>
              </w:rPr>
              <w:t>13.7</w:t>
            </w:r>
          </w:p>
        </w:tc>
        <w:tc>
          <w:tcPr>
            <w:tcW w:type="dxa" w:w="1361"/>
            <w:vAlign w:val="center"/>
            <w:shd w:fill="FFFFFF"/>
          </w:tcPr>
          <w:p>
            <w:pPr>
              <w:spacing w:after="60" w:before="60" w:line="240" w:lineRule="auto"/>
            </w:pPr>
            <w:r>
              <w:rPr>
                <w:b w:val="0"/>
                <w:sz w:val="16"/>
              </w:rPr>
              <w:t>19.4</w:t>
            </w:r>
          </w:p>
        </w:tc>
        <w:tc>
          <w:tcPr>
            <w:tcW w:type="dxa" w:w="1417"/>
            <w:vAlign w:val="center"/>
            <w:shd w:fill="FFFFFF"/>
          </w:tcPr>
          <w:p>
            <w:pPr>
              <w:spacing w:after="60" w:before="60" w:line="240" w:lineRule="auto"/>
            </w:pPr>
            <w:r>
              <w:rPr>
                <w:b w:val="0"/>
                <w:sz w:val="16"/>
              </w:rPr>
              <w:t>-20.4</w:t>
            </w:r>
          </w:p>
        </w:tc>
      </w:tr>
      <w:tr>
        <w:trPr>
          <w:cantSplit/>
        </w:trPr>
        <w:tc>
          <w:tcPr>
            <w:tcW w:type="dxa" w:w="1531"/>
            <w:vAlign w:val="center"/>
            <w:shd w:fill="F5F6F7"/>
          </w:tcPr>
          <w:p>
            <w:pPr>
              <w:spacing w:after="60" w:before="60" w:line="240" w:lineRule="auto"/>
            </w:pPr>
            <w:r>
              <w:rPr>
                <w:b w:val="0"/>
                <w:sz w:val="16"/>
              </w:rPr>
              <w:t>2026-04</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18.3</w:t>
            </w:r>
          </w:p>
        </w:tc>
        <w:tc>
          <w:tcPr>
            <w:tcW w:type="dxa" w:w="1361"/>
            <w:vAlign w:val="center"/>
            <w:shd w:fill="F5F6F7"/>
          </w:tcPr>
          <w:p>
            <w:pPr>
              <w:spacing w:after="60" w:before="60" w:line="240" w:lineRule="auto"/>
            </w:pPr>
            <w:r>
              <w:rPr>
                <w:b w:val="0"/>
                <w:sz w:val="16"/>
              </w:rPr>
              <w:t>75.6</w:t>
            </w:r>
          </w:p>
        </w:tc>
        <w:tc>
          <w:tcPr>
            <w:tcW w:type="dxa" w:w="1361"/>
            <w:vAlign w:val="center"/>
            <w:shd w:fill="F5F6F7"/>
          </w:tcPr>
          <w:p>
            <w:pPr>
              <w:spacing w:after="60" w:before="60" w:line="240" w:lineRule="auto"/>
            </w:pPr>
            <w:r>
              <w:rPr>
                <w:b w:val="0"/>
                <w:sz w:val="16"/>
              </w:rPr>
              <w:t>29.8</w:t>
            </w:r>
          </w:p>
        </w:tc>
        <w:tc>
          <w:tcPr>
            <w:tcW w:type="dxa" w:w="1361"/>
            <w:vAlign w:val="center"/>
            <w:shd w:fill="F5F6F7"/>
          </w:tcPr>
          <w:p>
            <w:pPr>
              <w:spacing w:after="60" w:before="60" w:line="240" w:lineRule="auto"/>
            </w:pPr>
            <w:r>
              <w:rPr>
                <w:b w:val="0"/>
                <w:sz w:val="16"/>
              </w:rPr>
              <w:t>13.2</w:t>
            </w:r>
          </w:p>
        </w:tc>
        <w:tc>
          <w:tcPr>
            <w:tcW w:type="dxa" w:w="1417"/>
            <w:vAlign w:val="center"/>
            <w:shd w:fill="F5F6F7"/>
          </w:tcPr>
          <w:p>
            <w:pPr>
              <w:spacing w:after="60" w:before="60" w:line="240" w:lineRule="auto"/>
            </w:pPr>
            <w:r>
              <w:rPr>
                <w:b w:val="0"/>
                <w:sz w:val="16"/>
              </w:rPr>
              <w:t>-70.5</w:t>
            </w:r>
          </w:p>
        </w:tc>
      </w:tr>
      <w:tr>
        <w:trPr>
          <w:cantSplit/>
        </w:trPr>
        <w:tc>
          <w:tcPr>
            <w:tcW w:type="dxa" w:w="1531"/>
            <w:vAlign w:val="center"/>
            <w:shd w:fill="FFFFFF"/>
          </w:tcPr>
          <w:p>
            <w:pPr>
              <w:spacing w:after="60" w:before="60" w:line="240" w:lineRule="auto"/>
            </w:pPr>
            <w:r>
              <w:rPr>
                <w:b w:val="0"/>
                <w:sz w:val="16"/>
              </w:rPr>
              <w:t>2026-05</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92.3</w:t>
            </w:r>
          </w:p>
        </w:tc>
        <w:tc>
          <w:tcPr>
            <w:tcW w:type="dxa" w:w="1361"/>
            <w:vAlign w:val="center"/>
            <w:shd w:fill="FFFFFF"/>
          </w:tcPr>
          <w:p>
            <w:pPr>
              <w:spacing w:after="60" w:before="60" w:line="240" w:lineRule="auto"/>
            </w:pPr>
            <w:r>
              <w:rPr>
                <w:b w:val="0"/>
                <w:sz w:val="16"/>
              </w:rPr>
              <w:t>114.4</w:t>
            </w:r>
          </w:p>
        </w:tc>
        <w:tc>
          <w:tcPr>
            <w:tcW w:type="dxa" w:w="1361"/>
            <w:vAlign w:val="center"/>
            <w:shd w:fill="FFFFFF"/>
          </w:tcPr>
          <w:p>
            <w:pPr>
              <w:spacing w:after="60" w:before="60" w:line="240" w:lineRule="auto"/>
            </w:pPr>
            <w:r>
              <w:rPr>
                <w:b w:val="0"/>
                <w:sz w:val="16"/>
              </w:rPr>
              <w:t>52.3</w:t>
            </w:r>
          </w:p>
        </w:tc>
        <w:tc>
          <w:tcPr>
            <w:tcW w:type="dxa" w:w="1361"/>
            <w:vAlign w:val="center"/>
            <w:shd w:fill="FFFFFF"/>
          </w:tcPr>
          <w:p>
            <w:pPr>
              <w:spacing w:after="60" w:before="60" w:line="240" w:lineRule="auto"/>
            </w:pPr>
            <w:r>
              <w:rPr>
                <w:b w:val="0"/>
                <w:sz w:val="16"/>
              </w:rPr>
              <w:t>7.4</w:t>
            </w:r>
          </w:p>
        </w:tc>
        <w:tc>
          <w:tcPr>
            <w:tcW w:type="dxa" w:w="1417"/>
            <w:vAlign w:val="center"/>
            <w:shd w:fill="FFFFFF"/>
          </w:tcPr>
          <w:p>
            <w:pPr>
              <w:spacing w:after="60" w:before="60" w:line="240" w:lineRule="auto"/>
            </w:pPr>
            <w:r>
              <w:rPr>
                <w:b w:val="0"/>
                <w:sz w:val="16"/>
              </w:rPr>
              <w:t>-29.5</w:t>
            </w:r>
          </w:p>
        </w:tc>
      </w:tr>
      <w:tr>
        <w:trPr>
          <w:cantSplit/>
        </w:trPr>
        <w:tc>
          <w:tcPr>
            <w:tcW w:type="dxa" w:w="1531"/>
            <w:vAlign w:val="center"/>
            <w:shd w:fill="F5F6F7"/>
          </w:tcPr>
          <w:p>
            <w:pPr>
              <w:spacing w:after="60" w:before="60" w:line="240" w:lineRule="auto"/>
            </w:pPr>
            <w:r>
              <w:rPr>
                <w:b w:val="0"/>
                <w:sz w:val="16"/>
              </w:rPr>
              <w:t>2026-06</w:t>
            </w:r>
          </w:p>
        </w:tc>
        <w:tc>
          <w:tcPr>
            <w:tcW w:type="dxa" w:w="1361"/>
            <w:vAlign w:val="center"/>
            <w:shd w:fill="F5F6F7"/>
          </w:tcPr>
          <w:p>
            <w:pPr>
              <w:spacing w:after="60" w:before="60" w:line="240" w:lineRule="auto"/>
            </w:pPr>
            <w:r>
              <w:rPr>
                <w:b w:val="0"/>
                <w:sz w:val="16"/>
              </w:rPr>
              <w:t>30</w:t>
            </w:r>
          </w:p>
        </w:tc>
        <w:tc>
          <w:tcPr>
            <w:tcW w:type="dxa" w:w="1361"/>
            <w:vAlign w:val="center"/>
            <w:shd w:fill="F5F6F7"/>
          </w:tcPr>
          <w:p>
            <w:pPr>
              <w:spacing w:after="60" w:before="60" w:line="240" w:lineRule="auto"/>
            </w:pPr>
            <w:r>
              <w:rPr>
                <w:b w:val="0"/>
                <w:sz w:val="16"/>
              </w:rPr>
              <w:t>73.8</w:t>
            </w:r>
          </w:p>
        </w:tc>
        <w:tc>
          <w:tcPr>
            <w:tcW w:type="dxa" w:w="1361"/>
            <w:vAlign w:val="center"/>
            <w:shd w:fill="F5F6F7"/>
          </w:tcPr>
          <w:p>
            <w:pPr>
              <w:spacing w:after="60" w:before="60" w:line="240" w:lineRule="auto"/>
            </w:pPr>
            <w:r>
              <w:rPr>
                <w:b w:val="0"/>
                <w:sz w:val="16"/>
              </w:rPr>
              <w:t>100.8</w:t>
            </w:r>
          </w:p>
        </w:tc>
        <w:tc>
          <w:tcPr>
            <w:tcW w:type="dxa" w:w="1361"/>
            <w:vAlign w:val="center"/>
            <w:shd w:fill="F5F6F7"/>
          </w:tcPr>
          <w:p>
            <w:pPr>
              <w:spacing w:after="60" w:before="60" w:line="240" w:lineRule="auto"/>
            </w:pPr>
            <w:r>
              <w:rPr>
                <w:b w:val="0"/>
                <w:sz w:val="16"/>
              </w:rPr>
              <w:t>38.0</w:t>
            </w:r>
          </w:p>
        </w:tc>
        <w:tc>
          <w:tcPr>
            <w:tcW w:type="dxa" w:w="1361"/>
            <w:vAlign w:val="center"/>
            <w:shd w:fill="F5F6F7"/>
          </w:tcPr>
          <w:p>
            <w:pPr>
              <w:spacing w:after="60" w:before="60" w:line="240" w:lineRule="auto"/>
            </w:pPr>
            <w:r>
              <w:rPr>
                <w:b w:val="0"/>
                <w:sz w:val="16"/>
              </w:rPr>
              <w:t>4.2</w:t>
            </w:r>
          </w:p>
        </w:tc>
        <w:tc>
          <w:tcPr>
            <w:tcW w:type="dxa" w:w="1417"/>
            <w:vAlign w:val="center"/>
            <w:shd w:fill="F5F6F7"/>
          </w:tcPr>
          <w:p>
            <w:pPr>
              <w:spacing w:after="60" w:before="60" w:line="240" w:lineRule="auto"/>
            </w:pPr>
            <w:r>
              <w:rPr>
                <w:b w:val="0"/>
                <w:sz w:val="16"/>
              </w:rPr>
              <w:t>-31.2</w:t>
            </w:r>
          </w:p>
        </w:tc>
      </w:tr>
      <w:tr>
        <w:trPr>
          <w:cantSplit/>
        </w:trPr>
        <w:tc>
          <w:tcPr>
            <w:tcW w:type="dxa" w:w="1531"/>
            <w:vAlign w:val="center"/>
            <w:shd w:fill="FFFFFF"/>
          </w:tcPr>
          <w:p>
            <w:pPr>
              <w:spacing w:after="60" w:before="60" w:line="240" w:lineRule="auto"/>
            </w:pPr>
            <w:r>
              <w:rPr>
                <w:b w:val="0"/>
                <w:sz w:val="16"/>
              </w:rPr>
              <w:t>2026-07</w:t>
            </w:r>
          </w:p>
        </w:tc>
        <w:tc>
          <w:tcPr>
            <w:tcW w:type="dxa" w:w="1361"/>
            <w:vAlign w:val="center"/>
            <w:shd w:fill="FFFFFF"/>
          </w:tcPr>
          <w:p>
            <w:pPr>
              <w:spacing w:after="60" w:before="60" w:line="240" w:lineRule="auto"/>
            </w:pPr>
            <w:r>
              <w:rPr>
                <w:b w:val="0"/>
                <w:sz w:val="16"/>
              </w:rPr>
              <w:t>31</w:t>
            </w:r>
          </w:p>
        </w:tc>
        <w:tc>
          <w:tcPr>
            <w:tcW w:type="dxa" w:w="1361"/>
            <w:vAlign w:val="center"/>
            <w:shd w:fill="FFFFFF"/>
          </w:tcPr>
          <w:p>
            <w:pPr>
              <w:spacing w:after="60" w:before="60" w:line="240" w:lineRule="auto"/>
            </w:pPr>
            <w:r>
              <w:rPr>
                <w:b w:val="0"/>
                <w:sz w:val="16"/>
              </w:rPr>
              <w:t>14.3</w:t>
            </w:r>
          </w:p>
        </w:tc>
        <w:tc>
          <w:tcPr>
            <w:tcW w:type="dxa" w:w="1361"/>
            <w:vAlign w:val="center"/>
            <w:shd w:fill="FFFFFF"/>
          </w:tcPr>
          <w:p>
            <w:pPr>
              <w:spacing w:after="60" w:before="60" w:line="240" w:lineRule="auto"/>
            </w:pPr>
            <w:r>
              <w:rPr>
                <w:b w:val="0"/>
                <w:sz w:val="16"/>
              </w:rPr>
              <w:t>29.2</w:t>
            </w:r>
          </w:p>
        </w:tc>
        <w:tc>
          <w:tcPr>
            <w:tcW w:type="dxa" w:w="1361"/>
            <w:vAlign w:val="center"/>
            <w:shd w:fill="FFFFFF"/>
          </w:tcPr>
          <w:p>
            <w:pPr>
              <w:spacing w:after="60" w:before="60" w:line="240" w:lineRule="auto"/>
            </w:pPr>
            <w:r>
              <w:rPr>
                <w:b w:val="0"/>
                <w:sz w:val="16"/>
              </w:rPr>
              <w:t>14.7</w:t>
            </w:r>
          </w:p>
        </w:tc>
        <w:tc>
          <w:tcPr>
            <w:tcW w:type="dxa" w:w="1361"/>
            <w:vAlign w:val="center"/>
            <w:shd w:fill="FFFFFF"/>
          </w:tcPr>
          <w:p>
            <w:pPr>
              <w:spacing w:after="60" w:before="60" w:line="240" w:lineRule="auto"/>
            </w:pPr>
            <w:r>
              <w:rPr>
                <w:b w:val="0"/>
                <w:sz w:val="16"/>
              </w:rPr>
              <w:t>2.8</w:t>
            </w:r>
          </w:p>
        </w:tc>
        <w:tc>
          <w:tcPr>
            <w:tcW w:type="dxa" w:w="1417"/>
            <w:vAlign w:val="center"/>
            <w:shd w:fill="FFFFFF"/>
          </w:tcPr>
          <w:p>
            <w:pPr>
              <w:spacing w:after="60" w:before="60" w:line="240" w:lineRule="auto"/>
            </w:pPr>
            <w:r>
              <w:rPr>
                <w:b w:val="0"/>
                <w:sz w:val="16"/>
              </w:rPr>
              <w:t>-17.7</w:t>
            </w:r>
          </w:p>
        </w:tc>
      </w:tr>
      <w:tr>
        <w:trPr>
          <w:cantSplit/>
        </w:trPr>
        <w:tc>
          <w:tcPr>
            <w:tcW w:type="dxa" w:w="1531"/>
            <w:vAlign w:val="center"/>
            <w:shd w:fill="F5F6F7"/>
          </w:tcPr>
          <w:p>
            <w:pPr>
              <w:spacing w:after="60" w:before="60" w:line="240" w:lineRule="auto"/>
            </w:pPr>
            <w:r>
              <w:rPr>
                <w:b w:val="0"/>
                <w:sz w:val="16"/>
              </w:rPr>
              <w:t>2026-08</w:t>
            </w:r>
          </w:p>
        </w:tc>
        <w:tc>
          <w:tcPr>
            <w:tcW w:type="dxa" w:w="1361"/>
            <w:vAlign w:val="center"/>
            <w:shd w:fill="F5F6F7"/>
          </w:tcPr>
          <w:p>
            <w:pPr>
              <w:spacing w:after="60" w:before="60" w:line="240" w:lineRule="auto"/>
            </w:pPr>
            <w:r>
              <w:rPr>
                <w:b w:val="0"/>
                <w:sz w:val="16"/>
              </w:rPr>
              <w:t>31</w:t>
            </w:r>
          </w:p>
        </w:tc>
        <w:tc>
          <w:tcPr>
            <w:tcW w:type="dxa" w:w="1361"/>
            <w:vAlign w:val="center"/>
            <w:shd w:fill="F5F6F7"/>
          </w:tcPr>
          <w:p>
            <w:pPr>
              <w:spacing w:after="60" w:before="60" w:line="240" w:lineRule="auto"/>
            </w:pPr>
            <w:r>
              <w:rPr>
                <w:b w:val="0"/>
                <w:sz w:val="16"/>
              </w:rPr>
              <w:t>68.6</w:t>
            </w:r>
          </w:p>
        </w:tc>
        <w:tc>
          <w:tcPr>
            <w:tcW w:type="dxa" w:w="1361"/>
            <w:vAlign w:val="center"/>
            <w:shd w:fill="F5F6F7"/>
          </w:tcPr>
          <w:p>
            <w:pPr>
              <w:spacing w:after="60" w:before="60" w:line="240" w:lineRule="auto"/>
            </w:pPr>
            <w:r>
              <w:rPr>
                <w:b w:val="0"/>
                <w:sz w:val="16"/>
              </w:rPr>
              <w:t>60.4</w:t>
            </w:r>
          </w:p>
        </w:tc>
        <w:tc>
          <w:tcPr>
            <w:tcW w:type="dxa" w:w="1361"/>
            <w:vAlign w:val="center"/>
            <w:shd w:fill="F5F6F7"/>
          </w:tcPr>
          <w:p>
            <w:pPr>
              <w:spacing w:after="60" w:before="60" w:line="240" w:lineRule="auto"/>
            </w:pPr>
            <w:r>
              <w:rPr>
                <w:b w:val="0"/>
                <w:sz w:val="16"/>
              </w:rPr>
              <w:t>16.1</w:t>
            </w:r>
          </w:p>
        </w:tc>
        <w:tc>
          <w:tcPr>
            <w:tcW w:type="dxa" w:w="1361"/>
            <w:vAlign w:val="center"/>
            <w:shd w:fill="F5F6F7"/>
          </w:tcPr>
          <w:p>
            <w:pPr>
              <w:spacing w:after="60" w:before="60" w:line="240" w:lineRule="auto"/>
            </w:pPr>
            <w:r>
              <w:rPr>
                <w:b w:val="0"/>
                <w:sz w:val="16"/>
              </w:rPr>
              <w:t>1.9</w:t>
            </w:r>
          </w:p>
        </w:tc>
        <w:tc>
          <w:tcPr>
            <w:tcW w:type="dxa" w:w="1417"/>
            <w:vAlign w:val="center"/>
            <w:shd w:fill="F5F6F7"/>
          </w:tcPr>
          <w:p>
            <w:pPr>
              <w:spacing w:after="60" w:before="60" w:line="240" w:lineRule="auto"/>
            </w:pPr>
            <w:r>
              <w:rPr>
                <w:b w:val="0"/>
                <w:sz w:val="16"/>
              </w:rPr>
              <w:t>6.3</w:t>
            </w:r>
          </w:p>
        </w:tc>
      </w:tr>
      <w:tr>
        <w:trPr>
          <w:cantSplit/>
        </w:trPr>
        <w:tc>
          <w:tcPr>
            <w:tcW w:type="dxa" w:w="1531"/>
            <w:vAlign w:val="center"/>
            <w:shd w:fill="FFFFFF"/>
          </w:tcPr>
          <w:p>
            <w:pPr>
              <w:spacing w:after="60" w:before="60" w:line="240" w:lineRule="auto"/>
            </w:pPr>
            <w:r>
              <w:rPr>
                <w:b w:val="0"/>
                <w:sz w:val="16"/>
              </w:rPr>
              <w:t>2026-09</w:t>
            </w:r>
          </w:p>
        </w:tc>
        <w:tc>
          <w:tcPr>
            <w:tcW w:type="dxa" w:w="1361"/>
            <w:vAlign w:val="center"/>
            <w:shd w:fill="FFFFFF"/>
          </w:tcPr>
          <w:p>
            <w:pPr>
              <w:spacing w:after="60" w:before="60" w:line="240" w:lineRule="auto"/>
            </w:pPr>
            <w:r>
              <w:rPr>
                <w:b w:val="0"/>
                <w:sz w:val="16"/>
              </w:rPr>
              <w:t>30</w:t>
            </w:r>
          </w:p>
        </w:tc>
        <w:tc>
          <w:tcPr>
            <w:tcW w:type="dxa" w:w="1361"/>
            <w:vAlign w:val="center"/>
            <w:shd w:fill="FFFFFF"/>
          </w:tcPr>
          <w:p>
            <w:pPr>
              <w:spacing w:after="60" w:before="60" w:line="240" w:lineRule="auto"/>
            </w:pPr>
            <w:r>
              <w:rPr>
                <w:b w:val="0"/>
                <w:sz w:val="16"/>
              </w:rPr>
              <w:t>57.2</w:t>
            </w:r>
          </w:p>
        </w:tc>
        <w:tc>
          <w:tcPr>
            <w:tcW w:type="dxa" w:w="1361"/>
            <w:vAlign w:val="center"/>
            <w:shd w:fill="FFFFFF"/>
          </w:tcPr>
          <w:p>
            <w:pPr>
              <w:spacing w:after="60" w:before="60" w:line="240" w:lineRule="auto"/>
            </w:pPr>
            <w:r>
              <w:rPr>
                <w:b w:val="0"/>
                <w:sz w:val="16"/>
              </w:rPr>
              <w:t>62.9</w:t>
            </w:r>
          </w:p>
        </w:tc>
        <w:tc>
          <w:tcPr>
            <w:tcW w:type="dxa" w:w="1361"/>
            <w:vAlign w:val="center"/>
            <w:shd w:fill="FFFFFF"/>
          </w:tcPr>
          <w:p>
            <w:pPr>
              <w:spacing w:after="60" w:before="60" w:line="240" w:lineRule="auto"/>
            </w:pPr>
            <w:r>
              <w:rPr>
                <w:b w:val="0"/>
                <w:sz w:val="16"/>
              </w:rPr>
              <w:t>19.2</w:t>
            </w:r>
          </w:p>
        </w:tc>
        <w:tc>
          <w:tcPr>
            <w:tcW w:type="dxa" w:w="1361"/>
            <w:vAlign w:val="center"/>
            <w:shd w:fill="FFFFFF"/>
          </w:tcPr>
          <w:p>
            <w:pPr>
              <w:spacing w:after="60" w:before="60" w:line="240" w:lineRule="auto"/>
            </w:pPr>
            <w:r>
              <w:rPr>
                <w:b w:val="0"/>
                <w:sz w:val="16"/>
              </w:rPr>
              <w:t>1.4</w:t>
            </w:r>
          </w:p>
        </w:tc>
        <w:tc>
          <w:tcPr>
            <w:tcW w:type="dxa" w:w="1417"/>
            <w:vAlign w:val="center"/>
            <w:shd w:fill="FFFFFF"/>
          </w:tcPr>
          <w:p>
            <w:pPr>
              <w:spacing w:after="60" w:before="60" w:line="240" w:lineRule="auto"/>
            </w:pPr>
            <w:r>
              <w:rPr>
                <w:b w:val="0"/>
                <w:sz w:val="16"/>
              </w:rPr>
              <w:t>-7.1</w:t>
            </w:r>
          </w:p>
        </w:tc>
      </w:tr>
      <w:tr>
        <w:trPr>
          <w:cantSplit/>
        </w:trPr>
        <w:tc>
          <w:tcPr>
            <w:tcW w:type="dxa" w:w="1531"/>
            <w:vAlign w:val="center"/>
            <w:shd w:fill="F5F6F7"/>
          </w:tcPr>
          <w:p>
            <w:pPr>
              <w:spacing w:after="60" w:before="60" w:line="240" w:lineRule="auto"/>
            </w:pPr>
            <w:r>
              <w:rPr>
                <w:b w:val="0"/>
                <w:sz w:val="16"/>
              </w:rPr>
              <w:t>2026-10</w:t>
            </w:r>
          </w:p>
        </w:tc>
        <w:tc>
          <w:tcPr>
            <w:tcW w:type="dxa" w:w="1361"/>
            <w:vAlign w:val="center"/>
            <w:shd w:fill="F5F6F7"/>
          </w:tcPr>
          <w:p>
            <w:pPr>
              <w:spacing w:after="60" w:before="60" w:line="240" w:lineRule="auto"/>
            </w:pPr>
            <w:r>
              <w:rPr>
                <w:b w:val="0"/>
                <w:sz w:val="16"/>
              </w:rPr>
              <w:t>1</w:t>
            </w:r>
          </w:p>
        </w:tc>
        <w:tc>
          <w:tcPr>
            <w:tcW w:type="dxa" w:w="1361"/>
            <w:vAlign w:val="center"/>
            <w:shd w:fill="F5F6F7"/>
          </w:tcPr>
          <w:p>
            <w:pPr>
              <w:spacing w:after="60" w:before="60" w:line="240" w:lineRule="auto"/>
            </w:pPr>
            <w:r>
              <w:rPr>
                <w:b w:val="0"/>
                <w:sz w:val="16"/>
              </w:rPr>
              <w:t>3.7</w:t>
            </w:r>
          </w:p>
        </w:tc>
        <w:tc>
          <w:tcPr>
            <w:tcW w:type="dxa" w:w="1361"/>
            <w:vAlign w:val="center"/>
            <w:shd w:fill="F5F6F7"/>
          </w:tcPr>
          <w:p>
            <w:pPr>
              <w:spacing w:after="60" w:before="60" w:line="240" w:lineRule="auto"/>
            </w:pPr>
            <w:r>
              <w:rPr>
                <w:b w:val="0"/>
                <w:sz w:val="16"/>
              </w:rPr>
              <w:t>2.7</w:t>
            </w:r>
          </w:p>
        </w:tc>
        <w:tc>
          <w:tcPr>
            <w:tcW w:type="dxa" w:w="1361"/>
            <w:vAlign w:val="center"/>
            <w:shd w:fill="F5F6F7"/>
          </w:tcPr>
          <w:p>
            <w:pPr>
              <w:spacing w:after="60" w:before="60" w:line="240" w:lineRule="auto"/>
            </w:pPr>
            <w:r>
              <w:rPr>
                <w:b w:val="0"/>
                <w:sz w:val="16"/>
              </w:rPr>
              <w:t>0.4</w:t>
            </w:r>
          </w:p>
        </w:tc>
        <w:tc>
          <w:tcPr>
            <w:tcW w:type="dxa" w:w="1361"/>
            <w:vAlign w:val="center"/>
            <w:shd w:fill="F5F6F7"/>
          </w:tcPr>
          <w:p>
            <w:pPr>
              <w:spacing w:after="60" w:before="60" w:line="240" w:lineRule="auto"/>
            </w:pPr>
            <w:r>
              <w:rPr>
                <w:b w:val="0"/>
                <w:sz w:val="16"/>
              </w:rPr>
              <w:t>0.0</w:t>
            </w:r>
          </w:p>
        </w:tc>
        <w:tc>
          <w:tcPr>
            <w:tcW w:type="dxa" w:w="1417"/>
            <w:vAlign w:val="center"/>
            <w:shd w:fill="F5F6F7"/>
          </w:tcPr>
          <w:p>
            <w:pPr>
              <w:spacing w:after="60" w:before="60" w:line="240" w:lineRule="auto"/>
            </w:pPr>
            <w:r>
              <w:rPr>
                <w:b w:val="0"/>
                <w:sz w:val="16"/>
              </w:rPr>
              <w:t>0.9</w:t>
            </w:r>
          </w:p>
        </w:tc>
      </w:tr>
    </w:tbl>
    <w:p>
      <w:pPr>
        <w:spacing w:after="0"/>
      </w:pPr>
    </w:p>
    <w:p>
      <w:pPr>
        <w:pStyle w:val="Heading1"/>
      </w:pPr>
      <w:r>
        <w:t>Appendix B Evidence and source interpretation</w:t>
      </w:r>
    </w:p>
    <w:p>
      <w:pPr/>
      <w:r>
        <w:t>The source simulation is pinned to Git commit 48c7897c6500309e5e83377986ca2ff3e20917e3. It is the complete locally refined V02 grid with native numerical heat and WOFOST grass and maize. The construction note describes original source datasets, parameter transfer, model execution and known limitations. This note analyses those outputs without changing the native simulations.</w:t>
      </w:r>
    </w:p>
    <w:p>
      <w:pPr/>
      <w:r>
        <w:t>The machine-readable conversion_contract.json is the explicit mapping definition. GPP_source_derivation.json retains source excerpts and source hashes for the carbon-fraction conversion, gross assimilation, output accumulation and interval reset. conversion_validation.json records complete-array checks. analysis_summary.json identifies the source and derived files, represented populations and annual and matched-season summaries. Every figure is generated from retained aggregate arrays and tables by the included plotting script.</w:t>
      </w:r>
    </w:p>
    <w:p>
      <w:pPr/>
      <w:r>
        <w:t>The exact SWAP 4.3.1 source is the primary authority for the CFRDM correction. General WOFOST documentation explains the relationship between daily gross CO2 assimilation and carbohydrate equivalents, but a generic 30/44 equation without this source-version detail is insufficient for the current grass file. External context is available from the SWAP theory and user guide at https://swap.wur.nl/manual/ and the WOFOST assimilation documentation and source at https://github.com/ajwdewit/pcse/blob/master/pcse/crop/assimilation.py . Those references do not independently validate the Kalmthout application.</w:t>
      </w:r>
    </w:p>
    <w:p>
      <w:pPr/>
      <w:r>
        <w:t>Spatial percentile bands and class differences in this note describe one deterministic simulation under shared meteorology. They are not uncertainty ensembles. The three available periods are not a climatic reference distribution. Those distinctions should remain visible when the products enter the broader SYMPHONICA comparison and data-delivery workflow.</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Provisional regional results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SYMPHONICA   |   Kalmthout SWAP V02   |   Results and conversion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6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8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Kalmthoutse Heide SWAP results and SYMPHONICA products</dc:title>
  <dc:subject>Thematic results, temporal and spatial patterns and explicit conversion of provisional SWAP431 output</dc:subject>
  <dc:creator>SYMPHONICA</dc:creator>
  <cp:keywords/>
  <dc:description>generated by python-docx</dc:description>
  <cp:lastModifiedBy/>
  <cp:revision>1</cp:revision>
  <dcterms:created xsi:type="dcterms:W3CDTF">2013-12-23T23:15:00Z</dcterms:created>
  <dcterms:modified xsi:type="dcterms:W3CDTF">2013-12-23T23:15:00Z</dcterms:modified>
  <cp:category/>
</cp:coreProperties>
</file>