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0468ec79938946e43583fb446240dd012312bb"/>
      <w:r>
        <w:t xml:space="preserve">High-Level Design: SoCampus Facility Management — Desk Booking Enhancement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Proposed |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19 Aug 2026 |</w:t>
      </w:r>
      <w:r>
        <w:t xml:space="preserve"> </w:t>
      </w:r>
      <w:r>
        <w:rPr>
          <w:b/>
        </w:rPr>
        <w:t xml:space="preserve">Author:</w:t>
      </w:r>
      <w:r>
        <w:t xml:space="preserve"> </w:t>
      </w:r>
      <w:r>
        <w:t xml:space="preserve">Engineering (prepared with Claude) |</w:t>
      </w:r>
      <w:r>
        <w:t xml:space="preserve"> </w:t>
      </w:r>
      <w:r>
        <w:rPr>
          <w:b/>
        </w:rPr>
        <w:t xml:space="preserve">Deciders:</w:t>
      </w:r>
      <w:r>
        <w:t xml:space="preserve"> </w:t>
      </w:r>
      <w:r>
        <w:t xml:space="preserve">Rishabh Azad, Rahul Mohindra (CTO)</w:t>
      </w:r>
    </w:p>
    <w:p>
      <w:pPr>
        <w:pStyle w:val="BodyText"/>
      </w:pPr>
      <w:r>
        <w:rPr>
          <w:b/>
        </w:rPr>
        <w:t xml:space="preserve">Inputs used:</w:t>
      </w:r>
      <w:r>
        <w:t xml:space="preserve"> </w:t>
      </w:r>
      <w:r>
        <w:t xml:space="preserve">codebase audit (backend/frontend/services), client requirements brief (6 areas), phased milestone plan M1–M27, 5-vendor benchmark report (20-Aug-2026), competitor UI research.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9b831d053c95207abf53a8f66518bd6114a99eb"/>
      <w:r>
        <w:t xml:space="preserve">0. How to read this document (and how to design any system)</w:t>
      </w:r>
      <w:bookmarkEnd w:id="21"/>
    </w:p>
    <w:p>
      <w:pPr>
        <w:pStyle w:val="FirstParagraph"/>
      </w:pPr>
      <w:r>
        <w:t xml:space="preserve">An HLD answers five questions, in order. Every section of this document maps to one of them — reuse this as a template for any system: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WHY</w:t>
      </w:r>
      <w:r>
        <w:t xml:space="preserve"> </w:t>
      </w:r>
      <w:r>
        <w:t xml:space="preserve">— What problem, for whom, under what constraints?</w:t>
      </w:r>
      <w:r>
        <w:t xml:space="preserve"> </w:t>
      </w:r>
      <w:r>
        <w:rPr>
          <w:i/>
        </w:rPr>
        <w:t xml:space="preserve">(Section 1: Requirements &amp; Constraints)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EXISTS</w:t>
      </w:r>
      <w:r>
        <w:t xml:space="preserve"> </w:t>
      </w:r>
      <w:r>
        <w:t xml:space="preserve">— What is the as-is system? Never design on a blank page if there’s a running system.</w:t>
      </w:r>
      <w:r>
        <w:t xml:space="preserve"> </w:t>
      </w:r>
      <w:r>
        <w:rPr>
          <w:i/>
        </w:rPr>
        <w:t xml:space="preserve">(Section 2)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CHANGES</w:t>
      </w:r>
      <w:r>
        <w:t xml:space="preserve"> </w:t>
      </w:r>
      <w:r>
        <w:t xml:space="preserve">— Target architecture: components, responsibilities, boundaries.</w:t>
      </w:r>
      <w:r>
        <w:t xml:space="preserve"> </w:t>
      </w:r>
      <w:r>
        <w:rPr>
          <w:i/>
        </w:rPr>
        <w:t xml:space="preserve">(Section 3)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HOW IT WORKS</w:t>
      </w:r>
      <w:r>
        <w:t xml:space="preserve"> </w:t>
      </w:r>
      <w:r>
        <w:t xml:space="preserve">— Data model, key flows, APIs, cross-cutting concerns (the</w:t>
      </w:r>
      <w:r>
        <w:t xml:space="preserve"> </w:t>
      </w:r>
      <w:r>
        <w:t xml:space="preserve">“</w:t>
      </w:r>
      <w:r>
        <w:t xml:space="preserve">mechanics</w:t>
      </w:r>
      <w:r>
        <w:t xml:space="preserve">”</w:t>
      </w:r>
      <w:r>
        <w:t xml:space="preserve">).</w:t>
      </w:r>
      <w:r>
        <w:t xml:space="preserve"> </w:t>
      </w:r>
      <w:r>
        <w:rPr>
          <w:i/>
        </w:rPr>
        <w:t xml:space="preserve">(Sections 4–7)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COULD GO WRONG</w:t>
      </w:r>
      <w:r>
        <w:t xml:space="preserve"> </w:t>
      </w:r>
      <w:r>
        <w:t xml:space="preserve">— Trade-offs (ADRs), scaling limits, risks, rollout.</w:t>
      </w:r>
      <w:r>
        <w:t xml:space="preserve"> </w:t>
      </w:r>
      <w:r>
        <w:rPr>
          <w:i/>
        </w:rPr>
        <w:t xml:space="preserve">(Sections 8–10)</w:t>
      </w:r>
    </w:p>
    <w:p>
      <w:pPr>
        <w:pStyle w:val="BlockText"/>
      </w:pPr>
      <w:r>
        <w:rPr>
          <w:b/>
        </w:rPr>
        <w:t xml:space="preserve">Teaching note — the single most useful habit:</w:t>
      </w:r>
      <w:r>
        <w:t xml:space="preserve"> </w:t>
      </w:r>
      <w:r>
        <w:t xml:space="preserve">for every box you draw, write one sentence:</w:t>
      </w:r>
      <w:r>
        <w:t xml:space="preserve"> </w:t>
      </w:r>
      <w:r>
        <w:t xml:space="preserve">“</w:t>
      </w:r>
      <w:r>
        <w:t xml:space="preserve">This component owns X and nothing else.</w:t>
      </w:r>
      <w:r>
        <w:t xml:space="preserve">”</w:t>
      </w:r>
      <w:r>
        <w:t xml:space="preserve"> </w:t>
      </w:r>
      <w:r>
        <w:t xml:space="preserve">If you can’t, the boundary is wrong. You’ll see this pattern applied to every component in Section 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quirements-constraints"/>
      <w:r>
        <w:t xml:space="preserve">1. Requirements &amp; Constraints</w:t>
      </w:r>
      <w:bookmarkEnd w:id="22"/>
    </w:p>
    <w:p>
      <w:pPr>
        <w:pStyle w:val="Heading3"/>
      </w:pPr>
      <w:bookmarkStart w:id="23" w:name="X3d4e952d3caf4d78b6d1ea0bb28da5c532f4211"/>
      <w:r>
        <w:t xml:space="preserve">1.1 Functional requirements (from the client brief)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Essence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Auto-release of unutilized bookings</w:t>
            </w:r>
          </w:p>
        </w:tc>
        <w:tc>
          <w:p>
            <w:pPr>
              <w:pStyle w:val="Compact"/>
              <w:jc w:val="left"/>
            </w:pPr>
            <w:r>
              <w:t xml:space="preserve">Check-in within configurable grace (15/30 min) or the desk is freed; notify before/after; audit everything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Biometric attendance integration</w:t>
            </w:r>
          </w:p>
        </w:tc>
        <w:tc>
          <w:p>
            <w:pPr>
              <w:pStyle w:val="Compact"/>
              <w:jc w:val="left"/>
            </w:pPr>
            <w:r>
              <w:t xml:space="preserve">Validate presence vs. reservation; classify utilized / no-show / walk-in; compliance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Analytics &amp; reporting</w:t>
            </w:r>
          </w:p>
        </w:tc>
        <w:tc>
          <w:p>
            <w:pPr>
              <w:pStyle w:val="Compact"/>
              <w:jc w:val="left"/>
            </w:pPr>
            <w:r>
              <w:t xml:space="preserve">Real-time occupancy; cuts by location/building/floor/dept/BU; trends, no-show, peak; Excel/PDF; scheduled 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Enhanced UX</w:t>
            </w:r>
          </w:p>
        </w:tc>
        <w:tc>
          <w:p>
            <w:pPr>
              <w:pStyle w:val="Compact"/>
              <w:jc w:val="left"/>
            </w:pPr>
            <w:r>
              <w:t xml:space="preserve">Interactive floor maps, live availability, search/filter, mobile-responsive, QR check-in/out, team seating visibility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Admin controls</w:t>
            </w:r>
          </w:p>
        </w:tc>
        <w:tc>
          <w:p>
            <w:pPr>
              <w:pStyle w:val="Compact"/>
              <w:jc w:val="left"/>
            </w:pPr>
            <w:r>
              <w:t xml:space="preserve">Configurable rules &amp; grace periods, desk blocking/maintenance, reservation limits, central admin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p>
            <w:pPr>
              <w:pStyle w:val="Compact"/>
              <w:jc w:val="left"/>
            </w:pPr>
            <w:r>
              <w:t xml:space="preserve">Confirmations, reminders, check-in nudges, release notices, admin occupancy alerts</w:t>
            </w:r>
          </w:p>
        </w:tc>
      </w:tr>
    </w:tbl>
    <w:p>
      <w:pPr>
        <w:pStyle w:val="Heading3"/>
      </w:pPr>
      <w:bookmarkStart w:id="24" w:name="non-functional-requirements-nfrs"/>
      <w:r>
        <w:t xml:space="preserve">1.2 Non-functional requirements (NFRs)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Multi-tenancy is non-negotiable</w:t>
      </w:r>
      <w:r>
        <w:t xml:space="preserve"> </w:t>
      </w:r>
      <w:r>
        <w:t xml:space="preserve">— every new table carries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; every query goes through the existing</w:t>
      </w:r>
      <w:r>
        <w:t xml:space="preserve"> </w:t>
      </w:r>
      <w:r>
        <w:rPr>
          <w:rStyle w:val="VerbatimChar"/>
        </w:rPr>
        <w:t xml:space="preserve">tenantScope</w:t>
      </w:r>
      <w:r>
        <w:t xml:space="preserve"> </w:t>
      </w:r>
      <w:r>
        <w:t xml:space="preserve">helpers. A multi-site client (Sodexo-scale, 1,100+ sites) must be able to set different grace periods per site.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Correctness over speed for release logic</w:t>
      </w:r>
      <w:r>
        <w:t xml:space="preserve"> </w:t>
      </w:r>
      <w:r>
        <w:t xml:space="preserve">— releasing a desk someone is sitting at is worse than releasing it 60 seconds late. The sweeper must be idempotent and race-safe.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Reuse before build</w:t>
      </w:r>
      <w:r>
        <w:t xml:space="preserve"> </w:t>
      </w:r>
      <w:r>
        <w:t xml:space="preserve">— mailer, cron patterns, approval chains, layout editor, and (Ph2) Mobilise’s own Count IoT attendance product are all existing assets.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Scale target:</w:t>
      </w:r>
      <w:r>
        <w:t xml:space="preserve"> </w:t>
      </w:r>
      <w:r>
        <w:t xml:space="preserve">hundreds of facilities, thousands of desks, tens of thousands of bookings/month per tenant. This is comfortably within a single MySQL + Node monolith — the design deliberately does NOT introduce microservices, queues, or Kubernetes (see ADR-1).</w:t>
      </w:r>
    </w:p>
    <w:p>
      <w:pPr>
        <w:pStyle w:val="BlockText"/>
      </w:pPr>
      <w:r>
        <w:rPr>
          <w:b/>
        </w:rPr>
        <w:t xml:space="preserve">Teaching note:</w:t>
      </w:r>
      <w:r>
        <w:t xml:space="preserve"> </w:t>
      </w:r>
      <w:r>
        <w:t xml:space="preserve">NFRs are where systems are actually won or lost. Ask three questions of every requirement:</w:t>
      </w:r>
      <w:r>
        <w:t xml:space="preserve"> </w:t>
      </w:r>
      <w:r>
        <w:rPr>
          <w:i/>
        </w:rPr>
        <w:t xml:space="preserve">how many?</w:t>
      </w:r>
      <w:r>
        <w:t xml:space="preserve"> </w:t>
      </w:r>
      <w:r>
        <w:t xml:space="preserve">(scale),</w:t>
      </w:r>
      <w:r>
        <w:t xml:space="preserve"> </w:t>
      </w:r>
      <w:r>
        <w:rPr>
          <w:i/>
        </w:rPr>
        <w:t xml:space="preserve">how fast?</w:t>
      </w:r>
      <w:r>
        <w:t xml:space="preserve"> </w:t>
      </w:r>
      <w:r>
        <w:t xml:space="preserve">(latency),</w:t>
      </w:r>
      <w:r>
        <w:t xml:space="preserve"> </w:t>
      </w:r>
      <w:r>
        <w:rPr>
          <w:i/>
        </w:rPr>
        <w:t xml:space="preserve">how wrong can it be?</w:t>
      </w:r>
      <w:r>
        <w:t xml:space="preserve"> </w:t>
      </w:r>
      <w:r>
        <w:t xml:space="preserve">(consistency). R1’s answer to the third question —</w:t>
      </w:r>
      <w:r>
        <w:t xml:space="preserve"> </w:t>
      </w:r>
      <w:r>
        <w:t xml:space="preserve">“</w:t>
      </w:r>
      <w:r>
        <w:t xml:space="preserve">never release an occupied desk</w:t>
      </w:r>
      <w:r>
        <w:t xml:space="preserve">”</w:t>
      </w:r>
      <w:r>
        <w:t xml:space="preserve"> </w:t>
      </w:r>
      <w:r>
        <w:t xml:space="preserve">— dictates half of this design.</w:t>
      </w:r>
    </w:p>
    <w:p>
      <w:pPr>
        <w:pStyle w:val="Heading3"/>
      </w:pPr>
      <w:bookmarkStart w:id="25" w:name="explicit-constraints"/>
      <w:r>
        <w:t xml:space="preserve">1.3 Explicit constraints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Existing stack is fixed: Node/Express + raw</w:t>
      </w:r>
      <w:r>
        <w:t xml:space="preserve"> </w:t>
      </w:r>
      <w:r>
        <w:rPr>
          <w:rStyle w:val="VerbatimChar"/>
        </w:rPr>
        <w:t xml:space="preserve">mysql2</w:t>
      </w:r>
      <w:r>
        <w:t xml:space="preserve"> </w:t>
      </w:r>
      <w:r>
        <w:t xml:space="preserve">(no ORM), hand-written SQL migrations, React 18 + Vite SPA, nodemailer, FastAPI/OpenCV side-service. No stack changes.</w:t>
      </w:r>
    </w:p>
    <w:p>
      <w:pPr>
        <w:numPr>
          <w:ilvl w:val="0"/>
          <w:numId w:val="1003"/>
        </w:numPr>
        <w:pStyle w:val="Compact"/>
      </w:pPr>
      <w:r>
        <w:t xml:space="preserve">Two developers, ~15 weeks (per sprint plan). Phase 2 depends on the Count-vs-vendor decision (M22).</w:t>
      </w:r>
    </w:p>
    <w:p>
      <w:pPr>
        <w:numPr>
          <w:ilvl w:val="0"/>
          <w:numId w:val="1003"/>
        </w:numPr>
        <w:pStyle w:val="Compact"/>
      </w:pPr>
      <w:r>
        <w:t xml:space="preserve">No committed budget for third-party licenses; everything below uses open-source components.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s-is-architecture-what-exists-today"/>
      <w:r>
        <w:t xml:space="preserve">2. As-Is Architecture (what exists today)</w:t>
      </w:r>
      <w:bookmarkEnd w:id="26"/>
    </w:p>
    <w:p>
      <w:pPr>
        <w:pStyle w:val="FirstParagraph"/>
      </w:pPr>
      <w:r>
        <w:t xml:space="preserve">One modular monolith with side services:</w:t>
      </w:r>
    </w:p>
    <w:p>
      <w:pPr>
        <w:pStyle w:val="SourceCode"/>
      </w:pPr>
      <w:r>
        <w:rPr>
          <w:rStyle w:val="VerbatimChar"/>
        </w:rPr>
        <w:t xml:space="preserve">React SPA ──► Express API (modules: auth, bookings, facilities, approvals,</w:t>
      </w:r>
      <w:r>
        <w:br/>
      </w:r>
      <w:r>
        <w:rPr>
          <w:rStyle w:val="VerbatimChar"/>
        </w:rPr>
        <w:t xml:space="preserve">              dashboards, notifications, admin, public portal, cron)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├─► MySQL (44 migrations; tenants → orgs → sites → buildings</w:t>
      </w:r>
      <w:r>
        <w:br/>
      </w:r>
      <w:r>
        <w:rPr>
          <w:rStyle w:val="VerbatimChar"/>
        </w:rPr>
        <w:t xml:space="preserve">                    │          → floors → facilities; bookings + approvals)</w:t>
      </w:r>
      <w:r>
        <w:br/>
      </w:r>
      <w:r>
        <w:rPr>
          <w:rStyle w:val="VerbatimChar"/>
        </w:rPr>
        <w:t xml:space="preserve">                    ├─► nodemailer → SMTP  (12+ templates, action-token links)</w:t>
      </w:r>
      <w:r>
        <w:br/>
      </w:r>
      <w:r>
        <w:rPr>
          <w:rStyle w:val="VerbatimChar"/>
        </w:rPr>
        <w:t xml:space="preserve">                    ├─► floor-scan-svc (FastAPI + OpenCV chair detection)</w:t>
      </w:r>
      <w:r>
        <w:br/>
      </w:r>
      <w:r>
        <w:rPr>
          <w:rStyle w:val="VerbatimChar"/>
        </w:rPr>
        <w:t xml:space="preserve">                    └─► in-process jobs (checkoutSweeper, pre-end-notify cron)</w:t>
      </w:r>
    </w:p>
    <w:p>
      <w:pPr>
        <w:pStyle w:val="FirstParagraph"/>
      </w:pPr>
      <w:r>
        <w:rPr>
          <w:b/>
        </w:rPr>
        <w:t xml:space="preserve">Strengths to build on:</w:t>
      </w:r>
      <w:r>
        <w:t xml:space="preserve"> </w:t>
      </w:r>
      <w:r>
        <w:t xml:space="preserve">race-safe booking transactions (</w:t>
      </w:r>
      <w:r>
        <w:rPr>
          <w:rStyle w:val="VerbatimChar"/>
        </w:rPr>
        <w:t xml:space="preserve">SELECT … FOR SHARE</w:t>
      </w:r>
      <w:r>
        <w:t xml:space="preserve">), approval-chain engine, per-facility rule columns (advance windows, per-user quotas), the SVG layout editor with chair-level IDs, the email action-token pattern (one-click approve/cancel from email), an existing job-runner pattern, strict tenant scoping.</w:t>
      </w:r>
    </w:p>
    <w:p>
      <w:pPr>
        <w:pStyle w:val="BodyText"/>
      </w:pPr>
      <w:r>
        <w:rPr>
          <w:b/>
        </w:rPr>
        <w:t xml:space="preserve">Gaps this design closes:</w:t>
      </w:r>
      <w:r>
        <w:t xml:space="preserve"> </w:t>
      </w:r>
      <w:r>
        <w:t xml:space="preserve">no check-in of any kind, no grace config, nothing ever releases a booking, no audit log, no attendance data, today-only analytics, no QR, no desk blocking.</w:t>
      </w:r>
    </w:p>
    <w:p>
      <w:pPr>
        <w:pStyle w:val="BlockText"/>
      </w:pPr>
      <w:r>
        <w:rPr>
          <w:b/>
        </w:rPr>
        <w:t xml:space="preserve">Teaching note:</w:t>
      </w:r>
      <w:r>
        <w:t xml:space="preserve"> </w:t>
      </w:r>
      <w:r>
        <w:t xml:space="preserve">the as-is review is where you hunt for</w:t>
      </w:r>
      <w:r>
        <w:t xml:space="preserve"> </w:t>
      </w:r>
      <w:r>
        <w:rPr>
          <w:i/>
        </w:rPr>
        <w:t xml:space="preserve">reusable mechanics</w:t>
      </w:r>
      <w:r>
        <w:t xml:space="preserve">, not just gaps. Here, three existing mechanics get recycled almost unchanged: the</w:t>
      </w:r>
      <w:r>
        <w:t xml:space="preserve"> </w:t>
      </w:r>
      <w:r>
        <w:rPr>
          <w:rStyle w:val="VerbatimChar"/>
        </w:rPr>
        <w:t xml:space="preserve">checkoutSweeper</w:t>
      </w:r>
      <w:r>
        <w:t xml:space="preserve"> </w:t>
      </w:r>
      <w:r>
        <w:t xml:space="preserve">loop becomes the auto-release sweeper; the</w:t>
      </w:r>
      <w:r>
        <w:t xml:space="preserve"> </w:t>
      </w:r>
      <w:r>
        <w:rPr>
          <w:rStyle w:val="VerbatimChar"/>
        </w:rPr>
        <w:t xml:space="preserve">pre-end-notify</w:t>
      </w:r>
      <w:r>
        <w:t xml:space="preserve"> </w:t>
      </w:r>
      <w:r>
        <w:t xml:space="preserve">cron becomes the reminder engine; the action-token email becomes the</w:t>
      </w:r>
      <w:r>
        <w:t xml:space="preserve"> </w:t>
      </w:r>
      <w:r>
        <w:t xml:space="preserve">“</w:t>
      </w:r>
      <w:r>
        <w:t xml:space="preserve">keep my booking</w:t>
      </w:r>
      <w:r>
        <w:t xml:space="preserve">”</w:t>
      </w:r>
      <w:r>
        <w:t xml:space="preserve"> </w:t>
      </w:r>
      <w:r>
        <w:t xml:space="preserve">one-tap link. Recognizing these cut ~30% off the estimate.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target-architecture"/>
      <w:r>
        <w:t xml:space="preserve">3. Target Architecture</w:t>
      </w:r>
      <w:bookmarkEnd w:id="27"/>
    </w:p>
    <w:p>
      <w:pPr>
        <w:pStyle w:val="CaptionedFigure"/>
      </w:pPr>
      <w:r>
        <w:drawing>
          <wp:inline>
            <wp:extent cx="5334000" cy="3506286"/>
            <wp:effectExtent b="0" l="0" r="0" t="0"/>
            <wp:docPr descr="Target architecture" title="" id="1" name="Picture"/>
            <a:graphic>
              <a:graphicData uri="http://schemas.openxmlformats.org/drawingml/2006/picture">
                <pic:pic>
                  <pic:nvPicPr>
                    <pic:cNvPr descr="hld_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6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Target architecture</w:t>
      </w:r>
    </w:p>
    <w:p>
      <w:pPr>
        <w:pStyle w:val="BodyText"/>
      </w:pPr>
      <w:r>
        <w:t xml:space="preserve">The monolith stays; we add four internal services (amber) and one Phase-2 subsystem (purple). One sentence of ownership per component: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Owns (and nothing else)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Check-in module</w:t>
            </w:r>
            <w:r>
              <w:t xml:space="preserve"> </w:t>
            </w:r>
            <w:r>
              <w:t xml:space="preserve">(inside bookings)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checked_in_at / checked_out_at</w:t>
            </w:r>
            <w:r>
              <w:t xml:space="preserve"> </w:t>
            </w:r>
            <w:r>
              <w:t xml:space="preserve">transition and its validation window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Auto-Release Sweeper</w:t>
            </w:r>
          </w:p>
        </w:tc>
        <w:tc>
          <w:p>
            <w:pPr>
              <w:pStyle w:val="Compact"/>
              <w:jc w:val="left"/>
            </w:pPr>
            <w:r>
              <w:t xml:space="preserve">Finding overdue un-checked-in bookings and flipping them to</w:t>
            </w:r>
            <w:r>
              <w:t xml:space="preserve"> </w:t>
            </w:r>
            <w:r>
              <w:rPr>
                <w:rStyle w:val="VerbatimChar"/>
              </w:rPr>
              <w:t xml:space="preserve">released</w:t>
            </w:r>
            <w:r>
              <w:t xml:space="preserve">, atomically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Reminder/Report Scheduler</w:t>
            </w:r>
          </w:p>
        </w:tc>
        <w:tc>
          <w:p>
            <w:pPr>
              <w:pStyle w:val="Compact"/>
              <w:jc w:val="left"/>
            </w:pPr>
            <w:r>
              <w:t xml:space="preserve">Time-triggered emails: pre-start reminders, check-in nudges, scheduled report delivery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Reporting Aggregator</w:t>
            </w:r>
          </w:p>
        </w:tc>
        <w:tc>
          <w:p>
            <w:pPr>
              <w:pStyle w:val="Compact"/>
              <w:jc w:val="left"/>
            </w:pPr>
            <w:r>
              <w:t xml:space="preserve">Nightly rollup of raw bookings into</w:t>
            </w:r>
            <w:r>
              <w:t xml:space="preserve"> </w:t>
            </w:r>
            <w:r>
              <w:rPr>
                <w:rStyle w:val="VerbatimChar"/>
              </w:rPr>
              <w:t xml:space="preserve">occupancy_daily</w:t>
            </w:r>
            <w:r>
              <w:t xml:space="preserve"> </w:t>
            </w:r>
            <w:r>
              <w:t xml:space="preserve">facts with building/floor/dept/BU dimensions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 Logger</w:t>
            </w:r>
          </w:p>
        </w:tc>
        <w:tc>
          <w:p>
            <w:pPr>
              <w:pStyle w:val="Compact"/>
              <w:jc w:val="left"/>
            </w:pPr>
            <w:r>
              <w:t xml:space="preserve">Append-only</w:t>
            </w:r>
            <w:r>
              <w:t xml:space="preserve"> </w:t>
            </w:r>
            <w:r>
              <w:rPr>
                <w:rStyle w:val="VerbatimChar"/>
              </w:rPr>
              <w:t xml:space="preserve">booking_audit_log</w:t>
            </w:r>
            <w:r>
              <w:t xml:space="preserve"> </w:t>
            </w:r>
            <w:r>
              <w:t xml:space="preserve">writes; never updated - append-only by design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Attendance Ingestion (Ph2)</w:t>
            </w:r>
          </w:p>
        </w:tc>
        <w:tc>
          <w:p>
            <w:pPr>
              <w:pStyle w:val="Compact"/>
              <w:jc w:val="left"/>
            </w:pPr>
            <w:r>
              <w:t xml:space="preserve">Pulling punches from Count/vendor into</w:t>
            </w:r>
            <w:r>
              <w:t xml:space="preserve"> </w:t>
            </w:r>
            <w:r>
              <w:rPr>
                <w:rStyle w:val="VerbatimChar"/>
              </w:rPr>
              <w:t xml:space="preserve">attendance_records</w:t>
            </w:r>
            <w:r>
              <w:t xml:space="preserve">; nothing about 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Reconciliation Engine (Ph2)</w:t>
            </w:r>
          </w:p>
        </w:tc>
        <w:tc>
          <w:p>
            <w:pPr>
              <w:pStyle w:val="Compact"/>
              <w:jc w:val="left"/>
            </w:pPr>
            <w:r>
              <w:t xml:space="preserve">Joining attendance × bookings into utilized / no-show / walk-in classifications</w:t>
            </w:r>
          </w:p>
        </w:tc>
      </w:tr>
    </w:tbl>
    <w:p>
      <w:pPr>
        <w:pStyle w:val="BodyText"/>
      </w:pPr>
      <w:r>
        <w:rPr>
          <w:b/>
        </w:rPr>
        <w:t xml:space="preserve">Why these boundaries?</w:t>
      </w:r>
      <w:r>
        <w:t xml:space="preserve"> </w:t>
      </w:r>
      <w:r>
        <w:t xml:space="preserve">Each is triggered differently (API call vs. clock vs. data arrival), fails independently (a broken biometric sync must not affect booking), and evolves at a different pace. That’s the test for a boundary:</w:t>
      </w:r>
      <w:r>
        <w:t xml:space="preserve"> </w:t>
      </w:r>
      <w:r>
        <w:rPr>
          <w:i/>
        </w:rPr>
        <w:t xml:space="preserve">different trigger, different failure domain, different rate of change.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data-design"/>
      <w:r>
        <w:t xml:space="preserve">4. Data Design</w:t>
      </w:r>
      <w:bookmarkEnd w:id="29"/>
    </w:p>
    <w:p>
      <w:pPr>
        <w:pStyle w:val="Heading3"/>
      </w:pPr>
      <w:bookmarkStart w:id="30" w:name="newchanged-schema-phase-1"/>
      <w:r>
        <w:t xml:space="preserve">4.1 New/changed schema (Phase 1)</w:t>
      </w:r>
      <w:bookmarkEnd w:id="30"/>
    </w:p>
    <w:p>
      <w:pPr>
        <w:pStyle w:val="SourceCode"/>
      </w:pPr>
      <w:r>
        <w:rPr>
          <w:rStyle w:val="CommentTok"/>
        </w:rPr>
        <w:t xml:space="preserve">-- facilities: grace config (per-facility; tenant default in tenant_settings)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facilities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grace_period_minutes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-- NULL = auto-release off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facilities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checkin_open_before_min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-- default 15</w:t>
      </w:r>
      <w:r>
        <w:br/>
      </w:r>
      <w:r>
        <w:br/>
      </w:r>
      <w:r>
        <w:rPr>
          <w:rStyle w:val="CommentTok"/>
        </w:rPr>
        <w:t xml:space="preserve">-- bookings: check-in lifecycle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bookings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checked_in_at 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checked_out_at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'released'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desk blocking (layout-level, references stable chair IDs from M1)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desk_blocks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tenant_id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facility_id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desk_id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stable chair ID</w:t>
      </w:r>
      <w:r>
        <w:br/>
      </w:r>
      <w:r>
        <w:rPr>
          <w:rStyle w:val="NormalTok"/>
        </w:rPr>
        <w:t xml:space="preserve">  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starts_at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ends_at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idx_blocks_lookup (facility_id, desk_id, starts_at, ends_at)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append-only audit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booking_audit_log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tenant_id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booking_id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 ENUM(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'checked_in'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'checked_out'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'released'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'rescheduled'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'reminder_sent'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'release_warning_sent'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actor_type ENUM(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actor_id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detail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old/new values, grace used, etc.</w:t>
      </w:r>
      <w:r>
        <w:br/>
      </w:r>
      <w:r>
        <w:rPr>
          <w:rStyle w:val="NormalTok"/>
        </w:rPr>
        <w:t xml:space="preserve">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idx_audit_booking (booking_id),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idx_audit_tenant_time (tenant_id, created_at)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analytics fact table (nightly aggregation)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occupancy_daily (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tenant_id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site_id BIGINT UNSIGNED, building_id BIGINT UNSIGNED, floor_id BIGINT UNSIGNED,</w:t>
      </w:r>
      <w:r>
        <w:br/>
      </w:r>
      <w:r>
        <w:rPr>
          <w:rStyle w:val="NormalTok"/>
        </w:rPr>
        <w:t xml:space="preserve">  facility_id BIGINT UNSIGNED, department_id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booked_minutes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open_minutes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bookings_count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released_count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checked_in_count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tenant_id, facility_id, department_id)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Phase 2 adds</w:t>
      </w:r>
      <w:r>
        <w:t xml:space="preserve"> </w:t>
      </w:r>
      <w:r>
        <w:rPr>
          <w:rStyle w:val="VerbatimChar"/>
        </w:rPr>
        <w:t xml:space="preserve">attendance_records</w:t>
      </w:r>
      <w:r>
        <w:t xml:space="preserve"> </w:t>
      </w:r>
      <w:r>
        <w:t xml:space="preserve">(raw punches, source-tagged) and</w:t>
      </w:r>
      <w:r>
        <w:t xml:space="preserve"> </w:t>
      </w:r>
      <w:r>
        <w:rPr>
          <w:rStyle w:val="VerbatimChar"/>
        </w:rPr>
        <w:t xml:space="preserve">attendance_reconciliation</w:t>
      </w:r>
      <w:r>
        <w:t xml:space="preserve"> </w:t>
      </w:r>
      <w:r>
        <w:t xml:space="preserve">(day × user classification).</w:t>
      </w:r>
    </w:p>
    <w:p>
      <w:pPr>
        <w:pStyle w:val="BlockText"/>
      </w:pPr>
      <w:r>
        <w:rPr>
          <w:b/>
        </w:rPr>
        <w:t xml:space="preserve">Teaching note — three data-design rules used above:</w:t>
      </w:r>
      <w:r>
        <w:t xml:space="preserve"> </w:t>
      </w:r>
      <w:r>
        <w:t xml:space="preserve">(1)</w:t>
      </w:r>
      <w:r>
        <w:t xml:space="preserve"> </w:t>
      </w:r>
      <w:r>
        <w:rPr>
          <w:i/>
        </w:rPr>
        <w:t xml:space="preserve">Audit tables are append-only</w:t>
      </w:r>
      <w:r>
        <w:t xml:space="preserve">: no UPDATE path exists, so they’re trustworthy in a dispute. (2)</w:t>
      </w:r>
      <w:r>
        <w:t xml:space="preserve"> </w:t>
      </w:r>
      <w:r>
        <w:rPr>
          <w:i/>
        </w:rPr>
        <w:t xml:space="preserve">Aggregate what you read often, keep raw what you read rarely</w:t>
      </w:r>
      <w:r>
        <w:t xml:space="preserve">: dashboards hit</w:t>
      </w:r>
      <w:r>
        <w:t xml:space="preserve"> </w:t>
      </w:r>
      <w:r>
        <w:rPr>
          <w:rStyle w:val="VerbatimChar"/>
        </w:rPr>
        <w:t xml:space="preserve">occupancy_daily</w:t>
      </w:r>
      <w:r>
        <w:t xml:space="preserve"> </w:t>
      </w:r>
      <w:r>
        <w:t xml:space="preserve">(small), exports can still hit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(big). (3)</w:t>
      </w:r>
      <w:r>
        <w:t xml:space="preserve"> </w:t>
      </w:r>
      <w:r>
        <w:rPr>
          <w:i/>
        </w:rPr>
        <w:t xml:space="preserve">NULL means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feature off</w:t>
      </w:r>
      <w:r>
        <w:rPr>
          <w:i/>
        </w:rPr>
        <w:t xml:space="preserve">”</w:t>
      </w:r>
      <w:r>
        <w:t xml:space="preserve">, matching the existing convention from the advance-rules migration (032) — consistency with local convention beats textbook purity.</w:t>
      </w:r>
    </w:p>
    <w:p>
      <w:pPr>
        <w:pStyle w:val="Heading3"/>
      </w:pPr>
      <w:bookmarkStart w:id="31" w:name="config-resolution-order-grace-period"/>
      <w:r>
        <w:t xml:space="preserve">4.2 Config resolution order (grace period)</w:t>
      </w:r>
      <w:bookmarkEnd w:id="31"/>
    </w:p>
    <w:p>
      <w:pPr>
        <w:pStyle w:val="FirstParagraph"/>
      </w:pPr>
      <w:r>
        <w:rPr>
          <w:rStyle w:val="VerbatimChar"/>
        </w:rPr>
        <w:t xml:space="preserve">facility.grace_period_minutes</w:t>
      </w:r>
      <w:r>
        <w:t xml:space="preserve"> </w:t>
      </w:r>
      <w:r>
        <w:t xml:space="preserve">→ else</w:t>
      </w:r>
      <w:r>
        <w:t xml:space="preserve"> </w:t>
      </w:r>
      <w:r>
        <w:rPr>
          <w:rStyle w:val="VerbatimChar"/>
        </w:rPr>
        <w:t xml:space="preserve">tenant_settings.default_grace_minutes</w:t>
      </w:r>
      <w:r>
        <w:t xml:space="preserve"> </w:t>
      </w:r>
      <w:r>
        <w:t xml:space="preserve">→ else feature off. Per-site override satisfies the multi-site NFR without a new hierarchy table.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key-flows"/>
      <w:r>
        <w:t xml:space="preserve">5. Key Flows</w:t>
      </w:r>
      <w:bookmarkEnd w:id="32"/>
    </w:p>
    <w:p>
      <w:pPr>
        <w:pStyle w:val="Heading3"/>
      </w:pPr>
      <w:bookmarkStart w:id="33" w:name="booking-lifecycle-with-auto-release"/>
      <w:r>
        <w:t xml:space="preserve">5.1 Booking lifecycle with auto-release</w:t>
      </w:r>
      <w:bookmarkEnd w:id="33"/>
    </w:p>
    <w:p>
      <w:pPr>
        <w:pStyle w:val="CaptionedFigure"/>
      </w:pPr>
      <w:r>
        <w:drawing>
          <wp:inline>
            <wp:extent cx="5334000" cy="2102601"/>
            <wp:effectExtent b="0" l="0" r="0" t="0"/>
            <wp:docPr descr="Booking lifecycle" title="" id="1" name="Picture"/>
            <a:graphic>
              <a:graphicData uri="http://schemas.openxmlformats.org/drawingml/2006/picture">
                <pic:pic>
                  <pic:nvPicPr>
                    <pic:cNvPr descr="hld_lifecyc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2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Booking lifecycle</w:t>
      </w:r>
    </w:p>
    <w:p>
      <w:pPr>
        <w:pStyle w:val="BodyText"/>
      </w:pPr>
      <w:r>
        <w:rPr>
          <w:b/>
        </w:rPr>
        <w:t xml:space="preserve">Sweeper algorithm (runs every 60s, in-process like checkoutSweeper):</w:t>
      </w:r>
    </w:p>
    <w:p>
      <w:pPr>
        <w:pStyle w:val="SourceCode"/>
      </w:pPr>
      <w:r>
        <w:rPr>
          <w:rStyle w:val="VerbatimChar"/>
        </w:rPr>
        <w:t xml:space="preserve">1. SELECT candidate bookings WHERE status='approved'</w:t>
      </w:r>
      <w:r>
        <w:br/>
      </w:r>
      <w:r>
        <w:rPr>
          <w:rStyle w:val="VerbatimChar"/>
        </w:rPr>
        <w:t xml:space="preserve">     AND checked_in_at IS NULL</w:t>
      </w:r>
      <w:r>
        <w:br/>
      </w:r>
      <w:r>
        <w:rPr>
          <w:rStyle w:val="VerbatimChar"/>
        </w:rPr>
        <w:t xml:space="preserve">     AND start_at + grace &lt; NOW()          (grace resolved per facility/tenant)</w:t>
      </w:r>
      <w:r>
        <w:br/>
      </w:r>
      <w:r>
        <w:rPr>
          <w:rStyle w:val="VerbatimChar"/>
        </w:rPr>
        <w:t xml:space="preserve">     AND facility has grace enabled</w:t>
      </w:r>
      <w:r>
        <w:br/>
      </w:r>
      <w:r>
        <w:rPr>
          <w:rStyle w:val="VerbatimChar"/>
        </w:rPr>
        <w:t xml:space="preserve">     LIMIT 50 FOR UPDATE SKIP LOCKED       ← two app instances never double-process</w:t>
      </w:r>
      <w:r>
        <w:br/>
      </w:r>
      <w:r>
        <w:rPr>
          <w:rStyle w:val="VerbatimChar"/>
        </w:rPr>
        <w:t xml:space="preserve">2. For each, inside one transaction:</w:t>
      </w:r>
      <w:r>
        <w:br/>
      </w:r>
      <w:r>
        <w:rPr>
          <w:rStyle w:val="VerbatimChar"/>
        </w:rPr>
        <w:t xml:space="preserve">     re-check conditions (idempotency guard)</w:t>
      </w:r>
      <w:r>
        <w:br/>
      </w:r>
      <w:r>
        <w:rPr>
          <w:rStyle w:val="VerbatimChar"/>
        </w:rPr>
        <w:t xml:space="preserve">     IF mode = 'log-only': write audit event 'would_release', continue   ← Skedda-style rollout</w:t>
      </w:r>
      <w:r>
        <w:br/>
      </w:r>
      <w:r>
        <w:rPr>
          <w:rStyle w:val="VerbatimChar"/>
        </w:rPr>
        <w:t xml:space="preserve">     UPDATE bookings SET status='released'</w:t>
      </w:r>
      <w:r>
        <w:br/>
      </w:r>
      <w:r>
        <w:rPr>
          <w:rStyle w:val="VerbatimChar"/>
        </w:rPr>
        <w:t xml:space="preserve">     write booking_audit_log ('released', actor=system, detail={grace, mode})</w:t>
      </w:r>
      <w:r>
        <w:br/>
      </w:r>
      <w:r>
        <w:rPr>
          <w:rStyle w:val="VerbatimChar"/>
        </w:rPr>
        <w:t xml:space="preserve">3. After commit: fire release email (fire-and-forget, like existing mailer)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release-warning email</w:t>
      </w:r>
      <w:r>
        <w:t xml:space="preserve"> </w:t>
      </w:r>
      <w:r>
        <w:t xml:space="preserve">goes out at</w:t>
      </w:r>
      <w:r>
        <w:t xml:space="preserve"> </w:t>
      </w:r>
      <w:r>
        <w:rPr>
          <w:rStyle w:val="VerbatimChar"/>
        </w:rPr>
        <w:t xml:space="preserve">start_at + grace − warning_offset</w:t>
      </w:r>
      <w:r>
        <w:t xml:space="preserve"> </w:t>
      </w:r>
      <w:r>
        <w:t xml:space="preserve">from the same scheduler that sends check-in reminders — one clock, many message types.</w:t>
      </w:r>
    </w:p>
    <w:p>
      <w:pPr>
        <w:pStyle w:val="Heading3"/>
      </w:pPr>
      <w:bookmarkStart w:id="35" w:name="qr-check-in-m15"/>
      <w:r>
        <w:t xml:space="preserve">5.2 QR check-in (M15)</w:t>
      </w:r>
      <w:bookmarkEnd w:id="35"/>
    </w:p>
    <w:p>
      <w:pPr>
        <w:pStyle w:val="FirstParagraph"/>
      </w:pPr>
      <w:r>
        <w:t xml:space="preserve">QR payload =</w:t>
      </w:r>
      <w:r>
        <w:t xml:space="preserve"> </w:t>
      </w:r>
      <w:r>
        <w:rPr>
          <w:rStyle w:val="VerbatimChar"/>
        </w:rPr>
        <w:t xml:space="preserve">https://&lt;host&gt;/checkin?d=&lt;stable_desk_id&gt;&amp;f=&lt;facility_id&gt;</w:t>
      </w:r>
      <w:r>
        <w:t xml:space="preserve"> </w:t>
      </w:r>
      <w:r>
        <w:t xml:space="preserve">— no booking ID in the QR (labels are printed once, bookings change daily). The scan page authenticates, finds</w:t>
      </w:r>
      <w:r>
        <w:t xml:space="preserve"> </w:t>
      </w:r>
      <w:r>
        <w:rPr>
          <w:i/>
        </w:rPr>
        <w:t xml:space="preserve">your</w:t>
      </w:r>
      <w:r>
        <w:t xml:space="preserve"> </w:t>
      </w:r>
      <w:r>
        <w:t xml:space="preserve">active booking for that desk today, and calls the same</w:t>
      </w:r>
      <w:r>
        <w:t xml:space="preserve"> </w:t>
      </w:r>
      <w:r>
        <w:rPr>
          <w:rStyle w:val="VerbatimChar"/>
        </w:rPr>
        <w:t xml:space="preserve">POST /bookings/:id/check-in</w:t>
      </w:r>
      <w:r>
        <w:t xml:space="preserve"> </w:t>
      </w:r>
      <w:r>
        <w:t xml:space="preserve">as the button.</w:t>
      </w:r>
      <w:r>
        <w:t xml:space="preserve"> </w:t>
      </w:r>
      <w:r>
        <w:rPr>
          <w:b/>
        </w:rPr>
        <w:t xml:space="preserve">One API, three front doors</w:t>
      </w:r>
      <w:r>
        <w:t xml:space="preserve"> </w:t>
      </w:r>
      <w:r>
        <w:t xml:space="preserve">(button, QR, admin override) — never fork business logic per channel.</w:t>
      </w:r>
    </w:p>
    <w:p>
      <w:pPr>
        <w:pStyle w:val="Heading3"/>
      </w:pPr>
      <w:bookmarkStart w:id="36" w:name="attendance-reconciliation-ph2-nightly"/>
      <w:r>
        <w:t xml:space="preserve">5.3 Attendance reconciliation (Ph2, nightly)</w:t>
      </w:r>
      <w:bookmarkEnd w:id="36"/>
    </w:p>
    <w:p>
      <w:pPr>
        <w:pStyle w:val="SourceCode"/>
      </w:pPr>
      <w:r>
        <w:rPr>
          <w:rStyle w:val="VerbatimChar"/>
        </w:rPr>
        <w:t xml:space="preserve">attendance_records (punches, from Count/vendor)</w:t>
      </w:r>
      <w:r>
        <w:br/>
      </w:r>
      <w:r>
        <w:rPr>
          <w:rStyle w:val="VerbatimChar"/>
        </w:rPr>
        <w:t xml:space="preserve">        ⋈ join on user + site + date</w:t>
      </w:r>
      <w:r>
        <w:br/>
      </w:r>
      <w:r>
        <w:rPr>
          <w:rStyle w:val="VerbatimChar"/>
        </w:rPr>
        <w:t xml:space="preserve">bookings (that day, incl. released)</w:t>
      </w:r>
      <w:r>
        <w:br/>
      </w:r>
      <w:r>
        <w:rPr>
          <w:rStyle w:val="VerbatimChar"/>
        </w:rPr>
        <w:t xml:space="preserve">        ↓ classify</w:t>
      </w:r>
      <w:r>
        <w:br/>
      </w:r>
      <w:r>
        <w:rPr>
          <w:rStyle w:val="VerbatimChar"/>
        </w:rPr>
        <w:t xml:space="preserve">utilized (booked + punched) | no-show (booked, no punch)</w:t>
      </w:r>
      <w:r>
        <w:br/>
      </w:r>
      <w:r>
        <w:rPr>
          <w:rStyle w:val="VerbatimChar"/>
        </w:rPr>
        <w:t xml:space="preserve">| walk-in (punched, no booking) → attendance_reconciliation → reports</w:t>
      </w:r>
    </w:p>
    <w:p>
      <w:pPr>
        <w:pStyle w:val="FirstParagraph"/>
      </w:pPr>
      <w:r>
        <w:t xml:space="preserve">Runs as a nightly batch, not real-time: attendance data arrives in batches anyway, and no product decision needs sub-day latency here.</w:t>
      </w:r>
      <w:r>
        <w:t xml:space="preserve"> </w:t>
      </w:r>
      <w:r>
        <w:rPr>
          <w:i/>
        </w:rPr>
        <w:t xml:space="preserve">Match the processing cadence to the decision cadence.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api-additions-phase-1"/>
      <w:r>
        <w:t xml:space="preserve">6. API Additions (Phase 1)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Rules enforced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/api/bookings/:id/check-in</w:t>
            </w:r>
          </w:p>
        </w:tc>
        <w:tc>
          <w:p>
            <w:pPr>
              <w:pStyle w:val="Compact"/>
              <w:jc w:val="left"/>
            </w:pPr>
            <w:r>
              <w:t xml:space="preserve">Stamp</w:t>
            </w:r>
            <w:r>
              <w:t xml:space="preserve"> </w:t>
            </w:r>
            <w:r>
              <w:rPr>
                <w:rStyle w:val="VerbatimChar"/>
              </w:rPr>
              <w:t xml:space="preserve">checked_in_at</w:t>
            </w:r>
          </w:p>
        </w:tc>
        <w:tc>
          <w:p>
            <w:pPr>
              <w:pStyle w:val="Compact"/>
              <w:jc w:val="left"/>
            </w:pPr>
            <w:r>
              <w:t xml:space="preserve">Window:</w:t>
            </w:r>
            <w:r>
              <w:t xml:space="preserve"> </w:t>
            </w:r>
            <w:r>
              <w:rPr>
                <w:rStyle w:val="VerbatimChar"/>
              </w:rPr>
              <w:t xml:space="preserve">start−15min … start+grace</w:t>
            </w:r>
            <w:r>
              <w:t xml:space="preserve">; booker or admin; status must be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/api/bookings/:id/check-out</w:t>
            </w:r>
          </w:p>
        </w:tc>
        <w:tc>
          <w:p>
            <w:pPr>
              <w:pStyle w:val="Compact"/>
              <w:jc w:val="left"/>
            </w:pPr>
            <w:r>
              <w:t xml:space="preserve">Stamp</w:t>
            </w:r>
            <w:r>
              <w:t xml:space="preserve"> </w:t>
            </w:r>
            <w:r>
              <w:rPr>
                <w:rStyle w:val="VerbatimChar"/>
              </w:rPr>
              <w:t xml:space="preserve">checked_out_at</w:t>
            </w:r>
            <w:r>
              <w:t xml:space="preserve">, free seat early</w:t>
            </w:r>
          </w:p>
        </w:tc>
        <w:tc>
          <w:p>
            <w:pPr>
              <w:pStyle w:val="Compact"/>
              <w:jc w:val="left"/>
            </w:pPr>
            <w:r>
              <w:t xml:space="preserve">After check-in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/api/floors/:id/live-map</w:t>
            </w:r>
          </w:p>
        </w:tc>
        <w:tc>
          <w:p>
            <w:pPr>
              <w:pStyle w:val="Compact"/>
              <w:jc w:val="left"/>
            </w:pPr>
            <w:r>
              <w:t xml:space="preserve">Floor-level availability (M4)</w:t>
            </w:r>
          </w:p>
        </w:tc>
        <w:tc>
          <w:p>
            <w:pPr>
              <w:pStyle w:val="Compact"/>
              <w:jc w:val="left"/>
            </w:pPr>
            <w:r>
              <w:t xml:space="preserve">Aggregates all facility layouts on the floor + current booking/block state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/api/desk-blocks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 …</w:t>
            </w:r>
          </w:p>
        </w:tc>
        <w:tc>
          <w:p>
            <w:pPr>
              <w:pStyle w:val="Compact"/>
              <w:jc w:val="left"/>
            </w:pPr>
            <w:r>
              <w:t xml:space="preserve">Desk blocking (M2)</w:t>
            </w:r>
          </w:p>
        </w:tc>
        <w:tc>
          <w:p>
            <w:pPr>
              <w:pStyle w:val="Compact"/>
              <w:jc w:val="left"/>
            </w:pPr>
            <w:r>
              <w:t xml:space="preserve">Admin only; warns on conflicting future bookings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/api/reports/occupancy?from&amp;to&amp;group_by=building\|floor\|dept</w:t>
            </w:r>
          </w:p>
        </w:tc>
        <w:tc>
          <w:p>
            <w:pPr>
              <w:pStyle w:val="Compact"/>
              <w:jc w:val="left"/>
            </w:pPr>
            <w:r>
              <w:t xml:space="preserve">Historical analytics (M6)</w:t>
            </w:r>
          </w:p>
        </w:tc>
        <w:tc>
          <w:p>
            <w:pPr>
              <w:pStyle w:val="Compact"/>
              <w:jc w:val="lef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occupancy_daily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/api/report-subscriptions</w:t>
            </w:r>
          </w:p>
        </w:tc>
        <w:tc>
          <w:p>
            <w:pPr>
              <w:pStyle w:val="Compact"/>
              <w:jc w:val="left"/>
            </w:pPr>
            <w:r>
              <w:t xml:space="preserve">Scheduled email reports (M9)</w:t>
            </w:r>
          </w:p>
        </w:tc>
        <w:tc>
          <w:p>
            <w:pPr>
              <w:pStyle w:val="Compact"/>
              <w:jc w:val="left"/>
            </w:pPr>
            <w:r>
              <w:t xml:space="preserve">Admin; cron renders &amp; mails</w:t>
            </w:r>
          </w:p>
        </w:tc>
      </w:tr>
    </w:tbl>
    <w:p>
      <w:pPr>
        <w:pStyle w:val="BodyText"/>
      </w:pPr>
      <w:r>
        <w:t xml:space="preserve">All follow existing module conventions:</w:t>
      </w:r>
      <w:r>
        <w:t xml:space="preserve"> </w:t>
      </w:r>
      <w:r>
        <w:rPr>
          <w:rStyle w:val="VerbatimChar"/>
        </w:rPr>
        <w:t xml:space="preserve">authRequired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scopeWhere(tenant)</w:t>
      </w:r>
      <w:r>
        <w:t xml:space="preserve">, controller-per-module.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ross-cutting-concerns"/>
      <w:r>
        <w:t xml:space="preserve">7. Cross-Cutting Concerns</w:t>
      </w:r>
      <w:bookmarkEnd w:id="3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Multi-tenancy:</w:t>
      </w:r>
      <w:r>
        <w:t xml:space="preserve"> </w:t>
      </w:r>
      <w:r>
        <w:t xml:space="preserve">every new table has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; every sweeper query is tenant-agnostic but every mutation writes tenant-scoped audit rows. No cross-tenant leakage possible via the aggregates because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is in the primary key.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Idempotency:</w:t>
      </w:r>
      <w:r>
        <w:t xml:space="preserve"> </w:t>
      </w:r>
      <w:r>
        <w:t xml:space="preserve">sweeper re-checks state inside the row lock; check-in 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(not error) if already checked in — clients can retry safely.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Clock discipline:</w:t>
      </w:r>
      <w:r>
        <w:t xml:space="preserve"> </w:t>
      </w:r>
      <w:r>
        <w:t xml:space="preserve">all comparisons in SQL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 </w:t>
      </w:r>
      <w:r>
        <w:t xml:space="preserve">(DB clock), never app-server clocks — two app servers with skewed clocks must not disagree about grace expiry.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Feature flags:</w:t>
      </w:r>
      <w:r>
        <w:t xml:space="preserve"> </w:t>
      </w:r>
      <w:r>
        <w:rPr>
          <w:rStyle w:val="VerbatimChar"/>
        </w:rPr>
        <w:t xml:space="preserve">grace_period_minutes IS NULL</w:t>
      </w:r>
      <w:r>
        <w:t xml:space="preserve"> </w:t>
      </w:r>
      <w:r>
        <w:t xml:space="preserve">= off per facility; sweeper</w:t>
      </w:r>
      <w:r>
        <w:t xml:space="preserve"> </w:t>
      </w:r>
      <w:r>
        <w:rPr>
          <w:rStyle w:val="VerbatimChar"/>
        </w:rPr>
        <w:t xml:space="preserve">mode=log_only|enforce</w:t>
      </w:r>
      <w:r>
        <w:t xml:space="preserve"> </w:t>
      </w:r>
      <w:r>
        <w:t xml:space="preserve">per tenant — both DB-driven, no deploy needed to toggle.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Observability:</w:t>
      </w:r>
      <w:r>
        <w:t xml:space="preserve"> </w:t>
      </w:r>
      <w:r>
        <w:t xml:space="preserve">sweeper writes a heartbeat row per run (processed/released/errors); admin monitoring dashboard (M20) reads it. An alert if the heartbeat goes stale —</w:t>
      </w:r>
      <w:r>
        <w:t xml:space="preserve"> </w:t>
      </w:r>
      <w:r>
        <w:rPr>
          <w:i/>
        </w:rPr>
        <w:t xml:space="preserve">the job that silently stops is worse than the job that fails loudly.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Privacy:</w:t>
      </w:r>
      <w:r>
        <w:t xml:space="preserve"> </w:t>
      </w:r>
      <w:r>
        <w:t xml:space="preserve">team-seating visibility (M16) is permission-gated and opt-out-able per user; attendance data (Ph2) is restricted to admin/compliance roles.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decisions-mini-adrs"/>
      <w:r>
        <w:t xml:space="preserve">8. Decisions (mini-ADRs)</w:t>
      </w:r>
      <w:bookmarkEnd w:id="39"/>
    </w:p>
    <w:p>
      <w:pPr>
        <w:pStyle w:val="Heading3"/>
      </w:pPr>
      <w:bookmarkStart w:id="40" w:name="X78df782dcb2ab4679f959468b9d6cad8e90da28"/>
      <w:r>
        <w:t xml:space="preserve">ADR-1: Extend the monolith vs. new microservices</w:t>
      </w:r>
      <w:bookmarkEnd w:id="4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A: Extend monolith (chosen)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B: Separate services + 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p>
            <w:pPr>
              <w:pStyle w:val="Compact"/>
              <w:jc w:val="left"/>
            </w:pPr>
            <w:r>
              <w:t xml:space="preserve">Low — same deploy, same conventions</w:t>
            </w:r>
          </w:p>
        </w:tc>
        <w:tc>
          <w:p>
            <w:pPr>
              <w:pStyle w:val="Compact"/>
              <w:jc w:val="left"/>
            </w:pPr>
            <w:r>
              <w:t xml:space="preserve">High — new infra (queue, service discovery)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 fit</w:t>
            </w:r>
          </w:p>
        </w:tc>
        <w:tc>
          <w:p>
            <w:pPr>
              <w:pStyle w:val="Compact"/>
              <w:jc w:val="left"/>
            </w:pPr>
            <w:r>
              <w:t xml:space="preserve">2 devs already know the codebase</w:t>
            </w:r>
          </w:p>
        </w:tc>
        <w:tc>
          <w:p>
            <w:pPr>
              <w:pStyle w:val="Compact"/>
              <w:jc w:val="left"/>
            </w:pPr>
            <w:r>
              <w:t xml:space="preserve">Ops burden 2 devs can’t carry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Scale headroom</w:t>
            </w:r>
          </w:p>
        </w:tc>
        <w:tc>
          <w:p>
            <w:pPr>
              <w:pStyle w:val="Compact"/>
              <w:jc w:val="left"/>
            </w:pPr>
            <w:r>
              <w:t xml:space="preserve">Fine to ~10× current load</w:t>
            </w:r>
          </w:p>
        </w:tc>
        <w:tc>
          <w:p>
            <w:pPr>
              <w:pStyle w:val="Compact"/>
              <w:jc w:val="left"/>
            </w:pPr>
            <w:r>
              <w:t xml:space="preserve">Needed only at ~100×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Failure isolation</w:t>
            </w:r>
          </w:p>
        </w:tc>
        <w:tc>
          <w:p>
            <w:pPr>
              <w:pStyle w:val="Compact"/>
              <w:jc w:val="left"/>
            </w:pPr>
            <w:r>
              <w:t xml:space="preserve">Weaker (mitigated: jobs are crash-isolated try/catch loops)</w:t>
            </w:r>
          </w:p>
        </w:tc>
        <w:tc>
          <w:p>
            <w:pPr>
              <w:pStyle w:val="Compact"/>
              <w:jc w:val="left"/>
            </w:pPr>
            <w:r>
              <w:t xml:space="preserve">Stronger</w:t>
            </w:r>
          </w:p>
        </w:tc>
      </w:tr>
    </w:tbl>
    <w:p>
      <w:pPr>
        <w:pStyle w:val="BodyText"/>
      </w:pPr>
      <w:r>
        <w:rPr>
          <w:b/>
        </w:rPr>
        <w:t xml:space="preserve">Decision: A.</w:t>
      </w:r>
      <w:r>
        <w:t xml:space="preserve"> </w:t>
      </w:r>
      <w:r>
        <w:t xml:space="preserve">The scale target (Section 1.2) doesn’t justify distribution.</w:t>
      </w:r>
      <w:r>
        <w:t xml:space="preserve"> </w:t>
      </w:r>
      <w:r>
        <w:rPr>
          <w:i/>
        </w:rPr>
        <w:t xml:space="preserve">Rule of thumb: introduce a queue when a task must survive an app restart AND take longer than a request timeout — neither applies here (sweeper state lives in the DB, not in memory).</w:t>
      </w:r>
    </w:p>
    <w:p>
      <w:pPr>
        <w:pStyle w:val="Heading3"/>
      </w:pPr>
      <w:bookmarkStart w:id="41" w:name="Xa87c4195421b82c9de87ae71f4ea96a55df68d3"/>
      <w:r>
        <w:t xml:space="preserve">ADR-2: Pre-aggregated facts table vs. on-the-fly analytics queries</w:t>
      </w:r>
      <w:bookmarkEnd w:id="41"/>
    </w:p>
    <w:p>
      <w:pPr>
        <w:pStyle w:val="FirstParagraph"/>
      </w:pPr>
      <w:r>
        <w:rPr>
          <w:b/>
        </w:rPr>
        <w:t xml:space="preserve">Chosen: nightly</w:t>
      </w:r>
      <w:r>
        <w:rPr>
          <w:b/>
        </w:rPr>
        <w:t xml:space="preserve"> </w:t>
      </w:r>
      <w:r>
        <w:rPr>
          <w:rStyle w:val="VerbatimChar"/>
          <w:b/>
        </w:rPr>
        <w:t xml:space="preserve">occupancy_daily</w:t>
      </w:r>
      <w:r>
        <w:rPr>
          <w:b/>
        </w:rPr>
        <w:t xml:space="preserve"> </w:t>
      </w:r>
      <w:r>
        <w:rPr>
          <w:b/>
        </w:rPr>
        <w:t xml:space="preserve">facts + live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today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queries.</w:t>
      </w:r>
      <w:r>
        <w:t xml:space="preserve"> </w:t>
      </w:r>
      <w:r>
        <w:t xml:space="preserve">On-the-fly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over a growing bookings table gets linearly slower and blocks adding BU/dept joins (HReVO). Facts table keeps dashboards O(days × facilities), decouples the HRMS join to ingestion time, and gives scheduled reports a stable source. Cost: up to 24h staleness for historical views — acceptable;</w:t>
      </w:r>
      <w:r>
        <w:t xml:space="preserve"> </w:t>
      </w:r>
      <w:r>
        <w:t xml:space="preserve">“</w:t>
      </w:r>
      <w:r>
        <w:t xml:space="preserve">today</w:t>
      </w:r>
      <w:r>
        <w:t xml:space="preserve">”</w:t>
      </w:r>
      <w:r>
        <w:t xml:space="preserve"> </w:t>
      </w:r>
      <w:r>
        <w:t xml:space="preserve">stays live via the existing dashboard query.</w:t>
      </w:r>
    </w:p>
    <w:p>
      <w:pPr>
        <w:pStyle w:val="Heading3"/>
      </w:pPr>
      <w:bookmarkStart w:id="42" w:name="Xf00e4d0ccdc0055850e050ab461e681dd587f96"/>
      <w:r>
        <w:t xml:space="preserve">ADR-3: Count-first vs. third-party biometric vendor (Ph2)</w:t>
      </w:r>
      <w:bookmarkEnd w:id="42"/>
    </w:p>
    <w:p>
      <w:pPr>
        <w:pStyle w:val="FirstParagraph"/>
      </w:pPr>
      <w:r>
        <w:rPr>
          <w:b/>
        </w:rPr>
        <w:t xml:space="preserve">Chosen: evaluate Mobilise’s Count IoT attendance product first (M22).</w:t>
      </w:r>
      <w:r>
        <w:t xml:space="preserve"> </w:t>
      </w:r>
      <w:r>
        <w:t xml:space="preserve">If Count’s device layer exposes punch data, R2 becomes an</w:t>
      </w:r>
      <w:r>
        <w:t xml:space="preserve"> </w:t>
      </w:r>
      <w:r>
        <w:rPr>
          <w:i/>
        </w:rPr>
        <w:t xml:space="preserve">internal</w:t>
      </w:r>
      <w:r>
        <w:t xml:space="preserve"> </w:t>
      </w:r>
      <w:r>
        <w:t xml:space="preserve">integration: no vendor contract, no per-site device negotiation, and badge check-in (M26) piggybacks free. Fall back to vendor API/CSV-SFTP only if Count can’t cover the client’s hardware. This decision gates ~17 dev-days of Phase 2 — resolve it during Phase 1 (discovery runs in parallel, week 9).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scalability-reliability-failure-modes"/>
      <w:r>
        <w:t xml:space="preserve">9. Scalability, Reliability, Failure Modes</w:t>
      </w:r>
      <w:bookmarkEnd w:id="4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Sweeper misses runs (crash/restart)</w:t>
            </w:r>
          </w:p>
        </w:tc>
        <w:tc>
          <w:p>
            <w:pPr>
              <w:pStyle w:val="Compact"/>
              <w:jc w:val="left"/>
            </w:pPr>
            <w:r>
              <w:t xml:space="preserve">Bookings stay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past grace</w:t>
            </w:r>
          </w:p>
        </w:tc>
        <w:tc>
          <w:p>
            <w:pPr>
              <w:pStyle w:val="Compact"/>
              <w:jc w:val="left"/>
            </w:pPr>
            <w:r>
              <w:t xml:space="preserve">Next run picks them up (condition is state-based, not event-based). Worst case: late release, never wrong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Two instances sweep at once</w:t>
            </w:r>
          </w:p>
        </w:tc>
        <w:tc>
          <w:p>
            <w:pPr>
              <w:pStyle w:val="Compact"/>
              <w:jc w:val="left"/>
            </w:pPr>
            <w:r>
              <w:t xml:space="preserve">Double release / double email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UPDATE SKIP LOCKED</w:t>
            </w:r>
            <w:r>
              <w:t xml:space="preserve"> </w:t>
            </w:r>
            <w:r>
              <w:t xml:space="preserve">+ state re-check in transaction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email flood after outage</w:t>
            </w:r>
          </w:p>
        </w:tc>
        <w:tc>
          <w:p>
            <w:pPr>
              <w:pStyle w:val="Compact"/>
              <w:jc w:val="left"/>
            </w:pPr>
            <w:r>
              <w:t xml:space="preserve">Hundreds of releases at once</w:t>
            </w:r>
          </w:p>
        </w:tc>
        <w:tc>
          <w:p>
            <w:pPr>
              <w:pStyle w:val="Compact"/>
              <w:jc w:val="left"/>
            </w:pPr>
            <w:r>
              <w:t xml:space="preserve">Cap releases/run (LIMIT 50) — backlog drains over minutes, mailer is fire-and-forget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Floor map polling load</w:t>
            </w:r>
          </w:p>
        </w:tc>
        <w:tc>
          <w:p>
            <w:pPr>
              <w:pStyle w:val="Compact"/>
              <w:jc w:val="left"/>
            </w:pPr>
            <w:r>
              <w:t xml:space="preserve">N users × poll every 15s</w:t>
            </w:r>
          </w:p>
        </w:tc>
        <w:tc>
          <w:p>
            <w:pPr>
              <w:pStyle w:val="Compact"/>
              <w:jc w:val="left"/>
            </w:pPr>
            <w:r>
              <w:t xml:space="preserve">Response is per-floor, cacheable 10s server-side; upgrade path to SSE if &gt;500 concurrent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Aggregation job grows</w:t>
            </w:r>
          </w:p>
        </w:tc>
        <w:tc>
          <w:p>
            <w:pPr>
              <w:pStyle w:val="Compact"/>
              <w:jc w:val="left"/>
            </w:pPr>
            <w:r>
              <w:t xml:space="preserve">Nightly window</w:t>
            </w:r>
          </w:p>
        </w:tc>
        <w:tc>
          <w:p>
            <w:pPr>
              <w:pStyle w:val="Compact"/>
              <w:jc w:val="left"/>
            </w:pPr>
            <w:r>
              <w:t xml:space="preserve">Aggregate only yesterday (incremental), backfill script for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Wrong-date bookings blamed on system (a real WorkInSync complaint)</w:t>
            </w:r>
          </w:p>
        </w:tc>
        <w:tc>
          <w:p>
            <w:pPr>
              <w:pStyle w:val="Compact"/>
              <w:jc w:val="left"/>
            </w:pPr>
            <w:r>
              <w:t xml:space="preserve">User trust damage</w:t>
            </w:r>
          </w:p>
        </w:tc>
        <w:tc>
          <w:p>
            <w:pPr>
              <w:pStyle w:val="Compact"/>
              <w:jc w:val="left"/>
            </w:pPr>
            <w:r>
              <w:t xml:space="preserve">Confirmation screens/emails echo date + desk loudly; audit log settles disputes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rollout-plan"/>
      <w:r>
        <w:t xml:space="preserve">10. Rollout Plan</w:t>
      </w:r>
      <w:bookmarkEnd w:id="44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Weeks 1–10:</w:t>
      </w:r>
      <w:r>
        <w:t xml:space="preserve"> </w:t>
      </w:r>
      <w:r>
        <w:t xml:space="preserve">Phase 1 build (see sprint plan) — sweeper ships in</w:t>
      </w:r>
      <w:r>
        <w:t xml:space="preserve"> </w:t>
      </w:r>
      <w:r>
        <w:rPr>
          <w:b/>
        </w:rPr>
        <w:t xml:space="preserve">log-only mode</w:t>
      </w:r>
      <w:r>
        <w:t xml:space="preserve"> </w:t>
      </w:r>
      <w:r>
        <w:t xml:space="preserve">first.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Week 11:</w:t>
      </w:r>
      <w:r>
        <w:t xml:space="preserve"> </w:t>
      </w:r>
      <w:r>
        <w:t xml:space="preserve">pilot floor — sweeper enforcing on one floor, rest log-only; compare</w:t>
      </w:r>
      <w:r>
        <w:t xml:space="preserve"> </w:t>
      </w:r>
      <w:r>
        <w:rPr>
          <w:rStyle w:val="VerbatimChar"/>
        </w:rPr>
        <w:t xml:space="preserve">would_release</w:t>
      </w:r>
      <w:r>
        <w:t xml:space="preserve"> </w:t>
      </w:r>
      <w:r>
        <w:t xml:space="preserve">audit events vs. reality to tune grace defaults (15 vs 30 min) with data, not opinion.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Weeks 12–15:</w:t>
      </w:r>
      <w:r>
        <w:t xml:space="preserve"> </w:t>
      </w:r>
      <w:r>
        <w:t xml:space="preserve">Phase 2 (Count-first attendance), UAT, tenant-by-tenant enablement.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Re-run the vendor benchmark</w:t>
      </w:r>
      <w:r>
        <w:t xml:space="preserve"> </w:t>
      </w:r>
      <w:r>
        <w:t xml:space="preserve">after Phase 1 — projected fit score moves ~3.2 → ~7.5–8 (per the comparison report).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53215573617b90980051b8152b7b3b4349351ce"/>
      <w:r>
        <w:t xml:space="preserve">Appendix A: The reusable HLD checklist (the</w:t>
      </w:r>
      <w:r>
        <w:t xml:space="preserve"> </w:t>
      </w:r>
      <w:r>
        <w:t xml:space="preserve">“</w:t>
      </w:r>
      <w:r>
        <w:t xml:space="preserve">teach me</w:t>
      </w:r>
      <w:r>
        <w:t xml:space="preserve">”</w:t>
      </w:r>
      <w:r>
        <w:t xml:space="preserve"> </w:t>
      </w:r>
      <w:r>
        <w:t xml:space="preserve">summary)</w:t>
      </w:r>
      <w:bookmarkEnd w:id="45"/>
    </w:p>
    <w:p>
      <w:pPr>
        <w:numPr>
          <w:ilvl w:val="0"/>
          <w:numId w:val="1006"/>
        </w:numPr>
        <w:pStyle w:val="Compact"/>
      </w:pPr>
      <w:r>
        <w:t xml:space="preserve">Write functional requirements as a numbered table; write NFRs as</w:t>
      </w:r>
      <w:r>
        <w:t xml:space="preserve"> </w:t>
      </w:r>
      <w:r>
        <w:rPr>
          <w:i/>
        </w:rPr>
        <w:t xml:space="preserve">how many / how fast / how wrong can it be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Audit the as-is system for</w:t>
      </w:r>
      <w:r>
        <w:t xml:space="preserve"> </w:t>
      </w:r>
      <w:r>
        <w:rPr>
          <w:b/>
        </w:rPr>
        <w:t xml:space="preserve">reusable mechanics</w:t>
      </w:r>
      <w:r>
        <w:t xml:space="preserve">, not just gaps.</w:t>
      </w:r>
    </w:p>
    <w:p>
      <w:pPr>
        <w:numPr>
          <w:ilvl w:val="0"/>
          <w:numId w:val="1006"/>
        </w:numPr>
        <w:pStyle w:val="Compact"/>
      </w:pPr>
      <w:r>
        <w:t xml:space="preserve">Draw the target architecture; caption every box with a one-sentence ownership statement; test boundaries with</w:t>
      </w:r>
      <w:r>
        <w:t xml:space="preserve"> </w:t>
      </w:r>
      <w:r>
        <w:rPr>
          <w:i/>
        </w:rPr>
        <w:t xml:space="preserve">trigger / failure domain / rate of change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Design data before APIs: append-only for evidence, aggregates for hot reads, NULL-off for feature flags, local conventions over textbook purity.</w:t>
      </w:r>
    </w:p>
    <w:p>
      <w:pPr>
        <w:numPr>
          <w:ilvl w:val="0"/>
          <w:numId w:val="1006"/>
        </w:numPr>
        <w:pStyle w:val="Compact"/>
      </w:pPr>
      <w:r>
        <w:t xml:space="preserve">Draw the one state machine that matters (here: booking lifecycle). Most systems have exactly one.</w:t>
      </w:r>
    </w:p>
    <w:p>
      <w:pPr>
        <w:numPr>
          <w:ilvl w:val="0"/>
          <w:numId w:val="1006"/>
        </w:numPr>
        <w:pStyle w:val="Compact"/>
      </w:pPr>
      <w:r>
        <w:t xml:space="preserve">Route every channel (UI, QR, admin, email link) through one API per action.</w:t>
      </w:r>
    </w:p>
    <w:p>
      <w:pPr>
        <w:numPr>
          <w:ilvl w:val="0"/>
          <w:numId w:val="1006"/>
        </w:numPr>
        <w:pStyle w:val="Compact"/>
      </w:pPr>
      <w:r>
        <w:t xml:space="preserve">Write 2–4 mini-ADRs for the decisions someone will question in six months.</w:t>
      </w:r>
    </w:p>
    <w:p>
      <w:pPr>
        <w:numPr>
          <w:ilvl w:val="0"/>
          <w:numId w:val="1006"/>
        </w:numPr>
        <w:pStyle w:val="Compact"/>
      </w:pPr>
      <w:r>
        <w:t xml:space="preserve">For every background job ask: what if it runs twice? what if it doesn’t run? what if it runs late? (idempotency / state-based recovery / monotonic clocks).</w:t>
      </w:r>
    </w:p>
    <w:p>
      <w:pPr>
        <w:numPr>
          <w:ilvl w:val="0"/>
          <w:numId w:val="1006"/>
        </w:numPr>
        <w:pStyle w:val="Compact"/>
      </w:pPr>
      <w:r>
        <w:t xml:space="preserve">Plan rollout as observe → pilot → enforce (log-only mode is cheap insurance).</w:t>
      </w:r>
    </w:p>
    <w:p>
      <w:pPr>
        <w:numPr>
          <w:ilvl w:val="0"/>
          <w:numId w:val="1006"/>
        </w:numPr>
        <w:pStyle w:val="Compact"/>
      </w:pPr>
      <w:r>
        <w:t xml:space="preserve">Define the metric that proves success (here: benchmark fit score + released-desk reuse rate).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4" Target="media/rId3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2026-08-22T04:44:17Z</dcterms:created>
  <dcterms:modified xsi:type="dcterms:W3CDTF">2026-08-22T04:44:17Z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