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4.559326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5.03997802734375"/>
        <w:gridCol w:w="3156.4797973632812"/>
        <w:gridCol w:w="1007.9998779296875"/>
        <w:gridCol w:w="1031.0400390625"/>
        <w:gridCol w:w="1091.519775390625"/>
        <w:gridCol w:w="1189.4403076171875"/>
        <w:gridCol w:w="1103.03955078125"/>
        <w:tblGridChange w:id="0">
          <w:tblGrid>
            <w:gridCol w:w="455.03997802734375"/>
            <w:gridCol w:w="3156.4797973632812"/>
            <w:gridCol w:w="1007.9998779296875"/>
            <w:gridCol w:w="1031.0400390625"/>
            <w:gridCol w:w="1091.519775390625"/>
            <w:gridCol w:w="1189.4403076171875"/>
            <w:gridCol w:w="1103.03955078125"/>
          </w:tblGrid>
        </w:tblGridChange>
      </w:tblGrid>
      <w:tr>
        <w:trPr>
          <w:cantSplit w:val="0"/>
          <w:trHeight w:val="241.920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Q.No.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3518066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2080688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Choice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20837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Choice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20837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Choice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20837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Choice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20776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4.399999618530273"/>
                <w:szCs w:val="14.399999618530273"/>
                <w:u w:val="none"/>
                <w:shd w:fill="auto" w:val="clear"/>
                <w:vertAlign w:val="baseline"/>
                <w:rtl w:val="0"/>
              </w:rPr>
              <w:t xml:space="preserve">Correct Answer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4.1436576843262" w:lineRule="auto"/>
        <w:ind w:left="217.65884399414062" w:right="1713.543701171875" w:firstLine="3.8419342041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 Process of investigating computer equipment and associated storage media to determine if it has been used in the commission of a crime or for unauthorized activities. Criminal Enquiry Criminal Forensics Computer Emergency  Computer Forensics Choice 4 2 Which of the following is not part of Computer Forensics Process:  Preservation Acquisition Enquiry Discovery Choice 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8212890625" w:line="240" w:lineRule="auto"/>
        <w:ind w:left="216.863937377929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3 The ____________ process stage ensures that the evidence is un-tampered with and continues to be in the state in which its found. Preservation Acquisition Enquiry Discovery Choice 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509765625" w:line="240" w:lineRule="auto"/>
        <w:ind w:left="213.2869720458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4 The breaking down the acquired evidence and isolating what is called relevant or interesting evidence is part of ______________.   Acquisition Discovery Documentation Presentation of Evidence Choice 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509765625" w:line="504.1446304321289" w:lineRule="auto"/>
        <w:ind w:left="216.59896850585938" w:right="0" w:firstLine="0.1325225830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5 Process of responding to a computer related incident (crime, policy violation) and methodically securing, preserving and documenting digital evidence using a prescribed methodology. Forensics Analysis Forensics Investigation Incident Response Incident Report Choice 3 6 A group of individuals, highly skilled in computer forensics and incident responding, that have alternate duties in a corporate or legal environment, but as a side job or additional function, come togethIncident Response Technician Incident Repair TeamIncident Response TeamForensics Investigation Team Choice 3 7 The IRT reports to: Network Manager Information Security Manager Operations ManagerTop Management Choice 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669921875" w:line="240" w:lineRule="auto"/>
        <w:ind w:left="215.53916931152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8 The ___________ is used to document location and status of evidence at all times. Incident Response Documentation Forensic Analysis Report Acceptable Usage Policy Chain of Custody Choice 4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6318359375" w:line="240" w:lineRule="auto"/>
        <w:ind w:left="215.53916931152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9 Which of the following is not a type of evidence? Direct  Circumstantial Demonstrative None of the above. Choice 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50976562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10 Actual evidence obtained at a crime scene. Direct Circumstantial Testimonial Documentary Choice 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631835937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11 Which of the following is not a disk duplication type? Simple File CopyingVolume DuplicationPartition DuplicationForensic Duplication Choice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50976562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12 ___________ creates a 'fingerprint' of data, so that it can be compared to another copy of the data to determine if it has been altered. Encryption Imaging Hashing Digital verification Choice 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631835937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13 NTFS uses ______________ to manage the file system File Allocation Table (FAT) New echnology File Table (NTFT) Master File Table (MFT) Reference File Table (RFT) Choice 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631835937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14 SHA-1 is _________________. 64 bit 128 bit 160 bit 256 bit Choice 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757080078125" w:line="240" w:lineRule="auto"/>
        <w:ind w:left="189.8207855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24799919128418"/>
          <w:szCs w:val="13.24799919128418"/>
          <w:u w:val="none"/>
          <w:shd w:fill="auto" w:val="clear"/>
          <w:vertAlign w:val="baseline"/>
          <w:rtl w:val="0"/>
        </w:rPr>
        <w:t xml:space="preserve">15 In Digital Forensics, the unused space in a cluster is known as ___________________ Digital Space Reserved Space Slack Space Cluster Space Choice 3</w:t>
      </w:r>
    </w:p>
    <w:sectPr>
      <w:pgSz w:h="15840" w:w="12240" w:orient="portrait"/>
      <w:pgMar w:bottom="9544.320068359375" w:top="1074.239501953125" w:left="1002.239990234375" w:right="23.854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