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CB589">
      <w:pPr>
        <w:keepNext w:val="0"/>
        <w:keepLines w:val="0"/>
        <w:widowControl/>
        <w:suppressLineNumbers w:val="0"/>
        <w:spacing w:line="360" w:lineRule="auto"/>
        <w:jc w:val="center"/>
        <w:rPr>
          <w:rFonts w:hint="default" w:ascii="Times New Roman" w:hAnsi="Times New Roman" w:cs="Times New Roman"/>
          <w:b/>
          <w:bCs/>
          <w:color w:val="auto"/>
          <w:sz w:val="32"/>
          <w:szCs w:val="32"/>
        </w:rPr>
      </w:pPr>
      <w:r>
        <w:rPr>
          <w:rFonts w:hint="default" w:ascii="Times New Roman" w:hAnsi="Times New Roman"/>
          <w:b/>
          <w:bCs/>
          <w:color w:val="auto"/>
          <w:sz w:val="32"/>
          <w:szCs w:val="32"/>
        </w:rPr>
        <w:t>Enhancing ECG Report Generation With Domain-Specific Tokenization for Improved Medical NLP Accuracy</w:t>
      </w:r>
    </w:p>
    <w:p w14:paraId="672826D0">
      <w:pPr>
        <w:keepNext w:val="0"/>
        <w:keepLines w:val="0"/>
        <w:widowControl/>
        <w:suppressLineNumbers w:val="0"/>
        <w:jc w:val="left"/>
        <w:rPr>
          <w:rFonts w:hint="default" w:ascii="Times New Roman" w:hAnsi="Times New Roman" w:eastAsia="FormataOTF-Bold" w:cs="Times New Roman"/>
          <w:b/>
          <w:bCs/>
          <w:color w:val="auto"/>
          <w:kern w:val="0"/>
          <w:sz w:val="28"/>
          <w:szCs w:val="28"/>
          <w:lang w:val="en-US" w:eastAsia="zh-CN" w:bidi="ar"/>
        </w:rPr>
      </w:pPr>
    </w:p>
    <w:p w14:paraId="29B6F6F1">
      <w:pPr>
        <w:keepNext w:val="0"/>
        <w:keepLines w:val="0"/>
        <w:widowControl/>
        <w:suppressLineNumbers w:val="0"/>
        <w:jc w:val="left"/>
        <w:rPr>
          <w:rFonts w:hint="default" w:ascii="Times New Roman" w:hAnsi="Times New Roman" w:eastAsia="FormataOTF-Bold" w:cs="Times New Roman"/>
          <w:b/>
          <w:bCs/>
          <w:color w:val="auto"/>
          <w:kern w:val="0"/>
          <w:sz w:val="28"/>
          <w:szCs w:val="28"/>
          <w:lang w:val="en-US" w:eastAsia="zh-CN" w:bidi="ar"/>
        </w:rPr>
      </w:pPr>
      <w:r>
        <w:rPr>
          <w:rFonts w:hint="default" w:ascii="Times New Roman" w:hAnsi="Times New Roman" w:eastAsia="FormataOTF-Bold" w:cs="Times New Roman"/>
          <w:b/>
          <w:bCs/>
          <w:color w:val="auto"/>
          <w:kern w:val="0"/>
          <w:sz w:val="28"/>
          <w:szCs w:val="28"/>
          <w:lang w:val="en-US" w:eastAsia="zh-CN" w:bidi="ar"/>
        </w:rPr>
        <w:t xml:space="preserve">ABSTRACT </w:t>
      </w:r>
    </w:p>
    <w:p w14:paraId="0615B653">
      <w:pPr>
        <w:keepNext w:val="0"/>
        <w:keepLines w:val="0"/>
        <w:widowControl/>
        <w:suppressLineNumbers w:val="0"/>
        <w:spacing w:line="360" w:lineRule="auto"/>
        <w:jc w:val="both"/>
        <w:rPr>
          <w:rFonts w:hint="default" w:ascii="Times New Roman" w:hAnsi="Times New Roman" w:eastAsia="SimSun" w:cs="Times New Roman"/>
          <w:sz w:val="24"/>
          <w:szCs w:val="24"/>
        </w:rPr>
      </w:pPr>
    </w:p>
    <w:p w14:paraId="2FB1DFCE">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automation of medical report generation has been an area of interest for researchers over the years, with significant advancements in computational techniques and natural language processing. Traditionally, the focus has remained on rule-based or template-driven approaches to streamline the documentation process. However, recent breakthroughs in generative AI models have substantially enhanced the capabilities of automated medical report generation. Hence, the field has gained significant attention in recent years due to its potential to support healthcare professionals and improve diagnostic workflows. One key challenge in these models is the reliance on pre-trained, general-purpose tokenizers, which often fail to capture the domain-specific vocabulary essential for accurate medical reporting. When using a general tokenizer, the generated reports may lack coherence, relevance, or even correct medical terminology, leading to poor quality outputs. This problem is particularly acute in specialized fields like ECG, where precise terminology is critical. To address this gap, we train a Byte Pair Encoding (BPE) tokenizer to incorporate ECG-specific vocabulary, resulting in improved coherence and relevance in text generation. The custom tokenizer was integrated into a GPT-2 model for image-to-text generation tasks, where ECG reports were generated from ECG waveforms. Our experiments show that using the custom tokenizer leads to a 85% improvement in coherence and a 45% increase in relevance of generated reports compared to a general-purpose tokenizer.  </w:t>
      </w:r>
    </w:p>
    <w:p w14:paraId="48C994E3">
      <w:pPr>
        <w:keepNext w:val="0"/>
        <w:keepLines w:val="0"/>
        <w:widowControl/>
        <w:suppressLineNumbers w:val="0"/>
        <w:spacing w:line="360" w:lineRule="auto"/>
        <w:jc w:val="both"/>
        <w:rPr>
          <w:rFonts w:hint="default" w:ascii="Times New Roman" w:hAnsi="Times New Roman" w:eastAsia="SimSun" w:cs="Times New Roman"/>
          <w:sz w:val="24"/>
          <w:szCs w:val="24"/>
        </w:rPr>
      </w:pPr>
    </w:p>
    <w:p w14:paraId="0A39FDC3">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FormataOTF-Bold" w:cs="Times New Roman"/>
          <w:b/>
          <w:bCs/>
          <w:color w:val="auto"/>
          <w:kern w:val="0"/>
          <w:sz w:val="24"/>
          <w:szCs w:val="24"/>
          <w:lang w:val="en-US" w:eastAsia="zh-CN" w:bidi="ar"/>
        </w:rPr>
        <w:t xml:space="preserve">INDEX TERMS : </w:t>
      </w:r>
      <w:r>
        <w:rPr>
          <w:rFonts w:hint="default" w:ascii="Times New Roman" w:hAnsi="Times New Roman" w:eastAsia="SimSun" w:cs="Times New Roman"/>
          <w:sz w:val="24"/>
          <w:szCs w:val="24"/>
        </w:rPr>
        <w:t xml:space="preserve">Fine-tuning, GPT-2, image-to-text conversion, ECG report generation, custom tokenizer.  </w:t>
      </w:r>
    </w:p>
    <w:p w14:paraId="31856A56">
      <w:pPr>
        <w:keepNext w:val="0"/>
        <w:keepLines w:val="0"/>
        <w:widowControl/>
        <w:suppressLineNumbers w:val="0"/>
        <w:spacing w:line="360" w:lineRule="auto"/>
        <w:jc w:val="both"/>
        <w:rPr>
          <w:rFonts w:hint="default" w:ascii="Times New Roman" w:hAnsi="Times New Roman" w:eastAsia="SimSun" w:cs="Times New Roman"/>
          <w:sz w:val="24"/>
          <w:szCs w:val="24"/>
        </w:rPr>
      </w:pPr>
    </w:p>
    <w:p w14:paraId="27B17594">
      <w:pPr>
        <w:keepNext w:val="0"/>
        <w:keepLines w:val="0"/>
        <w:widowControl/>
        <w:suppressLineNumbers w:val="0"/>
        <w:spacing w:line="360" w:lineRule="auto"/>
        <w:jc w:val="both"/>
        <w:rPr>
          <w:rFonts w:hint="default" w:ascii="Times New Roman" w:hAnsi="Times New Roman" w:eastAsia="SimSun" w:cs="Times New Roman"/>
          <w:sz w:val="24"/>
          <w:szCs w:val="24"/>
        </w:rPr>
      </w:pPr>
    </w:p>
    <w:p w14:paraId="37C6E7FF">
      <w:pPr>
        <w:keepNext w:val="0"/>
        <w:keepLines w:val="0"/>
        <w:widowControl/>
        <w:suppressLineNumbers w:val="0"/>
        <w:spacing w:line="360" w:lineRule="auto"/>
        <w:jc w:val="both"/>
        <w:rPr>
          <w:rFonts w:hint="default" w:ascii="Times New Roman" w:hAnsi="Times New Roman" w:eastAsia="SimSun" w:cs="Times New Roman"/>
          <w:sz w:val="24"/>
          <w:szCs w:val="24"/>
        </w:rPr>
      </w:pPr>
    </w:p>
    <w:p w14:paraId="204CA3BC">
      <w:pPr>
        <w:keepNext w:val="0"/>
        <w:keepLines w:val="0"/>
        <w:widowControl/>
        <w:suppressLineNumbers w:val="0"/>
        <w:spacing w:line="360" w:lineRule="auto"/>
        <w:jc w:val="both"/>
        <w:rPr>
          <w:rFonts w:hint="default" w:ascii="Times New Roman" w:hAnsi="Times New Roman" w:eastAsia="SimSun" w:cs="Times New Roman"/>
          <w:sz w:val="24"/>
          <w:szCs w:val="24"/>
        </w:rPr>
      </w:pPr>
    </w:p>
    <w:p w14:paraId="28E7D784">
      <w:pPr>
        <w:keepNext w:val="0"/>
        <w:keepLines w:val="0"/>
        <w:widowControl/>
        <w:suppressLineNumbers w:val="0"/>
        <w:spacing w:line="360" w:lineRule="auto"/>
        <w:jc w:val="both"/>
        <w:rPr>
          <w:rFonts w:hint="default" w:ascii="Times New Roman" w:hAnsi="Times New Roman" w:eastAsia="SimSun" w:cs="Times New Roman"/>
          <w:sz w:val="24"/>
          <w:szCs w:val="24"/>
        </w:rPr>
      </w:pPr>
    </w:p>
    <w:p w14:paraId="18CD2AA0">
      <w:pPr>
        <w:keepNext w:val="0"/>
        <w:keepLines w:val="0"/>
        <w:widowControl/>
        <w:suppressLineNumbers w:val="0"/>
        <w:spacing w:line="360" w:lineRule="auto"/>
        <w:jc w:val="both"/>
        <w:rPr>
          <w:rFonts w:hint="default" w:ascii="Times New Roman" w:hAnsi="Times New Roman" w:cs="Times New Roman"/>
          <w:sz w:val="28"/>
          <w:szCs w:val="28"/>
        </w:rPr>
      </w:pPr>
      <w:r>
        <w:rPr>
          <w:rStyle w:val="6"/>
          <w:rFonts w:hint="default" w:ascii="Times New Roman" w:hAnsi="Times New Roman" w:cs="Times New Roman"/>
          <w:b/>
          <w:bCs/>
          <w:sz w:val="28"/>
          <w:szCs w:val="28"/>
        </w:rPr>
        <w:t>Existing System</w:t>
      </w:r>
    </w:p>
    <w:p w14:paraId="3F3D7DE9">
      <w:pPr>
        <w:pStyle w:val="5"/>
        <w:keepNext w:val="0"/>
        <w:keepLines w:val="0"/>
        <w:widowControl/>
        <w:suppressLineNumbers w:val="0"/>
        <w:spacing w:line="360" w:lineRule="auto"/>
        <w:jc w:val="both"/>
        <w:rPr>
          <w:b w:val="0"/>
          <w:bCs w:val="0"/>
        </w:rPr>
      </w:pPr>
      <w:r>
        <w:rPr>
          <w:b w:val="0"/>
          <w:bCs w:val="0"/>
        </w:rPr>
        <w:t xml:space="preserve">The paper proposes an advanced </w:t>
      </w:r>
      <w:r>
        <w:rPr>
          <w:rStyle w:val="6"/>
          <w:b w:val="0"/>
          <w:bCs w:val="0"/>
        </w:rPr>
        <w:t>medical Natural Language Processing (NLP) model</w:t>
      </w:r>
      <w:r>
        <w:rPr>
          <w:b w:val="0"/>
          <w:bCs w:val="0"/>
        </w:rPr>
        <w:t xml:space="preserve"> tailored for </w:t>
      </w:r>
      <w:r>
        <w:rPr>
          <w:rStyle w:val="6"/>
          <w:b w:val="0"/>
          <w:bCs w:val="0"/>
        </w:rPr>
        <w:t>automated ECG report generation</w:t>
      </w:r>
      <w:r>
        <w:rPr>
          <w:b w:val="0"/>
          <w:bCs w:val="0"/>
        </w:rPr>
        <w:t xml:space="preserve">. The core innovation lies in applying </w:t>
      </w:r>
      <w:r>
        <w:rPr>
          <w:rStyle w:val="6"/>
          <w:b w:val="0"/>
          <w:bCs w:val="0"/>
        </w:rPr>
        <w:t>domain-specific tokenization</w:t>
      </w:r>
      <w:r>
        <w:rPr>
          <w:b w:val="0"/>
          <w:bCs w:val="0"/>
        </w:rPr>
        <w:t xml:space="preserve"> to improve the interpretation of ECG data by NLP systems.</w:t>
      </w:r>
    </w:p>
    <w:p w14:paraId="5B3F9E0E">
      <w:pPr>
        <w:pStyle w:val="5"/>
        <w:keepNext w:val="0"/>
        <w:keepLines w:val="0"/>
        <w:widowControl/>
        <w:suppressLineNumbers w:val="0"/>
        <w:spacing w:line="360" w:lineRule="auto"/>
        <w:jc w:val="both"/>
      </w:pPr>
      <w:r>
        <w:t>Key components of the existing system include:</w:t>
      </w:r>
    </w:p>
    <w:p w14:paraId="2AE0BA56">
      <w:pPr>
        <w:pStyle w:val="5"/>
        <w:keepNext w:val="0"/>
        <w:keepLines w:val="0"/>
        <w:widowControl/>
        <w:numPr>
          <w:ilvl w:val="0"/>
          <w:numId w:val="1"/>
        </w:numPr>
        <w:suppressLineNumbers w:val="0"/>
        <w:spacing w:line="360" w:lineRule="auto"/>
        <w:ind w:left="418" w:leftChars="0" w:hanging="418" w:firstLineChars="0"/>
        <w:jc w:val="both"/>
      </w:pPr>
      <w:r>
        <w:rPr>
          <w:rStyle w:val="6"/>
        </w:rPr>
        <w:t>Domain-Specific Tokenizer (DST)</w:t>
      </w:r>
      <w:r>
        <w:t>: Developed to handle ECG-specific terminology and symbols better than generic tokenizers.</w:t>
      </w:r>
    </w:p>
    <w:p w14:paraId="0E4048C8">
      <w:pPr>
        <w:pStyle w:val="5"/>
        <w:keepNext w:val="0"/>
        <w:keepLines w:val="0"/>
        <w:widowControl/>
        <w:numPr>
          <w:ilvl w:val="0"/>
          <w:numId w:val="1"/>
        </w:numPr>
        <w:suppressLineNumbers w:val="0"/>
        <w:spacing w:line="360" w:lineRule="auto"/>
        <w:ind w:left="418" w:leftChars="0" w:hanging="418" w:firstLineChars="0"/>
        <w:jc w:val="both"/>
      </w:pPr>
      <w:r>
        <w:rPr>
          <w:rStyle w:val="6"/>
        </w:rPr>
        <w:t>Encoder-Decoder Transformer Architecture</w:t>
      </w:r>
      <w:r>
        <w:t>: Used to map ECG signal data into textual medical reports.</w:t>
      </w:r>
    </w:p>
    <w:p w14:paraId="4D6F1CF0">
      <w:pPr>
        <w:pStyle w:val="5"/>
        <w:keepNext w:val="0"/>
        <w:keepLines w:val="0"/>
        <w:widowControl/>
        <w:numPr>
          <w:ilvl w:val="0"/>
          <w:numId w:val="1"/>
        </w:numPr>
        <w:suppressLineNumbers w:val="0"/>
        <w:spacing w:line="360" w:lineRule="auto"/>
        <w:ind w:left="418" w:leftChars="0" w:hanging="418" w:firstLineChars="0"/>
        <w:jc w:val="both"/>
      </w:pPr>
      <w:r>
        <w:rPr>
          <w:rStyle w:val="6"/>
        </w:rPr>
        <w:t>Pretraining on ECG datasets</w:t>
      </w:r>
      <w:r>
        <w:t xml:space="preserve"> followed by </w:t>
      </w:r>
      <w:r>
        <w:rPr>
          <w:rStyle w:val="6"/>
        </w:rPr>
        <w:t>fine-tuning with clinical reports</w:t>
      </w:r>
      <w:r>
        <w:t>, enhancing the model’s contextual medical understanding.</w:t>
      </w:r>
    </w:p>
    <w:p w14:paraId="340FE8BC">
      <w:pPr>
        <w:pStyle w:val="5"/>
        <w:keepNext w:val="0"/>
        <w:keepLines w:val="0"/>
        <w:widowControl/>
        <w:numPr>
          <w:ilvl w:val="0"/>
          <w:numId w:val="1"/>
        </w:numPr>
        <w:suppressLineNumbers w:val="0"/>
        <w:spacing w:line="360" w:lineRule="auto"/>
        <w:ind w:left="418" w:leftChars="0" w:hanging="418" w:firstLineChars="0"/>
        <w:jc w:val="both"/>
      </w:pPr>
      <w:r>
        <w:t>Evaluation is performed using BLEU, ROUGE, and medical relevance scores, showing improvements over baseline models like BERT or GPT when used without domain tokenization.</w:t>
      </w:r>
    </w:p>
    <w:p w14:paraId="26C7049C">
      <w:pPr>
        <w:pStyle w:val="5"/>
        <w:keepNext w:val="0"/>
        <w:keepLines w:val="0"/>
        <w:widowControl/>
        <w:suppressLineNumbers w:val="0"/>
        <w:spacing w:line="360" w:lineRule="auto"/>
        <w:jc w:val="both"/>
      </w:pPr>
      <w:r>
        <w:t>This system improves both the syntactic and clinical accuracy of generated ECG interpretations, benefiting from medical-specific language modeling.</w:t>
      </w:r>
    </w:p>
    <w:p w14:paraId="7FFDAD0A">
      <w:pPr>
        <w:pStyle w:val="5"/>
        <w:keepNext w:val="0"/>
        <w:keepLines w:val="0"/>
        <w:widowControl/>
        <w:suppressLineNumbers w:val="0"/>
        <w:spacing w:line="360" w:lineRule="auto"/>
        <w:jc w:val="both"/>
      </w:pPr>
      <w:r>
        <w:rPr>
          <w:rStyle w:val="6"/>
          <w:rFonts w:hint="default" w:ascii="Times New Roman" w:hAnsi="Times New Roman" w:cs="Times New Roman"/>
          <w:b/>
          <w:bCs/>
          <w:sz w:val="28"/>
          <w:szCs w:val="28"/>
        </w:rPr>
        <w:t>Disadvantag</w:t>
      </w:r>
      <w:r>
        <w:rPr>
          <w:rStyle w:val="6"/>
          <w:rFonts w:hint="default" w:ascii="Times New Roman" w:hAnsi="Times New Roman" w:cs="Times New Roman"/>
          <w:b/>
          <w:bCs/>
          <w:sz w:val="28"/>
          <w:szCs w:val="28"/>
          <w:lang w:val="en-US"/>
        </w:rPr>
        <w:t>es</w:t>
      </w:r>
    </w:p>
    <w:p w14:paraId="1A290330">
      <w:pPr>
        <w:pStyle w:val="5"/>
        <w:keepNext w:val="0"/>
        <w:keepLines w:val="0"/>
        <w:widowControl/>
        <w:numPr>
          <w:ilvl w:val="0"/>
          <w:numId w:val="2"/>
        </w:numPr>
        <w:suppressLineNumbers w:val="0"/>
        <w:spacing w:line="360" w:lineRule="auto"/>
        <w:ind w:left="425" w:leftChars="0" w:hanging="425" w:firstLineChars="0"/>
        <w:jc w:val="both"/>
      </w:pPr>
      <w:r>
        <w:rPr>
          <w:rStyle w:val="6"/>
        </w:rPr>
        <w:t>Limited Multimodal Integration</w:t>
      </w:r>
      <w:r>
        <w:br w:type="textWrapping"/>
      </w:r>
      <w:r>
        <w:t>The system only processes ECG signals and does not incorporate complementary data such as patient history or imaging, which could improve diagnostic context.</w:t>
      </w:r>
    </w:p>
    <w:p w14:paraId="70013F1D">
      <w:pPr>
        <w:pStyle w:val="5"/>
        <w:keepNext w:val="0"/>
        <w:keepLines w:val="0"/>
        <w:widowControl/>
        <w:numPr>
          <w:ilvl w:val="0"/>
          <w:numId w:val="2"/>
        </w:numPr>
        <w:suppressLineNumbers w:val="0"/>
        <w:spacing w:line="360" w:lineRule="auto"/>
        <w:ind w:left="425" w:leftChars="0" w:hanging="425" w:firstLineChars="0"/>
        <w:jc w:val="both"/>
      </w:pPr>
      <w:r>
        <w:rPr>
          <w:rStyle w:val="6"/>
        </w:rPr>
        <w:t>Dependence on Annotated Clinical Reports</w:t>
      </w:r>
      <w:r>
        <w:br w:type="textWrapping"/>
      </w:r>
      <w:r>
        <w:t>It relies heavily on large volumes of annotated ECG-text pairs, which are expensive and time-consuming to collect.</w:t>
      </w:r>
    </w:p>
    <w:p w14:paraId="6B3B8EB1">
      <w:pPr>
        <w:pStyle w:val="5"/>
        <w:keepNext w:val="0"/>
        <w:keepLines w:val="0"/>
        <w:widowControl/>
        <w:numPr>
          <w:ilvl w:val="0"/>
          <w:numId w:val="2"/>
        </w:numPr>
        <w:suppressLineNumbers w:val="0"/>
        <w:spacing w:line="360" w:lineRule="auto"/>
        <w:ind w:left="425" w:leftChars="0" w:hanging="425" w:firstLineChars="0"/>
        <w:jc w:val="both"/>
      </w:pPr>
      <w:r>
        <w:rPr>
          <w:rStyle w:val="6"/>
        </w:rPr>
        <w:t>Static Token Vocabulary</w:t>
      </w:r>
      <w:r>
        <w:br w:type="textWrapping"/>
      </w:r>
      <w:r>
        <w:t>Even though the tokenizer is domain-specific, it might not adapt well to evolving terminology or institution-specific abbreviations.</w:t>
      </w:r>
    </w:p>
    <w:p w14:paraId="03025A39">
      <w:pPr>
        <w:pStyle w:val="5"/>
        <w:keepNext w:val="0"/>
        <w:keepLines w:val="0"/>
        <w:widowControl/>
        <w:numPr>
          <w:ilvl w:val="0"/>
          <w:numId w:val="2"/>
        </w:numPr>
        <w:suppressLineNumbers w:val="0"/>
        <w:spacing w:line="360" w:lineRule="auto"/>
        <w:ind w:left="425" w:leftChars="0" w:hanging="425" w:firstLineChars="0"/>
        <w:jc w:val="both"/>
      </w:pPr>
      <w:r>
        <w:rPr>
          <w:rStyle w:val="6"/>
        </w:rPr>
        <w:t>Limited Interpretability</w:t>
      </w:r>
      <w:r>
        <w:br w:type="textWrapping"/>
      </w:r>
      <w:r>
        <w:t>The model outputs textual reports without offering visual explanations or feature attribution, reducing clinical trust and transparency.</w:t>
      </w:r>
    </w:p>
    <w:p w14:paraId="2BD7CC0B">
      <w:pPr>
        <w:pStyle w:val="5"/>
        <w:keepNext w:val="0"/>
        <w:keepLines w:val="0"/>
        <w:widowControl/>
        <w:numPr>
          <w:ilvl w:val="0"/>
          <w:numId w:val="2"/>
        </w:numPr>
        <w:suppressLineNumbers w:val="0"/>
        <w:spacing w:line="360" w:lineRule="auto"/>
        <w:ind w:left="425" w:leftChars="0" w:hanging="425" w:firstLineChars="0"/>
        <w:jc w:val="both"/>
      </w:pPr>
      <w:r>
        <w:rPr>
          <w:rStyle w:val="6"/>
        </w:rPr>
        <w:t>Evaluation Metrics May Lack Clinical Depth</w:t>
      </w:r>
      <w:r>
        <w:br w:type="textWrapping"/>
      </w:r>
      <w:r>
        <w:t>Standard NLP metrics (e.g., BLEU, ROUGE) may not fully capture the medical correctness or safety-critical nuances of generated reports.</w:t>
      </w:r>
      <w:r>
        <w:rPr>
          <w:rFonts w:hint="eastAsia" w:ascii="SimSun" w:hAnsi="SimSun" w:eastAsia="SimSun" w:cs="SimSun"/>
          <w:sz w:val="24"/>
        </w:rPr>
        <w:t xml:space="preserve">   </w:t>
      </w:r>
    </w:p>
    <w:p w14:paraId="4F58342C">
      <w:pPr>
        <w:pStyle w:val="5"/>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8"/>
          <w:szCs w:val="28"/>
        </w:rPr>
      </w:pPr>
      <w:r>
        <w:rPr>
          <w:rStyle w:val="6"/>
          <w:rFonts w:hint="default" w:ascii="Times New Roman" w:hAnsi="Times New Roman" w:cs="Times New Roman"/>
          <w:b/>
          <w:bCs/>
          <w:sz w:val="28"/>
          <w:szCs w:val="28"/>
        </w:rPr>
        <w:t>Proposed System</w:t>
      </w:r>
    </w:p>
    <w:p w14:paraId="0DB86F8F">
      <w:pPr>
        <w:pStyle w:val="5"/>
        <w:keepNext w:val="0"/>
        <w:keepLines w:val="0"/>
        <w:widowControl/>
        <w:suppressLineNumbers w:val="0"/>
        <w:spacing w:line="360" w:lineRule="auto"/>
        <w:jc w:val="both"/>
        <w:rPr>
          <w:b w:val="0"/>
          <w:bCs w:val="0"/>
        </w:rPr>
      </w:pPr>
      <w:r>
        <w:rPr>
          <w:b w:val="0"/>
          <w:bCs w:val="0"/>
        </w:rPr>
        <w:t xml:space="preserve">We propose a </w:t>
      </w:r>
      <w:r>
        <w:rPr>
          <w:rStyle w:val="6"/>
          <w:b w:val="0"/>
          <w:bCs w:val="0"/>
        </w:rPr>
        <w:t>Multimodal Contextualized ECG Report Generator (MCE-RG)</w:t>
      </w:r>
      <w:r>
        <w:rPr>
          <w:b w:val="0"/>
          <w:bCs w:val="0"/>
        </w:rPr>
        <w:t xml:space="preserve"> to overcome the current system's limitations. This system extends the original architecture by integrating </w:t>
      </w:r>
      <w:r>
        <w:rPr>
          <w:rStyle w:val="6"/>
          <w:b w:val="0"/>
          <w:bCs w:val="0"/>
        </w:rPr>
        <w:t>electronic health record (EHR) context</w:t>
      </w:r>
      <w:r>
        <w:rPr>
          <w:b w:val="0"/>
          <w:bCs w:val="0"/>
        </w:rPr>
        <w:t>, such as patient history, age, symptoms, and previous diagnoses, into the report generation process.</w:t>
      </w:r>
    </w:p>
    <w:p w14:paraId="68007688">
      <w:pPr>
        <w:pStyle w:val="5"/>
        <w:keepNext w:val="0"/>
        <w:keepLines w:val="0"/>
        <w:widowControl/>
        <w:suppressLineNumbers w:val="0"/>
        <w:spacing w:line="360" w:lineRule="auto"/>
        <w:jc w:val="both"/>
        <w:rPr>
          <w:b w:val="0"/>
          <w:bCs w:val="0"/>
        </w:rPr>
      </w:pPr>
      <w:r>
        <w:rPr>
          <w:b w:val="0"/>
          <w:bCs w:val="0"/>
        </w:rPr>
        <w:t xml:space="preserve">The model uses a </w:t>
      </w:r>
      <w:r>
        <w:rPr>
          <w:rStyle w:val="6"/>
          <w:b w:val="0"/>
          <w:bCs w:val="0"/>
        </w:rPr>
        <w:t>multimodal encoder</w:t>
      </w:r>
      <w:r>
        <w:rPr>
          <w:b w:val="0"/>
          <w:bCs w:val="0"/>
        </w:rPr>
        <w:t xml:space="preserve"> that processes both time-series ECG signals and structured/unstructured clinical data. A </w:t>
      </w:r>
      <w:r>
        <w:rPr>
          <w:rStyle w:val="6"/>
          <w:b w:val="0"/>
          <w:bCs w:val="0"/>
        </w:rPr>
        <w:t>dynamic vocabulary adapter</w:t>
      </w:r>
      <w:r>
        <w:rPr>
          <w:b w:val="0"/>
          <w:bCs w:val="0"/>
        </w:rPr>
        <w:t xml:space="preserve"> replaces the static domain tokenizer, allowing real-time adaptation to new terminology and personalized abbreviation sets used across hospitals. Furthermore, the decoder is augmented with an </w:t>
      </w:r>
      <w:r>
        <w:rPr>
          <w:rStyle w:val="6"/>
          <w:b w:val="0"/>
          <w:bCs w:val="0"/>
        </w:rPr>
        <w:t>attention-based explainability module</w:t>
      </w:r>
      <w:r>
        <w:rPr>
          <w:b w:val="0"/>
          <w:bCs w:val="0"/>
        </w:rPr>
        <w:t>, which highlights the regions of the ECG waveform responsible for specific generated text segments. Training is semi-supervised, utilizing pseudo-labeled data and contrastive learning to reduce dependence on annotated corpora.</w:t>
      </w:r>
    </w:p>
    <w:p w14:paraId="010577A2">
      <w:pPr>
        <w:pStyle w:val="5"/>
        <w:keepNext w:val="0"/>
        <w:keepLines w:val="0"/>
        <w:widowControl/>
        <w:suppressLineNumbers w:val="0"/>
        <w:spacing w:line="360" w:lineRule="auto"/>
        <w:jc w:val="both"/>
        <w:rPr>
          <w:rFonts w:hint="default" w:ascii="Times New Roman" w:hAnsi="Times New Roman" w:cs="Times New Roman"/>
          <w:b w:val="0"/>
          <w:bCs w:val="0"/>
        </w:rPr>
      </w:pPr>
      <w:r>
        <w:rPr>
          <w:b w:val="0"/>
          <w:bCs w:val="0"/>
        </w:rPr>
        <w:t xml:space="preserve">This system aims to offer </w:t>
      </w:r>
      <w:r>
        <w:rPr>
          <w:rStyle w:val="6"/>
          <w:b w:val="0"/>
          <w:bCs w:val="0"/>
        </w:rPr>
        <w:t>clinically robust</w:t>
      </w:r>
      <w:r>
        <w:rPr>
          <w:b w:val="0"/>
          <w:bCs w:val="0"/>
        </w:rPr>
        <w:t xml:space="preserve">, </w:t>
      </w:r>
      <w:r>
        <w:rPr>
          <w:rStyle w:val="6"/>
          <w:b w:val="0"/>
          <w:bCs w:val="0"/>
        </w:rPr>
        <w:t>adaptable</w:t>
      </w:r>
      <w:r>
        <w:rPr>
          <w:b w:val="0"/>
          <w:bCs w:val="0"/>
        </w:rPr>
        <w:t xml:space="preserve">, and </w:t>
      </w:r>
      <w:r>
        <w:rPr>
          <w:rStyle w:val="6"/>
          <w:b w:val="0"/>
          <w:bCs w:val="0"/>
        </w:rPr>
        <w:t>transparent</w:t>
      </w:r>
      <w:r>
        <w:rPr>
          <w:b w:val="0"/>
          <w:bCs w:val="0"/>
        </w:rPr>
        <w:t xml:space="preserve"> ECG interpretations suited for practical deployment in diverse hospital environments.</w:t>
      </w:r>
    </w:p>
    <w:p w14:paraId="781615E1">
      <w:pPr>
        <w:pStyle w:val="5"/>
        <w:keepNext w:val="0"/>
        <w:keepLines w:val="0"/>
        <w:widowControl/>
        <w:suppressLineNumbers w:val="0"/>
        <w:spacing w:line="360" w:lineRule="auto"/>
        <w:jc w:val="both"/>
      </w:pPr>
      <w:r>
        <w:rPr>
          <w:rStyle w:val="6"/>
          <w:rFonts w:hint="default" w:ascii="Times New Roman" w:hAnsi="Times New Roman" w:cs="Times New Roman"/>
          <w:b/>
          <w:bCs/>
          <w:sz w:val="28"/>
          <w:szCs w:val="28"/>
        </w:rPr>
        <w:t xml:space="preserve">Advantages </w:t>
      </w:r>
      <w:r>
        <w:rPr>
          <w:rStyle w:val="6"/>
          <w:rFonts w:hint="default" w:ascii="Times New Roman" w:hAnsi="Times New Roman" w:cs="Times New Roman"/>
          <w:b/>
          <w:bCs/>
          <w:sz w:val="28"/>
          <w:szCs w:val="28"/>
          <w:lang w:val="en-US"/>
        </w:rPr>
        <w:t>:</w:t>
      </w:r>
    </w:p>
    <w:p w14:paraId="551900FF">
      <w:pPr>
        <w:pStyle w:val="5"/>
        <w:keepNext w:val="0"/>
        <w:keepLines w:val="0"/>
        <w:widowControl/>
        <w:numPr>
          <w:ilvl w:val="0"/>
          <w:numId w:val="3"/>
        </w:numPr>
        <w:suppressLineNumbers w:val="0"/>
        <w:spacing w:line="360" w:lineRule="auto"/>
        <w:ind w:left="360" w:leftChars="0" w:right="0" w:rightChars="0"/>
        <w:jc w:val="both"/>
      </w:pPr>
      <w:r>
        <w:rPr>
          <w:rStyle w:val="6"/>
        </w:rPr>
        <w:t>Integrates multimodal patient context</w:t>
      </w:r>
      <w:r>
        <w:t xml:space="preserve"> (EHR + ECG) for deeper clinical insight</w:t>
      </w:r>
    </w:p>
    <w:p w14:paraId="04AC0F1D">
      <w:pPr>
        <w:pStyle w:val="5"/>
        <w:keepNext w:val="0"/>
        <w:keepLines w:val="0"/>
        <w:widowControl/>
        <w:numPr>
          <w:ilvl w:val="0"/>
          <w:numId w:val="3"/>
        </w:numPr>
        <w:suppressLineNumbers w:val="0"/>
        <w:spacing w:line="360" w:lineRule="auto"/>
        <w:ind w:left="360" w:leftChars="0" w:right="0" w:rightChars="0"/>
        <w:jc w:val="both"/>
      </w:pPr>
      <w:r>
        <w:rPr>
          <w:rStyle w:val="6"/>
        </w:rPr>
        <w:t>Reduces annotation requirements</w:t>
      </w:r>
      <w:r>
        <w:t xml:space="preserve"> via semi-supervised and contrastive learning</w:t>
      </w:r>
    </w:p>
    <w:p w14:paraId="4A95F99D">
      <w:pPr>
        <w:pStyle w:val="5"/>
        <w:keepNext w:val="0"/>
        <w:keepLines w:val="0"/>
        <w:widowControl/>
        <w:numPr>
          <w:ilvl w:val="0"/>
          <w:numId w:val="3"/>
        </w:numPr>
        <w:suppressLineNumbers w:val="0"/>
        <w:spacing w:line="360" w:lineRule="auto"/>
        <w:ind w:left="360" w:leftChars="0" w:right="0" w:rightChars="0"/>
        <w:jc w:val="both"/>
      </w:pPr>
      <w:r>
        <w:rPr>
          <w:rStyle w:val="6"/>
        </w:rPr>
        <w:t>Adapts to evolving medical terminology</w:t>
      </w:r>
      <w:r>
        <w:t xml:space="preserve"> with dynamic vocabulary adaptation</w:t>
      </w:r>
    </w:p>
    <w:p w14:paraId="6D55CB33">
      <w:pPr>
        <w:pStyle w:val="5"/>
        <w:keepNext w:val="0"/>
        <w:keepLines w:val="0"/>
        <w:widowControl/>
        <w:numPr>
          <w:ilvl w:val="0"/>
          <w:numId w:val="3"/>
        </w:numPr>
        <w:suppressLineNumbers w:val="0"/>
        <w:spacing w:line="360" w:lineRule="auto"/>
        <w:ind w:left="360" w:leftChars="0" w:right="0" w:rightChars="0"/>
        <w:jc w:val="both"/>
      </w:pPr>
      <w:r>
        <w:rPr>
          <w:rStyle w:val="6"/>
        </w:rPr>
        <w:t>Enhances trust and interpretability</w:t>
      </w:r>
      <w:r>
        <w:t xml:space="preserve"> using attention-based explanation modules</w:t>
      </w:r>
    </w:p>
    <w:p w14:paraId="6CAE9774">
      <w:pPr>
        <w:pStyle w:val="5"/>
        <w:keepNext w:val="0"/>
        <w:keepLines w:val="0"/>
        <w:widowControl/>
        <w:numPr>
          <w:ilvl w:val="0"/>
          <w:numId w:val="3"/>
        </w:numPr>
        <w:suppressLineNumbers w:val="0"/>
        <w:spacing w:line="360" w:lineRule="auto"/>
        <w:ind w:left="360" w:leftChars="0" w:right="0" w:rightChars="0"/>
        <w:jc w:val="both"/>
      </w:pPr>
      <w:r>
        <w:rPr>
          <w:rStyle w:val="6"/>
        </w:rPr>
        <w:t>Improves clinical accuracy</w:t>
      </w:r>
      <w:r>
        <w:t xml:space="preserve"> beyond lexical matching by focusing on medical relevance</w:t>
      </w:r>
    </w:p>
    <w:p w14:paraId="1EB55AFE">
      <w:pPr>
        <w:pStyle w:val="5"/>
        <w:keepNext w:val="0"/>
        <w:keepLines w:val="0"/>
        <w:widowControl/>
        <w:numPr>
          <w:ilvl w:val="0"/>
          <w:numId w:val="0"/>
        </w:numPr>
        <w:suppressLineNumbers w:val="0"/>
        <w:spacing w:line="360" w:lineRule="auto"/>
        <w:ind w:right="0" w:rightChars="0"/>
        <w:jc w:val="both"/>
        <w:rPr>
          <w:rFonts w:hint="default"/>
          <w:sz w:val="14"/>
          <w:szCs w:val="14"/>
          <w:lang w:val="en-US"/>
        </w:rPr>
      </w:pPr>
      <w:r>
        <w:rPr>
          <w:b/>
          <w:bCs/>
          <w:sz w:val="28"/>
          <w:szCs w:val="28"/>
        </w:rPr>
        <w:t>SYSTEM</w:t>
      </w:r>
      <w:r>
        <w:rPr>
          <w:rFonts w:hint="default"/>
          <w:b/>
          <w:bCs/>
          <w:sz w:val="28"/>
          <w:szCs w:val="28"/>
          <w:lang w:val="en-US"/>
        </w:rPr>
        <w:t xml:space="preserve"> </w:t>
      </w:r>
      <w:r>
        <w:rPr>
          <w:b/>
          <w:bCs/>
          <w:sz w:val="28"/>
          <w:szCs w:val="28"/>
        </w:rPr>
        <w:t>REQUIREMENTS</w:t>
      </w:r>
    </w:p>
    <w:p w14:paraId="43B1A4F9">
      <w:pPr>
        <w:spacing w:line="200" w:lineRule="exact"/>
      </w:pPr>
    </w:p>
    <w:p w14:paraId="41A85E61">
      <w:pPr>
        <w:ind w:left="480"/>
        <w:rPr>
          <w:sz w:val="24"/>
          <w:szCs w:val="24"/>
        </w:rPr>
      </w:pPr>
      <w:r>
        <w:rPr>
          <w:rFonts w:ascii="Segoe UI Symbol" w:hAnsi="Segoe UI Symbol" w:eastAsia="Segoe UI Symbol" w:cs="Segoe UI Symbol"/>
          <w:w w:val="82"/>
          <w:sz w:val="24"/>
          <w:szCs w:val="24"/>
        </w:rPr>
        <w:t xml:space="preserve">➢  </w:t>
      </w:r>
      <w:r>
        <w:rPr>
          <w:rFonts w:ascii="Segoe UI Symbol" w:hAnsi="Segoe UI Symbol" w:eastAsia="Segoe UI Symbol" w:cs="Segoe UI Symbol"/>
          <w:spacing w:val="8"/>
          <w:w w:val="82"/>
          <w:sz w:val="24"/>
          <w:szCs w:val="24"/>
        </w:rPr>
        <w:t xml:space="preserve"> </w:t>
      </w:r>
      <w:r>
        <w:rPr>
          <w:b/>
          <w:sz w:val="24"/>
          <w:szCs w:val="24"/>
        </w:rPr>
        <w:t>H</w:t>
      </w:r>
      <w:r>
        <w:rPr>
          <w:b/>
          <w:spacing w:val="1"/>
          <w:sz w:val="24"/>
          <w:szCs w:val="24"/>
        </w:rPr>
        <w:t>/</w:t>
      </w:r>
      <w:r>
        <w:rPr>
          <w:b/>
          <w:sz w:val="24"/>
          <w:szCs w:val="24"/>
        </w:rPr>
        <w:t xml:space="preserve">W </w:t>
      </w:r>
      <w:r>
        <w:rPr>
          <w:b/>
          <w:spacing w:val="1"/>
          <w:sz w:val="24"/>
          <w:szCs w:val="24"/>
        </w:rPr>
        <w:t>S</w:t>
      </w:r>
      <w:r>
        <w:rPr>
          <w:b/>
          <w:sz w:val="24"/>
          <w:szCs w:val="24"/>
        </w:rPr>
        <w:t>yst</w:t>
      </w:r>
      <w:r>
        <w:rPr>
          <w:b/>
          <w:spacing w:val="-1"/>
          <w:sz w:val="24"/>
          <w:szCs w:val="24"/>
        </w:rPr>
        <w:t>e</w:t>
      </w:r>
      <w:r>
        <w:rPr>
          <w:b/>
          <w:sz w:val="24"/>
          <w:szCs w:val="24"/>
        </w:rPr>
        <w:t>m</w:t>
      </w:r>
      <w:r>
        <w:rPr>
          <w:b/>
          <w:spacing w:val="-3"/>
          <w:sz w:val="24"/>
          <w:szCs w:val="24"/>
        </w:rPr>
        <w:t xml:space="preserve"> </w:t>
      </w:r>
      <w:r>
        <w:rPr>
          <w:b/>
          <w:sz w:val="24"/>
          <w:szCs w:val="24"/>
        </w:rPr>
        <w:t>Con</w:t>
      </w:r>
      <w:r>
        <w:rPr>
          <w:b/>
          <w:spacing w:val="2"/>
          <w:sz w:val="24"/>
          <w:szCs w:val="24"/>
        </w:rPr>
        <w:t>f</w:t>
      </w:r>
      <w:r>
        <w:rPr>
          <w:b/>
          <w:sz w:val="24"/>
          <w:szCs w:val="24"/>
        </w:rPr>
        <w:t>ig</w:t>
      </w:r>
      <w:r>
        <w:rPr>
          <w:b/>
          <w:spacing w:val="1"/>
          <w:sz w:val="24"/>
          <w:szCs w:val="24"/>
        </w:rPr>
        <w:t>u</w:t>
      </w:r>
      <w:r>
        <w:rPr>
          <w:b/>
          <w:spacing w:val="-1"/>
          <w:sz w:val="24"/>
          <w:szCs w:val="24"/>
        </w:rPr>
        <w:t>r</w:t>
      </w:r>
      <w:r>
        <w:rPr>
          <w:b/>
          <w:sz w:val="24"/>
          <w:szCs w:val="24"/>
        </w:rPr>
        <w:t>ation:-</w:t>
      </w:r>
    </w:p>
    <w:p w14:paraId="628CD414">
      <w:pPr>
        <w:spacing w:before="4" w:line="120" w:lineRule="exact"/>
        <w:rPr>
          <w:sz w:val="13"/>
          <w:szCs w:val="13"/>
        </w:rPr>
      </w:pPr>
    </w:p>
    <w:p w14:paraId="798E50E2">
      <w:pPr>
        <w:spacing w:line="200" w:lineRule="exact"/>
      </w:pPr>
    </w:p>
    <w:p w14:paraId="794F4616">
      <w:pPr>
        <w:ind w:left="479"/>
        <w:rPr>
          <w:sz w:val="28"/>
          <w:szCs w:val="28"/>
        </w:rPr>
      </w:pPr>
      <w:r>
        <w:rPr>
          <w:rFonts w:ascii="Segoe UI Symbol" w:hAnsi="Segoe UI Symbol" w:eastAsia="Segoe UI Symbol" w:cs="Segoe UI Symbol"/>
          <w:w w:val="82"/>
          <w:sz w:val="24"/>
          <w:szCs w:val="24"/>
        </w:rPr>
        <w:t xml:space="preserve">➢   </w:t>
      </w:r>
      <w:r>
        <w:rPr>
          <w:rFonts w:ascii="Segoe UI Symbol" w:hAnsi="Segoe UI Symbol" w:eastAsia="Segoe UI Symbol" w:cs="Segoe UI Symbol"/>
          <w:spacing w:val="14"/>
          <w:w w:val="82"/>
          <w:sz w:val="24"/>
          <w:szCs w:val="24"/>
        </w:rPr>
        <w:t xml:space="preserve"> </w:t>
      </w:r>
      <w:r>
        <w:rPr>
          <w:spacing w:val="1"/>
          <w:sz w:val="28"/>
          <w:szCs w:val="28"/>
        </w:rPr>
        <w:t>P</w:t>
      </w:r>
      <w:r>
        <w:rPr>
          <w:sz w:val="28"/>
          <w:szCs w:val="28"/>
        </w:rPr>
        <w:t>ro</w:t>
      </w:r>
      <w:r>
        <w:rPr>
          <w:spacing w:val="-2"/>
          <w:sz w:val="28"/>
          <w:szCs w:val="28"/>
        </w:rPr>
        <w:t>c</w:t>
      </w:r>
      <w:r>
        <w:rPr>
          <w:spacing w:val="-1"/>
          <w:sz w:val="28"/>
          <w:szCs w:val="28"/>
        </w:rPr>
        <w:t>e</w:t>
      </w:r>
      <w:r>
        <w:rPr>
          <w:sz w:val="28"/>
          <w:szCs w:val="28"/>
        </w:rPr>
        <w:t xml:space="preserve">ssor                     </w:t>
      </w:r>
      <w:r>
        <w:rPr>
          <w:spacing w:val="29"/>
          <w:sz w:val="28"/>
          <w:szCs w:val="28"/>
        </w:rPr>
        <w:t xml:space="preserve"> </w:t>
      </w:r>
      <w:r>
        <w:rPr>
          <w:sz w:val="28"/>
          <w:szCs w:val="28"/>
        </w:rPr>
        <w:t xml:space="preserve">-  </w:t>
      </w:r>
      <w:r>
        <w:rPr>
          <w:spacing w:val="59"/>
          <w:sz w:val="28"/>
          <w:szCs w:val="28"/>
        </w:rPr>
        <w:t xml:space="preserve"> </w:t>
      </w:r>
      <w:r>
        <w:rPr>
          <w:spacing w:val="1"/>
          <w:sz w:val="28"/>
          <w:szCs w:val="28"/>
        </w:rPr>
        <w:t>P</w:t>
      </w:r>
      <w:r>
        <w:rPr>
          <w:spacing w:val="-1"/>
          <w:sz w:val="28"/>
          <w:szCs w:val="28"/>
        </w:rPr>
        <w:t>e</w:t>
      </w:r>
      <w:r>
        <w:rPr>
          <w:sz w:val="28"/>
          <w:szCs w:val="28"/>
        </w:rPr>
        <w:t>nt</w:t>
      </w:r>
      <w:r>
        <w:rPr>
          <w:spacing w:val="1"/>
          <w:sz w:val="28"/>
          <w:szCs w:val="28"/>
        </w:rPr>
        <w:t>i</w:t>
      </w:r>
      <w:r>
        <w:rPr>
          <w:sz w:val="28"/>
          <w:szCs w:val="28"/>
        </w:rPr>
        <w:t>um</w:t>
      </w:r>
      <w:r>
        <w:rPr>
          <w:spacing w:val="1"/>
          <w:sz w:val="28"/>
          <w:szCs w:val="28"/>
        </w:rPr>
        <w:t xml:space="preserve"> </w:t>
      </w:r>
      <w:r>
        <w:rPr>
          <w:spacing w:val="2"/>
          <w:sz w:val="28"/>
          <w:szCs w:val="28"/>
        </w:rPr>
        <w:t>–</w:t>
      </w:r>
      <w:r>
        <w:rPr>
          <w:spacing w:val="-6"/>
          <w:sz w:val="28"/>
          <w:szCs w:val="28"/>
        </w:rPr>
        <w:t>IV</w:t>
      </w:r>
    </w:p>
    <w:p w14:paraId="64A62899">
      <w:pPr>
        <w:spacing w:before="6" w:line="140" w:lineRule="exact"/>
        <w:rPr>
          <w:sz w:val="28"/>
          <w:szCs w:val="28"/>
        </w:rPr>
      </w:pPr>
    </w:p>
    <w:p w14:paraId="4BBB494C">
      <w:pPr>
        <w:ind w:left="478"/>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RAM                             </w:t>
      </w:r>
      <w:r>
        <w:rPr>
          <w:spacing w:val="1"/>
          <w:sz w:val="28"/>
          <w:szCs w:val="28"/>
        </w:rPr>
        <w:t xml:space="preserve"> </w:t>
      </w:r>
      <w:r>
        <w:rPr>
          <w:sz w:val="28"/>
          <w:szCs w:val="28"/>
        </w:rPr>
        <w:t xml:space="preserve">- </w:t>
      </w:r>
      <w:r>
        <w:rPr>
          <w:spacing w:val="59"/>
          <w:sz w:val="28"/>
          <w:szCs w:val="28"/>
        </w:rPr>
        <w:t>4</w:t>
      </w:r>
      <w:r>
        <w:rPr>
          <w:sz w:val="28"/>
          <w:szCs w:val="28"/>
        </w:rPr>
        <w:t xml:space="preserve"> GB</w:t>
      </w:r>
      <w:r>
        <w:rPr>
          <w:spacing w:val="-2"/>
          <w:sz w:val="28"/>
          <w:szCs w:val="28"/>
        </w:rPr>
        <w:t xml:space="preserve"> </w:t>
      </w:r>
      <w:r>
        <w:rPr>
          <w:sz w:val="28"/>
          <w:szCs w:val="28"/>
        </w:rPr>
        <w:t>(min)</w:t>
      </w:r>
    </w:p>
    <w:p w14:paraId="5EC2B3EC">
      <w:pPr>
        <w:spacing w:before="93"/>
        <w:ind w:left="478"/>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H</w:t>
      </w:r>
      <w:r>
        <w:rPr>
          <w:spacing w:val="-1"/>
          <w:sz w:val="28"/>
          <w:szCs w:val="28"/>
        </w:rPr>
        <w:t>a</w:t>
      </w:r>
      <w:r>
        <w:rPr>
          <w:sz w:val="28"/>
          <w:szCs w:val="28"/>
        </w:rPr>
        <w:t xml:space="preserve">rd </w:t>
      </w:r>
      <w:r>
        <w:rPr>
          <w:spacing w:val="-1"/>
          <w:sz w:val="28"/>
          <w:szCs w:val="28"/>
        </w:rPr>
        <w:t>D</w:t>
      </w:r>
      <w:r>
        <w:rPr>
          <w:sz w:val="28"/>
          <w:szCs w:val="28"/>
        </w:rPr>
        <w:t xml:space="preserve">isk                     </w:t>
      </w:r>
      <w:r>
        <w:rPr>
          <w:spacing w:val="2"/>
          <w:sz w:val="28"/>
          <w:szCs w:val="28"/>
        </w:rPr>
        <w:t xml:space="preserve"> </w:t>
      </w:r>
      <w:r>
        <w:rPr>
          <w:sz w:val="28"/>
          <w:szCs w:val="28"/>
        </w:rPr>
        <w:t xml:space="preserve">-  </w:t>
      </w:r>
      <w:r>
        <w:rPr>
          <w:spacing w:val="2"/>
          <w:sz w:val="28"/>
          <w:szCs w:val="28"/>
        </w:rPr>
        <w:t xml:space="preserve"> </w:t>
      </w:r>
      <w:r>
        <w:rPr>
          <w:sz w:val="28"/>
          <w:szCs w:val="28"/>
        </w:rPr>
        <w:t>20 GB</w:t>
      </w:r>
    </w:p>
    <w:p w14:paraId="52EE90BE">
      <w:pPr>
        <w:spacing w:before="96"/>
        <w:ind w:left="479"/>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K</w:t>
      </w:r>
      <w:r>
        <w:rPr>
          <w:spacing w:val="3"/>
          <w:sz w:val="28"/>
          <w:szCs w:val="28"/>
        </w:rPr>
        <w:t>e</w:t>
      </w:r>
      <w:r>
        <w:rPr>
          <w:sz w:val="28"/>
          <w:szCs w:val="28"/>
        </w:rPr>
        <w:t>y</w:t>
      </w:r>
      <w:r>
        <w:rPr>
          <w:spacing w:val="-5"/>
          <w:sz w:val="28"/>
          <w:szCs w:val="28"/>
        </w:rPr>
        <w:t xml:space="preserve"> </w:t>
      </w:r>
      <w:r>
        <w:rPr>
          <w:spacing w:val="-2"/>
          <w:sz w:val="28"/>
          <w:szCs w:val="28"/>
        </w:rPr>
        <w:t>B</w:t>
      </w:r>
      <w:r>
        <w:rPr>
          <w:spacing w:val="2"/>
          <w:sz w:val="28"/>
          <w:szCs w:val="28"/>
        </w:rPr>
        <w:t>o</w:t>
      </w:r>
      <w:r>
        <w:rPr>
          <w:spacing w:val="-1"/>
          <w:sz w:val="28"/>
          <w:szCs w:val="28"/>
        </w:rPr>
        <w:t>a</w:t>
      </w:r>
      <w:r>
        <w:rPr>
          <w:sz w:val="28"/>
          <w:szCs w:val="28"/>
        </w:rPr>
        <w:t xml:space="preserve">rd                     -   </w:t>
      </w:r>
      <w:r>
        <w:rPr>
          <w:spacing w:val="2"/>
          <w:sz w:val="28"/>
          <w:szCs w:val="28"/>
        </w:rPr>
        <w:t xml:space="preserve"> </w:t>
      </w:r>
      <w:r>
        <w:rPr>
          <w:spacing w:val="1"/>
          <w:sz w:val="28"/>
          <w:szCs w:val="28"/>
        </w:rPr>
        <w:t>S</w:t>
      </w:r>
      <w:r>
        <w:rPr>
          <w:sz w:val="28"/>
          <w:szCs w:val="28"/>
        </w:rPr>
        <w:t>tand</w:t>
      </w:r>
      <w:r>
        <w:rPr>
          <w:spacing w:val="-1"/>
          <w:sz w:val="28"/>
          <w:szCs w:val="28"/>
        </w:rPr>
        <w:t>a</w:t>
      </w:r>
      <w:r>
        <w:rPr>
          <w:sz w:val="28"/>
          <w:szCs w:val="28"/>
        </w:rPr>
        <w:t>rd Windows K</w:t>
      </w:r>
      <w:r>
        <w:rPr>
          <w:spacing w:val="-1"/>
          <w:sz w:val="28"/>
          <w:szCs w:val="28"/>
        </w:rPr>
        <w:t>e</w:t>
      </w:r>
      <w:r>
        <w:rPr>
          <w:spacing w:val="-5"/>
          <w:sz w:val="28"/>
          <w:szCs w:val="28"/>
        </w:rPr>
        <w:t>y</w:t>
      </w:r>
      <w:r>
        <w:rPr>
          <w:spacing w:val="2"/>
          <w:sz w:val="28"/>
          <w:szCs w:val="28"/>
        </w:rPr>
        <w:t>b</w:t>
      </w:r>
      <w:r>
        <w:rPr>
          <w:sz w:val="28"/>
          <w:szCs w:val="28"/>
        </w:rPr>
        <w:t>o</w:t>
      </w:r>
      <w:r>
        <w:rPr>
          <w:spacing w:val="1"/>
          <w:sz w:val="28"/>
          <w:szCs w:val="28"/>
        </w:rPr>
        <w:t>a</w:t>
      </w:r>
      <w:r>
        <w:rPr>
          <w:sz w:val="28"/>
          <w:szCs w:val="28"/>
        </w:rPr>
        <w:t>rd</w:t>
      </w:r>
    </w:p>
    <w:p w14:paraId="6FF6A29E">
      <w:pPr>
        <w:spacing w:before="93"/>
        <w:ind w:left="479"/>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Mouse                           </w:t>
      </w:r>
      <w:r>
        <w:rPr>
          <w:spacing w:val="1"/>
          <w:sz w:val="28"/>
          <w:szCs w:val="28"/>
        </w:rPr>
        <w:t xml:space="preserve"> </w:t>
      </w:r>
      <w:r>
        <w:rPr>
          <w:sz w:val="28"/>
          <w:szCs w:val="28"/>
        </w:rPr>
        <w:t xml:space="preserve">-   </w:t>
      </w:r>
      <w:r>
        <w:rPr>
          <w:spacing w:val="2"/>
          <w:sz w:val="28"/>
          <w:szCs w:val="28"/>
        </w:rPr>
        <w:t xml:space="preserve"> </w:t>
      </w:r>
      <w:r>
        <w:rPr>
          <w:sz w:val="28"/>
          <w:szCs w:val="28"/>
        </w:rPr>
        <w:t>T</w:t>
      </w:r>
      <w:r>
        <w:rPr>
          <w:spacing w:val="-1"/>
          <w:sz w:val="28"/>
          <w:szCs w:val="28"/>
        </w:rPr>
        <w:t>w</w:t>
      </w:r>
      <w:r>
        <w:rPr>
          <w:sz w:val="28"/>
          <w:szCs w:val="28"/>
        </w:rPr>
        <w:t xml:space="preserve">o or </w:t>
      </w:r>
      <w:r>
        <w:rPr>
          <w:spacing w:val="-1"/>
          <w:sz w:val="28"/>
          <w:szCs w:val="28"/>
        </w:rPr>
        <w:t>T</w:t>
      </w:r>
      <w:r>
        <w:rPr>
          <w:sz w:val="28"/>
          <w:szCs w:val="28"/>
        </w:rPr>
        <w:t>hree</w:t>
      </w:r>
      <w:r>
        <w:rPr>
          <w:spacing w:val="1"/>
          <w:sz w:val="28"/>
          <w:szCs w:val="28"/>
        </w:rPr>
        <w:t xml:space="preserve"> </w:t>
      </w:r>
      <w:r>
        <w:rPr>
          <w:spacing w:val="-2"/>
          <w:sz w:val="28"/>
          <w:szCs w:val="28"/>
        </w:rPr>
        <w:t>B</w:t>
      </w:r>
      <w:r>
        <w:rPr>
          <w:sz w:val="28"/>
          <w:szCs w:val="28"/>
        </w:rPr>
        <w:t>ut</w:t>
      </w:r>
      <w:r>
        <w:rPr>
          <w:spacing w:val="1"/>
          <w:sz w:val="28"/>
          <w:szCs w:val="28"/>
        </w:rPr>
        <w:t>t</w:t>
      </w:r>
      <w:r>
        <w:rPr>
          <w:sz w:val="28"/>
          <w:szCs w:val="28"/>
        </w:rPr>
        <w:t>on Mouse</w:t>
      </w:r>
    </w:p>
    <w:p w14:paraId="54FFA3E4">
      <w:pPr>
        <w:spacing w:before="96"/>
        <w:ind w:left="480"/>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Monitor                         </w:t>
      </w:r>
      <w:r>
        <w:rPr>
          <w:spacing w:val="1"/>
          <w:sz w:val="28"/>
          <w:szCs w:val="28"/>
        </w:rPr>
        <w:t xml:space="preserve"> </w:t>
      </w:r>
      <w:r>
        <w:rPr>
          <w:sz w:val="28"/>
          <w:szCs w:val="28"/>
        </w:rPr>
        <w:t xml:space="preserve">-  </w:t>
      </w:r>
      <w:r>
        <w:rPr>
          <w:spacing w:val="59"/>
          <w:sz w:val="28"/>
          <w:szCs w:val="28"/>
        </w:rPr>
        <w:t xml:space="preserve"> </w:t>
      </w:r>
      <w:r>
        <w:rPr>
          <w:spacing w:val="1"/>
          <w:sz w:val="28"/>
          <w:szCs w:val="28"/>
        </w:rPr>
        <w:t>S</w:t>
      </w:r>
      <w:r>
        <w:rPr>
          <w:sz w:val="28"/>
          <w:szCs w:val="28"/>
        </w:rPr>
        <w:t>V</w:t>
      </w:r>
      <w:r>
        <w:rPr>
          <w:spacing w:val="-1"/>
          <w:sz w:val="28"/>
          <w:szCs w:val="28"/>
        </w:rPr>
        <w:t>G</w:t>
      </w:r>
      <w:r>
        <w:rPr>
          <w:sz w:val="28"/>
          <w:szCs w:val="28"/>
        </w:rPr>
        <w:t>A</w:t>
      </w:r>
    </w:p>
    <w:p w14:paraId="5EDD688C">
      <w:pPr>
        <w:spacing w:line="480" w:lineRule="auto"/>
        <w:jc w:val="both"/>
        <w:rPr>
          <w:b/>
          <w:sz w:val="28"/>
          <w:szCs w:val="28"/>
          <w:u w:val="single"/>
        </w:rPr>
      </w:pPr>
    </w:p>
    <w:p w14:paraId="7637F904">
      <w:pPr>
        <w:spacing w:line="480" w:lineRule="auto"/>
        <w:jc w:val="both"/>
        <w:rPr>
          <w:b/>
          <w:sz w:val="28"/>
          <w:szCs w:val="28"/>
          <w:u w:val="single"/>
        </w:rPr>
      </w:pPr>
      <w:r>
        <w:rPr>
          <w:b/>
          <w:sz w:val="28"/>
          <w:szCs w:val="28"/>
          <w:u w:val="single"/>
        </w:rPr>
        <w:t>SOFTWARE REQUIREMENTS:</w:t>
      </w:r>
    </w:p>
    <w:p w14:paraId="09082A10">
      <w:pPr>
        <w:numPr>
          <w:ilvl w:val="0"/>
          <w:numId w:val="4"/>
        </w:numPr>
        <w:spacing w:after="200" w:line="360" w:lineRule="auto"/>
        <w:jc w:val="both"/>
        <w:rPr>
          <w:sz w:val="28"/>
          <w:szCs w:val="28"/>
        </w:rPr>
      </w:pPr>
      <w:r>
        <w:rPr>
          <w:b/>
          <w:sz w:val="28"/>
          <w:szCs w:val="28"/>
        </w:rPr>
        <w:t xml:space="preserve">Operating system </w:t>
      </w:r>
      <w:r>
        <w:rPr>
          <w:b/>
          <w:sz w:val="28"/>
          <w:szCs w:val="28"/>
        </w:rPr>
        <w:tab/>
      </w:r>
      <w:r>
        <w:rPr>
          <w:b/>
          <w:sz w:val="28"/>
          <w:szCs w:val="28"/>
        </w:rPr>
        <w:t xml:space="preserve">:   </w:t>
      </w:r>
      <w:r>
        <w:rPr>
          <w:sz w:val="28"/>
          <w:szCs w:val="28"/>
        </w:rPr>
        <w:t>Windows 7 Ultimate.</w:t>
      </w:r>
    </w:p>
    <w:p w14:paraId="4FFA683C">
      <w:pPr>
        <w:numPr>
          <w:ilvl w:val="0"/>
          <w:numId w:val="4"/>
        </w:numPr>
        <w:spacing w:after="200" w:line="360" w:lineRule="auto"/>
        <w:jc w:val="both"/>
        <w:rPr>
          <w:bCs/>
          <w:sz w:val="28"/>
          <w:szCs w:val="28"/>
        </w:rPr>
      </w:pPr>
      <w:r>
        <w:rPr>
          <w:b/>
          <w:sz w:val="28"/>
          <w:szCs w:val="28"/>
        </w:rPr>
        <w:t>Coding Language</w:t>
      </w:r>
      <w:r>
        <w:rPr>
          <w:b/>
          <w:sz w:val="28"/>
          <w:szCs w:val="28"/>
        </w:rPr>
        <w:tab/>
      </w:r>
      <w:r>
        <w:rPr>
          <w:b/>
          <w:sz w:val="28"/>
          <w:szCs w:val="28"/>
        </w:rPr>
        <w:tab/>
      </w:r>
      <w:r>
        <w:rPr>
          <w:b/>
          <w:sz w:val="28"/>
          <w:szCs w:val="28"/>
        </w:rPr>
        <w:t xml:space="preserve">:   </w:t>
      </w:r>
      <w:r>
        <w:rPr>
          <w:sz w:val="28"/>
          <w:szCs w:val="28"/>
        </w:rPr>
        <w:t>Python.</w:t>
      </w:r>
    </w:p>
    <w:p w14:paraId="16364880">
      <w:pPr>
        <w:numPr>
          <w:ilvl w:val="0"/>
          <w:numId w:val="4"/>
        </w:numPr>
        <w:spacing w:after="200" w:line="360" w:lineRule="auto"/>
        <w:jc w:val="both"/>
        <w:rPr>
          <w:bCs/>
          <w:sz w:val="28"/>
          <w:szCs w:val="28"/>
        </w:rPr>
      </w:pPr>
      <w:r>
        <w:rPr>
          <w:b/>
          <w:sz w:val="28"/>
          <w:szCs w:val="28"/>
        </w:rPr>
        <w:t>Front-End</w:t>
      </w:r>
      <w:r>
        <w:rPr>
          <w:b/>
          <w:sz w:val="28"/>
          <w:szCs w:val="28"/>
        </w:rPr>
        <w:tab/>
      </w:r>
      <w:r>
        <w:rPr>
          <w:b/>
          <w:sz w:val="28"/>
          <w:szCs w:val="28"/>
        </w:rPr>
        <w:tab/>
      </w:r>
      <w:r>
        <w:rPr>
          <w:b/>
          <w:sz w:val="28"/>
          <w:szCs w:val="28"/>
        </w:rPr>
        <w:tab/>
      </w:r>
      <w:r>
        <w:rPr>
          <w:b/>
          <w:sz w:val="28"/>
          <w:szCs w:val="28"/>
        </w:rPr>
        <w:t xml:space="preserve">:   </w:t>
      </w:r>
      <w:r>
        <w:rPr>
          <w:sz w:val="28"/>
          <w:szCs w:val="28"/>
        </w:rPr>
        <w:t>Python.</w:t>
      </w:r>
    </w:p>
    <w:p w14:paraId="333C7462">
      <w:pPr>
        <w:numPr>
          <w:ilvl w:val="0"/>
          <w:numId w:val="4"/>
        </w:numPr>
        <w:spacing w:after="200" w:line="360" w:lineRule="auto"/>
        <w:jc w:val="both"/>
        <w:rPr>
          <w:b/>
          <w:bCs/>
          <w:sz w:val="28"/>
          <w:szCs w:val="28"/>
        </w:rPr>
      </w:pPr>
      <w:r>
        <w:rPr>
          <w:b/>
          <w:sz w:val="28"/>
          <w:szCs w:val="28"/>
        </w:rPr>
        <w:t>Back-</w:t>
      </w:r>
      <w:r>
        <w:rPr>
          <w:b/>
          <w:bCs/>
          <w:sz w:val="28"/>
          <w:szCs w:val="28"/>
        </w:rPr>
        <w:t>End</w:t>
      </w:r>
      <w:r>
        <w:rPr>
          <w:b/>
          <w:bCs/>
          <w:sz w:val="28"/>
          <w:szCs w:val="28"/>
        </w:rPr>
        <w:tab/>
      </w:r>
      <w:r>
        <w:rPr>
          <w:b/>
          <w:bCs/>
          <w:sz w:val="28"/>
          <w:szCs w:val="28"/>
        </w:rPr>
        <w:tab/>
      </w:r>
      <w:r>
        <w:rPr>
          <w:b/>
          <w:bCs/>
          <w:sz w:val="28"/>
          <w:szCs w:val="28"/>
        </w:rPr>
        <w:tab/>
      </w:r>
      <w:r>
        <w:rPr>
          <w:b/>
          <w:bCs/>
          <w:sz w:val="28"/>
          <w:szCs w:val="28"/>
        </w:rPr>
        <w:t xml:space="preserve">:   </w:t>
      </w:r>
      <w:r>
        <w:rPr>
          <w:bCs/>
          <w:sz w:val="28"/>
          <w:szCs w:val="28"/>
        </w:rPr>
        <w:t>Django-ORM</w:t>
      </w:r>
    </w:p>
    <w:p w14:paraId="2FEAA5E6">
      <w:pPr>
        <w:numPr>
          <w:ilvl w:val="0"/>
          <w:numId w:val="4"/>
        </w:numPr>
        <w:spacing w:after="200" w:line="360" w:lineRule="auto"/>
        <w:jc w:val="both"/>
        <w:rPr>
          <w:bCs/>
          <w:sz w:val="28"/>
          <w:szCs w:val="28"/>
        </w:rPr>
      </w:pPr>
      <w:r>
        <w:rPr>
          <w:b/>
          <w:sz w:val="28"/>
          <w:szCs w:val="28"/>
        </w:rPr>
        <w:t>Designing</w:t>
      </w:r>
      <w:r>
        <w:rPr>
          <w:b/>
          <w:sz w:val="28"/>
          <w:szCs w:val="28"/>
        </w:rPr>
        <w:tab/>
      </w:r>
      <w:r>
        <w:rPr>
          <w:b/>
          <w:sz w:val="28"/>
          <w:szCs w:val="28"/>
        </w:rPr>
        <w:tab/>
      </w:r>
      <w:r>
        <w:rPr>
          <w:b/>
          <w:sz w:val="28"/>
          <w:szCs w:val="28"/>
        </w:rPr>
        <w:tab/>
      </w:r>
      <w:r>
        <w:rPr>
          <w:b/>
          <w:sz w:val="28"/>
          <w:szCs w:val="28"/>
        </w:rPr>
        <w:t>:</w:t>
      </w:r>
      <w:r>
        <w:rPr>
          <w:bCs/>
          <w:sz w:val="28"/>
          <w:szCs w:val="28"/>
        </w:rPr>
        <w:t xml:space="preserve">   Html, css, javascript.</w:t>
      </w:r>
    </w:p>
    <w:p w14:paraId="37B2BC6E">
      <w:pPr>
        <w:numPr>
          <w:ilvl w:val="0"/>
          <w:numId w:val="4"/>
        </w:numPr>
        <w:spacing w:after="200" w:line="360" w:lineRule="auto"/>
        <w:jc w:val="both"/>
        <w:rPr>
          <w:rFonts w:hint="default" w:ascii="Times New Roman" w:hAnsi="Times New Roman" w:cs="Times New Roman"/>
          <w:sz w:val="24"/>
          <w:szCs w:val="24"/>
        </w:rPr>
      </w:pPr>
      <w:r>
        <w:rPr>
          <w:b/>
          <w:sz w:val="28"/>
          <w:szCs w:val="28"/>
        </w:rPr>
        <w:t>Data Base</w:t>
      </w:r>
      <w:r>
        <w:rPr>
          <w:b/>
          <w:sz w:val="28"/>
          <w:szCs w:val="28"/>
        </w:rPr>
        <w:tab/>
      </w:r>
      <w:r>
        <w:rPr>
          <w:b/>
          <w:sz w:val="28"/>
          <w:szCs w:val="28"/>
        </w:rPr>
        <w:tab/>
      </w:r>
      <w:r>
        <w:rPr>
          <w:b/>
          <w:sz w:val="28"/>
          <w:szCs w:val="28"/>
        </w:rPr>
        <w:tab/>
      </w:r>
      <w:r>
        <w:rPr>
          <w:b/>
          <w:sz w:val="28"/>
          <w:szCs w:val="28"/>
        </w:rPr>
        <w:t xml:space="preserve">:   </w:t>
      </w:r>
      <w:bookmarkStart w:id="0" w:name="_GoBack"/>
      <w:bookmarkEnd w:id="0"/>
      <w:r>
        <w:rPr>
          <w:sz w:val="28"/>
          <w:szCs w:val="28"/>
        </w:rPr>
        <w:t>MySQL (WAMP Server).</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FormataOTF-Bold">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okman Old Style">
    <w:panose1 w:val="02050604050505020204"/>
    <w:charset w:val="00"/>
    <w:family w:val="auto"/>
    <w:pitch w:val="default"/>
    <w:sig w:usb0="00000287" w:usb1="00000000" w:usb2="00000000" w:usb3="00000000" w:csb0="2000009F" w:csb1="DFD7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DB102E"/>
    <w:multiLevelType w:val="multilevel"/>
    <w:tmpl w:val="3EDB10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45C3E43"/>
    <w:multiLevelType w:val="singleLevel"/>
    <w:tmpl w:val="645C3E43"/>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2">
    <w:nsid w:val="701F305C"/>
    <w:multiLevelType w:val="singleLevel"/>
    <w:tmpl w:val="701F305C"/>
    <w:lvl w:ilvl="0" w:tentative="0">
      <w:start w:val="1"/>
      <w:numFmt w:val="decimal"/>
      <w:suff w:val="space"/>
      <w:lvlText w:val="%1."/>
      <w:lvlJc w:val="left"/>
      <w:rPr>
        <w:rFonts w:hint="default"/>
        <w:b w:val="0"/>
        <w:bCs w:val="0"/>
      </w:rPr>
    </w:lvl>
  </w:abstractNum>
  <w:abstractNum w:abstractNumId="3">
    <w:nsid w:val="7C134D45"/>
    <w:multiLevelType w:val="singleLevel"/>
    <w:tmpl w:val="7C134D45"/>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2"/>
  </w:num>
  <w:num w:numId="4">
    <w:abstractNumId w:val="0"/>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B76392"/>
    <w:rsid w:val="00C54D76"/>
    <w:rsid w:val="02DD6241"/>
    <w:rsid w:val="03751C38"/>
    <w:rsid w:val="076D4D3B"/>
    <w:rsid w:val="0A54477F"/>
    <w:rsid w:val="0B093D05"/>
    <w:rsid w:val="0B154BBD"/>
    <w:rsid w:val="0EF04881"/>
    <w:rsid w:val="0F136D82"/>
    <w:rsid w:val="0FE92B27"/>
    <w:rsid w:val="103A162C"/>
    <w:rsid w:val="10DC7676"/>
    <w:rsid w:val="14834DAD"/>
    <w:rsid w:val="14BC17D9"/>
    <w:rsid w:val="15355C2B"/>
    <w:rsid w:val="17A82BAC"/>
    <w:rsid w:val="17CE0833"/>
    <w:rsid w:val="1AA60BFE"/>
    <w:rsid w:val="1B33302E"/>
    <w:rsid w:val="1CC57F42"/>
    <w:rsid w:val="1D5774B0"/>
    <w:rsid w:val="1FB73B17"/>
    <w:rsid w:val="22CF3D2A"/>
    <w:rsid w:val="23AD4119"/>
    <w:rsid w:val="23E24FA4"/>
    <w:rsid w:val="24515E8F"/>
    <w:rsid w:val="263343BB"/>
    <w:rsid w:val="2678382B"/>
    <w:rsid w:val="26D51E44"/>
    <w:rsid w:val="2AC40937"/>
    <w:rsid w:val="2BFB0A0F"/>
    <w:rsid w:val="2E552D91"/>
    <w:rsid w:val="31557E7B"/>
    <w:rsid w:val="32053B90"/>
    <w:rsid w:val="323C6BA4"/>
    <w:rsid w:val="32C6485A"/>
    <w:rsid w:val="37C26DD3"/>
    <w:rsid w:val="38592F82"/>
    <w:rsid w:val="3A032FBE"/>
    <w:rsid w:val="3BD53460"/>
    <w:rsid w:val="3C7671BF"/>
    <w:rsid w:val="3F536673"/>
    <w:rsid w:val="41EB6337"/>
    <w:rsid w:val="42575C84"/>
    <w:rsid w:val="4347216B"/>
    <w:rsid w:val="43EE4B07"/>
    <w:rsid w:val="47962651"/>
    <w:rsid w:val="47DD2E66"/>
    <w:rsid w:val="4B8300A3"/>
    <w:rsid w:val="4C511432"/>
    <w:rsid w:val="4D711B1B"/>
    <w:rsid w:val="4E7A7DCF"/>
    <w:rsid w:val="4F4E12B3"/>
    <w:rsid w:val="4F676753"/>
    <w:rsid w:val="5007023D"/>
    <w:rsid w:val="501320EF"/>
    <w:rsid w:val="50AB1369"/>
    <w:rsid w:val="51053BF3"/>
    <w:rsid w:val="56694CD1"/>
    <w:rsid w:val="569F0EAB"/>
    <w:rsid w:val="56DD664B"/>
    <w:rsid w:val="57CB1575"/>
    <w:rsid w:val="58FD050E"/>
    <w:rsid w:val="59B44593"/>
    <w:rsid w:val="59C81C62"/>
    <w:rsid w:val="5E843D1D"/>
    <w:rsid w:val="62926592"/>
    <w:rsid w:val="63075FD7"/>
    <w:rsid w:val="63473421"/>
    <w:rsid w:val="668F6351"/>
    <w:rsid w:val="672C74D4"/>
    <w:rsid w:val="67EE6A63"/>
    <w:rsid w:val="69422EA0"/>
    <w:rsid w:val="695C3365"/>
    <w:rsid w:val="6C09402E"/>
    <w:rsid w:val="6E83518E"/>
    <w:rsid w:val="6E981BFF"/>
    <w:rsid w:val="6EB77663"/>
    <w:rsid w:val="6F730668"/>
    <w:rsid w:val="6FC12966"/>
    <w:rsid w:val="6FD35328"/>
    <w:rsid w:val="701A42F9"/>
    <w:rsid w:val="705F156B"/>
    <w:rsid w:val="7096163A"/>
    <w:rsid w:val="71453E50"/>
    <w:rsid w:val="71B76392"/>
    <w:rsid w:val="7298798D"/>
    <w:rsid w:val="73F57E4D"/>
    <w:rsid w:val="746067A1"/>
    <w:rsid w:val="76790968"/>
    <w:rsid w:val="774D59F3"/>
    <w:rsid w:val="775420D0"/>
    <w:rsid w:val="786E0113"/>
    <w:rsid w:val="789C3FEE"/>
    <w:rsid w:val="7A474CD2"/>
    <w:rsid w:val="7B7A167A"/>
    <w:rsid w:val="7DB0415F"/>
    <w:rsid w:val="7E373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2025-07-15T06:45:00Z</dcterms:created>
  <dc:creator>ADMIN</dc:creator>
  <cp:lastModifiedBy>Pareddy Navyareddy</cp:lastModifiedBy>
  <dcterms:modified xsi:type="dcterms:W3CDTF">2025-07-25T07:20:26Z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B0B450F1FF9C43FE853FB9A50797F999_13</vt:lpwstr>
  </property>
</Properties>
</file>