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8.png" ContentType="image/png"/>
  <Override PartName="/word/media/image11.jpeg" ContentType="image/jpeg"/>
  <Override PartName="/word/media/image7.jpeg" ContentType="image/jpeg"/>
  <Override PartName="/word/media/image12.jpeg" ContentType="image/jpeg"/>
  <Override PartName="/word/media/image9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pacing w:lineRule="auto" w:line="240" w:before="0" w:after="0"/>
        <w:ind w:hanging="0"/>
        <w:rPr/>
      </w:pPr>
      <w:r>
        <w:rPr/>
      </w:r>
    </w:p>
    <w:p>
      <w:pPr>
        <w:pStyle w:val="Heading1"/>
        <w:pageBreakBefore w:val="false"/>
        <w:spacing w:lineRule="auto" w:line="312" w:before="0" w:after="0"/>
        <w:ind w:left="-6" w:hanging="0"/>
        <w:rPr>
          <w:rFonts w:ascii="Raleway" w:hAnsi="Raleway" w:eastAsia="Raleway" w:cs="Raleway"/>
          <w:b/>
          <w:b/>
          <w:color w:val="1A1A1A"/>
        </w:rPr>
      </w:pPr>
      <w:bookmarkStart w:id="0" w:name="_9sw3g3xehmtc"/>
      <w:bookmarkEnd w:id="0"/>
      <w:r>
        <w:rPr/>
        <mc:AlternateContent>
          <mc:Choice Requires="wpg">
            <w:drawing>
              <wp:inline distT="0" distB="0" distL="0" distR="0">
                <wp:extent cx="648335" cy="61595"/>
                <wp:effectExtent l="0" t="0" r="0" b="0"/>
                <wp:docPr id="1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7640" cy="6084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324360" y="0"/>
                              <a:ext cx="60840" cy="32328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0" y="0"/>
                              <a:ext cx="60840" cy="32652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10.45pt;margin-top:-15.35pt;width:30.2pt;height:25.7pt" coordorigin="209,-307" coordsize="604,514">
                <v:group id="shape_0" style="position:absolute;left:209;top:-307;width:604;height:514">
                  <v:rect id="shape_0" ID="Shape 6" fillcolor="#eb5600" stroked="f" style="position:absolute;left:717;top:-303;width:95;height:508;rotation:270;mso-position-vertical:top">
                    <w10:wrap type="none"/>
                    <v:fill o:detectmouseclick="t" type="solid" color2="#14a9ff"/>
                    <v:stroke color="#3465a4" joinstyle="round" endcap="flat"/>
                  </v:rect>
                  <v:rect id="shape_0" ID="Shape 7" fillcolor="#1a9988" stroked="f" style="position:absolute;left:209;top:-305;width:95;height:513;rotation:270;mso-position-vertical:top">
                    <w10:wrap type="none"/>
                    <v:fill o:detectmouseclick="t" type="solid" color2="#e56677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Heading1"/>
        <w:pageBreakBefore w:val="false"/>
        <w:spacing w:lineRule="auto" w:line="312" w:before="0" w:after="0"/>
        <w:ind w:left="-6" w:hanging="0"/>
        <w:rPr>
          <w:rFonts w:ascii="Raleway" w:hAnsi="Raleway" w:eastAsia="Raleway" w:cs="Raleway"/>
          <w:b/>
          <w:b/>
          <w:color w:val="1A1A1A"/>
        </w:rPr>
      </w:pPr>
      <w:r>
        <w:rPr>
          <w:rFonts w:eastAsia="Raleway" w:cs="Raleway" w:ascii="Raleway" w:hAnsi="Raleway"/>
          <w:b/>
          <w:color w:val="1A1A1A"/>
        </w:rPr>
        <w:t>Remote State Management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1" w:name="_xby9mvywnh0f"/>
      <w:bookmarkEnd w:id="1"/>
      <w:r>
        <w:rPr>
          <w:rFonts w:eastAsia="Lato" w:cs="Lato" w:ascii="Lato" w:hAnsi="Lato"/>
          <w:b/>
          <w:color w:val="1A1A1A"/>
          <w:sz w:val="28"/>
          <w:szCs w:val="28"/>
        </w:rPr>
        <w:t>Module 1: Integrating with GIT for team management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Till now, we have been working with terraform code locally.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5110480" cy="1736090"/>
            <wp:effectExtent l="0" t="0" r="0" b="0"/>
            <wp:docPr id="2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However, storing your configuration files locally is not always an idea specifically in the scenario were other members of the team are also working on Terraform.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For such cases, it is important to store your Terraorm code to a centralized repository like in Git.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966970" cy="2165350"/>
            <wp:effectExtent l="0" t="0" r="0" b="0"/>
            <wp:docPr id="3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2" w:name="_xgugeyg5hi5e"/>
      <w:bookmarkStart w:id="3" w:name="_xgugeyg5hi5e"/>
      <w:bookmarkEnd w:id="3"/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/>
      </w:pPr>
      <w:bookmarkStart w:id="4" w:name="_6wnw9i9ew8l3"/>
      <w:bookmarkEnd w:id="4"/>
      <w:r>
        <w:rPr>
          <w:rFonts w:eastAsia="Lato" w:cs="Lato" w:ascii="Lato" w:hAnsi="Lato"/>
          <w:b/>
          <w:color w:val="1A1A1A"/>
          <w:sz w:val="28"/>
          <w:szCs w:val="28"/>
        </w:rPr>
        <w:t>Module 2:  Module Sources in Terraform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source argument in a module block tells Terraform where to find the source code for the desired child module.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Local paths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Terraform Registry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GitHub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Bitbucket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Generic Git, Mercurial repositories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HTTP URLs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S3 buckets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/>
        <w:t>GCS buckets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Let us explore some of the supported module sources.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2.1 Local Path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 local path must begin with either ./ or ../ to indicate that a local path is intended.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3041650" cy="1084580"/>
            <wp:effectExtent l="0" t="0" r="0" b="0"/>
            <wp:docPr id="4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Git Module Source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Arbitrary Git repositories can be used by prefixing the address with the special git:: prefix.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After this prefix, any valid Git URL can be specified to select one of the protocols supported by Git.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445000" cy="1407160"/>
            <wp:effectExtent l="0" t="0" r="0" b="0"/>
            <wp:docPr id="5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2.3  Referencing to a Branch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By default, Terraform will clone and use the default branch (referenced by HEAD) in the selected repository.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You can override this using the ref argument: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779645" cy="905510"/>
            <wp:effectExtent l="0" t="0" r="0" b="0"/>
            <wp:docPr id="6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. </w:t>
      </w:r>
    </w:p>
    <w:p>
      <w:pPr>
        <w:pStyle w:val="Normal1"/>
        <w:pageBreakBefore w:val="false"/>
        <w:rPr/>
      </w:pPr>
      <w:r>
        <w:rPr/>
        <w:t>The value of the ref argument can be any reference that would be accepted by the git checkout command, including branch and tag names.</w:t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5" w:name="_6onswi61q41v"/>
      <w:bookmarkStart w:id="6" w:name="_6onswi61q41v"/>
      <w:bookmarkEnd w:id="6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7" w:name="_erz94cdtdbcz"/>
      <w:bookmarkEnd w:id="7"/>
      <w:r>
        <w:rPr>
          <w:rFonts w:eastAsia="Lato" w:cs="Lato" w:ascii="Lato" w:hAnsi="Lato"/>
          <w:b/>
          <w:color w:val="1A1A1A"/>
          <w:sz w:val="28"/>
          <w:szCs w:val="28"/>
        </w:rPr>
        <w:t>Module 3:  Terraform &amp; GitIgnore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.gitignore file is a text file that tells Git which files or folders to ignore in a project.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634230" cy="1670685"/>
            <wp:effectExtent l="0" t="0" r="0" b="0"/>
            <wp:docPr id="7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Depending on the environment, it is recommended to avoid committing certain files to GIT.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5943600" cy="1663700"/>
            <wp:effectExtent l="0" t="0" r="0" b="0"/>
            <wp:docPr id="8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8" w:name="_ktpuv8t2gd3"/>
      <w:bookmarkStart w:id="9" w:name="_ktpuv8t2gd3"/>
      <w:bookmarkEnd w:id="9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10" w:name="_h0ys0knma6v7"/>
      <w:bookmarkStart w:id="11" w:name="_h0ys0knma6v7"/>
      <w:bookmarkEnd w:id="11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12" w:name="_p3ae9djv1iok"/>
      <w:bookmarkEnd w:id="12"/>
      <w:r>
        <w:rPr>
          <w:rFonts w:eastAsia="Lato" w:cs="Lato" w:ascii="Lato" w:hAnsi="Lato"/>
          <w:b/>
          <w:color w:val="1A1A1A"/>
          <w:sz w:val="28"/>
          <w:szCs w:val="28"/>
        </w:rPr>
        <w:t xml:space="preserve">Module 4:  Remote State Management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Terraform supports various types of remote backends which can be used to store state data.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As of now, we were storing state data in local and GIT repository.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Depending on remote backends that are being used,  there can be various features.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Standard BackEnd Type:    State Storage and Locking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Enhanced BackEnd Type:  All features of Standard + Remote Management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In the ideal scenario, your terraform configuration code should be part of the centralized Git repositories and state file should be part of the remote backends.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3766820" cy="175768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jc w:val="right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During our demo, we had made use of S3 Backend to store our state file. Following is the sample configuration file for the S3 backend: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3042920" cy="1982470"/>
            <wp:effectExtent l="0" t="0" r="0" b="0"/>
            <wp:docPr id="10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13" w:name="_c9cj4bxq9nj"/>
      <w:bookmarkStart w:id="14" w:name="_c9cj4bxq9nj"/>
      <w:bookmarkEnd w:id="14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15" w:name="_t98zrvf7pfmb"/>
      <w:bookmarkEnd w:id="15"/>
      <w:r>
        <w:rPr>
          <w:rFonts w:eastAsia="Lato" w:cs="Lato" w:ascii="Lato" w:hAnsi="Lato"/>
          <w:b/>
          <w:color w:val="1A1A1A"/>
          <w:sz w:val="28"/>
          <w:szCs w:val="28"/>
        </w:rPr>
        <w:t>Module 5:  State File Locking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Whenever you are performing a write operation, terraform would lock the state file.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This is very important as otherwise during your ongoing terraform apply operations, if others also try for the same, it would corrupt your state file.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Example: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Person A is terminating the RDS resource which has associated rds.tfstate file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Person B has now tried resizing the same RDS resource at the same time.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For the S3 backend, you can make use of the DynamoDB for state file locking functionality.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16" w:name="_533md8hymg6h"/>
      <w:bookmarkEnd w:id="16"/>
      <w:r>
        <w:rPr>
          <w:rFonts w:eastAsia="Lato" w:cs="Lato" w:ascii="Lato" w:hAnsi="Lato"/>
          <w:b/>
          <w:color w:val="1A1A1A"/>
          <w:sz w:val="28"/>
          <w:szCs w:val="28"/>
        </w:rPr>
        <w:t>Module 6:  Terraform State Management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As your Terraform usage becomes more advanced, there are some cases where you may need to modify the Terraform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It is important to never modify the state file directly. Instead, make use of terraform state command.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There are multiple sub-commands that can be used with terraform state, these include: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6.1 Sub Command - List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terraform state list command is used to list resources within a Terraform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3242945" cy="721360"/>
            <wp:effectExtent l="0" t="0" r="0" b="0"/>
            <wp:docPr id="1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6.2 Sub Command - Move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terraform state mv command is used to move items in a Terraform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This command is used in many cases in which you want to rename an existing resource without destroying and recreating it.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Due to the destructive nature of this command, this command will output a backup copy of the state prior to saving any changes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Overall Syntax: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terraform state mv [options] SOURCE DESTINATION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6.3 Sub Command - Pull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terraform state pull command is used to manually download and output the state from a remote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This is useful for reading values out of state (potentially pairing this command with something like jq).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6.4 Sub Command - Push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terraform state push command is used to manually upload a local state file to remote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This command should rarely be used.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6.5 Sub Command - Remove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terraform state rm command is used to remove items from the Terraform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Items removed from the Terraform state are not physically destroyed.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Items removed from the Terraform state are only no longer managed by Terraform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For example, if you remove an AWS instance from the state, the AWS instance will continue running, but terraform plan will no longer see that instance.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6.6 Sub Command - Show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terraform state show command is used to show the attributes of a single resource in the Terraform state.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5943600" cy="1968500"/>
            <wp:effectExtent l="0" t="0" r="0" b="0"/>
            <wp:docPr id="13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17" w:name="_hsfikb6t7bri"/>
      <w:bookmarkStart w:id="18" w:name="_hsfikb6t7bri"/>
      <w:bookmarkEnd w:id="18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19" w:name="_o4kqbk95zvak"/>
      <w:bookmarkStart w:id="20" w:name="_o4kqbk95zvak"/>
      <w:bookmarkEnd w:id="20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21" w:name="_kbzc9lr068wz"/>
      <w:bookmarkEnd w:id="21"/>
      <w:r>
        <w:rPr>
          <w:rFonts w:eastAsia="Lato" w:cs="Lato" w:ascii="Lato" w:hAnsi="Lato"/>
          <w:b/>
          <w:color w:val="1A1A1A"/>
          <w:sz w:val="28"/>
          <w:szCs w:val="28"/>
        </w:rPr>
        <w:t>Module 7:  Terraform Import</w:t>
      </w:r>
    </w:p>
    <w:p>
      <w:pPr>
        <w:pStyle w:val="Normal1"/>
        <w:pageBreakBefore w:val="false"/>
        <w:rPr/>
      </w:pPr>
      <w:r>
        <w:rPr/>
        <w:t>It might happen that there is a resource that is already created manually.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In such a case, any change you want to make to that resource must be done manually.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196080" cy="1405255"/>
            <wp:effectExtent l="0" t="0" r="0" b="0"/>
            <wp:docPr id="14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Terraform is able to import existing infrastructure. This allows you to take resources you've created by some other means and bring it under Terraform management.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current implementation of Terraform import can only import resources into the state. It does not generate configuration. A future version of Terraform will also generate configuration.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Because of this, prior to running terraform import it is necessary to write manually a resource configuration block for the resource, to which the imported object will be mapped.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spacing w:lineRule="auto" w:line="312" w:before="0" w:after="0"/>
        <w:ind w:hanging="0"/>
        <w:rPr/>
      </w:pPr>
      <w:r>
        <w:rPr/>
      </w:r>
    </w:p>
    <w:sectPr>
      <w:headerReference w:type="default" r:id="rId15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charset w:val="01"/>
    <w:family w:val="roman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8</Pages>
  <Words>901</Words>
  <Characters>4417</Characters>
  <CharactersWithSpaces>5248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2022-03-10T14:04:28Z</dcterms:modified>
  <cp:revision>3</cp:revision>
  <dc:subject/>
  <dc:title/>
</cp:coreProperties>
</file>