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6.png" ContentType="image/png"/>
  <Override PartName="/word/media/image21.jpeg" ContentType="image/jpeg"/>
  <Override PartName="/word/media/image20.jpeg" ContentType="image/jpeg"/>
  <Override PartName="/word/media/image19.jpeg" ContentType="image/jpeg"/>
  <Override PartName="/word/media/image18.jpeg" ContentType="image/jpeg"/>
  <Override PartName="/word/media/image17.png" ContentType="image/png"/>
  <Override PartName="/word/media/image32.jpeg" ContentType="image/jpeg"/>
  <Override PartName="/word/media/image16.jpeg" ContentType="image/jpeg"/>
  <Override PartName="/word/media/image7.jpeg" ContentType="image/jpeg"/>
  <Override PartName="/word/media/image28.jpeg" ContentType="image/jpeg"/>
  <Override PartName="/word/media/image34.jpeg" ContentType="image/jpeg"/>
  <Override PartName="/word/media/image12.jpeg" ContentType="image/jpeg"/>
  <Override PartName="/word/media/image10.jpeg" ContentType="image/jpeg"/>
  <Override PartName="/word/media/image8.jpeg" ContentType="image/jpeg"/>
  <Override PartName="/word/media/image29.jpeg" ContentType="image/jpeg"/>
  <Override PartName="/word/media/image13.jpeg" ContentType="image/jpeg"/>
  <Override PartName="/word/media/image11.jpeg" ContentType="image/jpeg"/>
  <Override PartName="/word/media/image9.jpeg" ContentType="image/jpeg"/>
  <Override PartName="/word/media/image30.jpeg" ContentType="image/jpeg"/>
  <Override PartName="/word/media/image37.jpeg" ContentType="image/jpeg"/>
  <Override PartName="/word/media/image3.jpeg" ContentType="image/jpeg"/>
  <Override PartName="/word/media/image24.jpeg" ContentType="image/jpeg"/>
  <Override PartName="/word/media/image31.jpeg" ContentType="image/jpeg"/>
  <Override PartName="/word/media/image4.jpeg" ContentType="image/jpeg"/>
  <Override PartName="/word/media/image25.jpeg" ContentType="image/jpeg"/>
  <Override PartName="/word/media/image33.jpeg" ContentType="image/jpeg"/>
  <Override PartName="/word/media/image6.jpeg" ContentType="image/jpeg"/>
  <Override PartName="/word/media/image27.jpeg" ContentType="image/jpeg"/>
  <Override PartName="/word/media/image5.jpeg" ContentType="image/jpeg"/>
  <Override PartName="/word/media/image36.jpeg" ContentType="image/jpeg"/>
  <Override PartName="/word/media/image2.jpeg" ContentType="image/jpeg"/>
  <Override PartName="/word/media/image23.jpeg" ContentType="image/jpeg"/>
  <Override PartName="/word/media/image35.jpeg" ContentType="image/jpeg"/>
  <Override PartName="/word/media/image1.jpeg" ContentType="image/jpeg"/>
  <Override PartName="/word/media/image22.jpeg" ContentType="image/jpeg"/>
  <Override PartName="/word/media/image14.jpeg" ContentType="image/jpeg"/>
  <Override PartName="/word/media/image15.jpeg" ContentType="image/jpe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pageBreakBefore w:val="false"/>
        <w:spacing w:lineRule="auto" w:line="240" w:before="0" w:after="0"/>
        <w:ind w:hanging="0"/>
        <w:rPr/>
      </w:pPr>
      <w:r>
        <w:rPr/>
      </w:r>
    </w:p>
    <w:p>
      <w:pPr>
        <w:pStyle w:val="Heading1"/>
        <w:pageBreakBefore w:val="false"/>
        <w:spacing w:lineRule="auto" w:line="312" w:before="0" w:after="0"/>
        <w:ind w:left="-6" w:hanging="0"/>
        <w:rPr>
          <w:rFonts w:ascii="Raleway" w:hAnsi="Raleway" w:eastAsia="Raleway" w:cs="Raleway"/>
          <w:b/>
          <w:b/>
          <w:color w:val="1A1A1A"/>
        </w:rPr>
      </w:pPr>
      <w:bookmarkStart w:id="0" w:name="_9sw3g3xehmtc"/>
      <w:bookmarkEnd w:id="0"/>
      <w:r>
        <w:rPr/>
        <mc:AlternateContent>
          <mc:Choice Requires="wpg">
            <w:drawing>
              <wp:inline distT="0" distB="0" distL="0" distR="0">
                <wp:extent cx="648970" cy="62230"/>
                <wp:effectExtent l="0" t="0" r="0" b="0"/>
                <wp:docPr id="1" name="Shape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360" cy="6156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648360" cy="61560"/>
                          </a:xfrm>
                        </wpg:grpSpPr>
                        <wps:wsp>
                          <wps:cNvSpPr/>
                          <wps:spPr>
                            <a:xfrm rot="16200000">
                              <a:off x="325800" y="0"/>
                              <a:ext cx="59760" cy="32256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 rot="16200000">
                              <a:off x="0" y="1800"/>
                              <a:ext cx="59760" cy="3258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1" style="position:absolute;margin-left:10.5pt;margin-top:-15.3pt;width:30.2pt;height:25.7pt" coordorigin="210,-306" coordsize="604,514">
                <v:group id="shape_0" style="position:absolute;left:210;top:-306;width:604;height:514">
                  <v:rect id="shape_0" fillcolor="#eb5600" stroked="f" style="position:absolute;left:720;top:-304;width:93;height:507;rotation:270;mso-position-vertical:top">
                    <w10:wrap type="none"/>
                    <v:fill o:detectmouseclick="t" type="solid" color2="#14a9ff"/>
                    <v:stroke color="#3465a4" joinstyle="round" endcap="flat"/>
                  </v:rect>
                  <v:rect id="shape_0" fillcolor="#1a9988" stroked="f" style="position:absolute;left:209;top:-304;width:93;height:512;rotation:270;mso-position-vertical:top">
                    <w10:wrap type="none"/>
                    <v:fill o:detectmouseclick="t" type="solid" color2="#e56677"/>
                    <v:stroke color="#3465a4" joinstyle="round" endcap="flat"/>
                  </v:rect>
                </v:group>
              </v:group>
            </w:pict>
          </mc:Fallback>
        </mc:AlternateContent>
      </w:r>
    </w:p>
    <w:p>
      <w:pPr>
        <w:pStyle w:val="Heading1"/>
        <w:pageBreakBefore w:val="false"/>
        <w:spacing w:lineRule="auto" w:line="312" w:before="0" w:after="0"/>
        <w:ind w:left="-6" w:hanging="0"/>
        <w:rPr>
          <w:rFonts w:ascii="Raleway" w:hAnsi="Raleway" w:eastAsia="Raleway" w:cs="Raleway"/>
          <w:b/>
          <w:b/>
          <w:color w:val="1A1A1A"/>
        </w:rPr>
      </w:pPr>
      <w:r>
        <w:rPr>
          <w:rFonts w:eastAsia="Raleway" w:cs="Raleway" w:ascii="Raleway" w:hAnsi="Raleway"/>
          <w:b/>
          <w:color w:val="1A1A1A"/>
        </w:rPr>
        <w:t>Read, Generate, Modify Configurations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bookmarkStart w:id="1" w:name="_cqwocjg8z7ab"/>
      <w:bookmarkEnd w:id="1"/>
      <w:r>
        <w:rPr>
          <w:rFonts w:eastAsia="Lato" w:cs="Lato" w:ascii="Lato" w:hAnsi="Lato"/>
          <w:b/>
          <w:color w:val="1A1A1A"/>
          <w:sz w:val="28"/>
          <w:szCs w:val="28"/>
        </w:rPr>
        <w:t>Module 1: Attributes and Output Values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Terraform has the capability to output the attribute of a resource with the output values.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 xml:space="preserve">Example: 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numPr>
          <w:ilvl w:val="0"/>
          <w:numId w:val="2"/>
        </w:numPr>
        <w:ind w:left="720" w:hanging="360"/>
        <w:rPr>
          <w:u w:val="none"/>
        </w:rPr>
      </w:pPr>
      <w:r>
        <w:rPr/>
        <w:t>ec2_public_ip      =  35.161.21.197</w:t>
      </w:r>
    </w:p>
    <w:p>
      <w:pPr>
        <w:pStyle w:val="LOnormal"/>
        <w:pageBreakBefore w:val="false"/>
        <w:numPr>
          <w:ilvl w:val="0"/>
          <w:numId w:val="2"/>
        </w:numPr>
        <w:ind w:left="720" w:hanging="360"/>
        <w:rPr>
          <w:u w:val="none"/>
        </w:rPr>
      </w:pPr>
      <w:r>
        <w:rPr/>
        <w:t>bucket_identifier = terraform-test-kplabs.s3.amazonaws.com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An outputed attributes can not only be used for the user reference but it can also act as an input to other resources being created via terraform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 xml:space="preserve">Let’s understand this with an example: 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After EIP gets created, it’s IP address should automatically get whitelisted in the security group.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jc w:val="center"/>
        <w:rPr/>
      </w:pPr>
      <w:r>
        <w:rPr/>
        <w:drawing>
          <wp:inline distT="0" distB="0" distL="0" distR="0">
            <wp:extent cx="3672205" cy="1399540"/>
            <wp:effectExtent l="0" t="0" r="0" b="0"/>
            <wp:docPr id="2" name="image19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9.jp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20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r>
        <w:rPr>
          <w:rFonts w:eastAsia="Lato" w:cs="Lato" w:ascii="Lato" w:hAnsi="Lato"/>
          <w:b/>
          <w:color w:val="1A1A1A"/>
          <w:sz w:val="28"/>
          <w:szCs w:val="28"/>
        </w:rPr>
      </w:r>
      <w:bookmarkStart w:id="2" w:name="_b620kyai2vkp"/>
      <w:bookmarkStart w:id="3" w:name="_b620kyai2vkp"/>
      <w:bookmarkEnd w:id="3"/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r>
        <w:rPr>
          <w:rFonts w:eastAsia="Lato" w:cs="Lato" w:ascii="Lato" w:hAnsi="Lato"/>
          <w:b/>
          <w:color w:val="1A1A1A"/>
          <w:sz w:val="28"/>
          <w:szCs w:val="28"/>
        </w:rPr>
      </w:r>
      <w:bookmarkStart w:id="4" w:name="_8tsj978kkghh"/>
      <w:bookmarkStart w:id="5" w:name="_8tsj978kkghh"/>
      <w:bookmarkEnd w:id="5"/>
    </w:p>
    <w:p>
      <w:pPr>
        <w:pStyle w:val="LOnormal"/>
        <w:pageBreakBefore w:val="false"/>
        <w:rPr/>
      </w:pPr>
      <w:r>
        <w:rPr/>
      </w:r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r>
        <w:rPr>
          <w:rFonts w:eastAsia="Lato" w:cs="Lato" w:ascii="Lato" w:hAnsi="Lato"/>
          <w:b/>
          <w:color w:val="1A1A1A"/>
          <w:sz w:val="28"/>
          <w:szCs w:val="28"/>
        </w:rPr>
      </w:r>
      <w:bookmarkStart w:id="6" w:name="_wgpwnnmyto4k"/>
      <w:bookmarkStart w:id="7" w:name="_wgpwnnmyto4k"/>
      <w:bookmarkEnd w:id="7"/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bookmarkStart w:id="8" w:name="_wbnbuafwwlq4"/>
      <w:bookmarkEnd w:id="8"/>
      <w:r>
        <w:rPr>
          <w:rFonts w:eastAsia="Lato" w:cs="Lato" w:ascii="Lato" w:hAnsi="Lato"/>
          <w:b/>
          <w:color w:val="1A1A1A"/>
          <w:sz w:val="28"/>
          <w:szCs w:val="28"/>
        </w:rPr>
        <w:t>Module 2: Terraform variables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Repeated static values can create more work in the future.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jc w:val="center"/>
        <w:rPr/>
      </w:pPr>
      <w:r>
        <w:rPr/>
        <w:drawing>
          <wp:inline distT="0" distB="0" distL="0" distR="0">
            <wp:extent cx="3928745" cy="1908810"/>
            <wp:effectExtent l="0" t="0" r="0" b="0"/>
            <wp:docPr id="3" name="image27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7.jp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745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Terraform Variables allows us to centrally define the values that can be used in multiple terraform configuration blocks.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jc w:val="center"/>
        <w:rPr/>
      </w:pPr>
      <w:r>
        <w:rPr/>
        <w:drawing>
          <wp:inline distT="0" distB="0" distL="0" distR="0">
            <wp:extent cx="4853305" cy="1858645"/>
            <wp:effectExtent l="0" t="0" r="0" b="0"/>
            <wp:docPr id="4" name="image17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7.jp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0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r>
        <w:rPr>
          <w:rFonts w:eastAsia="Lato" w:cs="Lato" w:ascii="Lato" w:hAnsi="Lato"/>
          <w:b/>
          <w:color w:val="1A1A1A"/>
          <w:sz w:val="28"/>
          <w:szCs w:val="28"/>
        </w:rPr>
      </w:r>
      <w:bookmarkStart w:id="9" w:name="_aheukh3odqck"/>
      <w:bookmarkStart w:id="10" w:name="_aheukh3odqck"/>
      <w:bookmarkEnd w:id="10"/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r>
        <w:rPr>
          <w:rFonts w:eastAsia="Lato" w:cs="Lato" w:ascii="Lato" w:hAnsi="Lato"/>
          <w:b/>
          <w:color w:val="1A1A1A"/>
          <w:sz w:val="28"/>
          <w:szCs w:val="28"/>
        </w:rPr>
      </w:r>
      <w:bookmarkStart w:id="11" w:name="_v9ly0s3se3oi"/>
      <w:bookmarkStart w:id="12" w:name="_v9ly0s3se3oi"/>
      <w:bookmarkEnd w:id="12"/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r>
        <w:rPr>
          <w:rFonts w:eastAsia="Lato" w:cs="Lato" w:ascii="Lato" w:hAnsi="Lato"/>
          <w:b/>
          <w:color w:val="1A1A1A"/>
          <w:sz w:val="28"/>
          <w:szCs w:val="28"/>
        </w:rPr>
      </w:r>
      <w:bookmarkStart w:id="13" w:name="_84x8pabypo75"/>
      <w:bookmarkStart w:id="14" w:name="_84x8pabypo75"/>
      <w:bookmarkEnd w:id="14"/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r>
        <w:rPr>
          <w:rFonts w:eastAsia="Lato" w:cs="Lato" w:ascii="Lato" w:hAnsi="Lato"/>
          <w:b/>
          <w:color w:val="1A1A1A"/>
          <w:sz w:val="28"/>
          <w:szCs w:val="28"/>
        </w:rPr>
      </w:r>
      <w:bookmarkStart w:id="15" w:name="_8lxyehgctm6n"/>
      <w:bookmarkStart w:id="16" w:name="_8lxyehgctm6n"/>
      <w:bookmarkEnd w:id="16"/>
    </w:p>
    <w:p>
      <w:pPr>
        <w:pStyle w:val="LOnormal"/>
        <w:pageBreakBefore w:val="false"/>
        <w:rPr/>
      </w:pPr>
      <w:r>
        <w:rPr/>
      </w:r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bookmarkStart w:id="17" w:name="_xfngu9gikom8"/>
      <w:bookmarkEnd w:id="17"/>
      <w:r>
        <w:rPr>
          <w:rFonts w:eastAsia="Lato" w:cs="Lato" w:ascii="Lato" w:hAnsi="Lato"/>
          <w:b/>
          <w:color w:val="1A1A1A"/>
          <w:sz w:val="28"/>
          <w:szCs w:val="28"/>
        </w:rPr>
        <w:t>Module 3: Approach for Variable Assignment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Variables in Terraform can be assigned values in multiple ways.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Some of these include: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numPr>
          <w:ilvl w:val="0"/>
          <w:numId w:val="3"/>
        </w:numPr>
        <w:ind w:left="720" w:hanging="360"/>
        <w:rPr>
          <w:u w:val="none"/>
        </w:rPr>
      </w:pPr>
      <w:r>
        <w:rPr/>
        <w:t>Environment variables</w:t>
      </w:r>
    </w:p>
    <w:p>
      <w:pPr>
        <w:pStyle w:val="LOnormal"/>
        <w:pageBreakBefore w:val="false"/>
        <w:numPr>
          <w:ilvl w:val="0"/>
          <w:numId w:val="3"/>
        </w:numPr>
        <w:ind w:left="720" w:hanging="360"/>
        <w:rPr>
          <w:u w:val="none"/>
        </w:rPr>
      </w:pPr>
      <w:r>
        <w:rPr/>
        <w:t>Command Line Flags</w:t>
      </w:r>
    </w:p>
    <w:p>
      <w:pPr>
        <w:pStyle w:val="LOnormal"/>
        <w:pageBreakBefore w:val="false"/>
        <w:numPr>
          <w:ilvl w:val="0"/>
          <w:numId w:val="3"/>
        </w:numPr>
        <w:ind w:left="720" w:hanging="360"/>
        <w:rPr>
          <w:u w:val="none"/>
        </w:rPr>
      </w:pPr>
      <w:r>
        <w:rPr/>
        <w:t>From a File</w:t>
      </w:r>
    </w:p>
    <w:p>
      <w:pPr>
        <w:pStyle w:val="LOnormal"/>
        <w:pageBreakBefore w:val="false"/>
        <w:numPr>
          <w:ilvl w:val="0"/>
          <w:numId w:val="3"/>
        </w:numPr>
        <w:ind w:left="720" w:hanging="360"/>
        <w:rPr>
          <w:u w:val="none"/>
        </w:rPr>
      </w:pPr>
      <w:r>
        <w:rPr/>
        <w:t>Variable Defaults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Sample Commands for the following: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ind w:left="0" w:hanging="0"/>
        <w:rPr/>
      </w:pPr>
      <w:r>
        <w:rPr/>
        <w:t>i) Environment Variables: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>
          <w:rFonts w:ascii="Consolas" w:hAnsi="Consolas" w:eastAsia="Consolas" w:cs="Consolas"/>
          <w:color w:val="24292E"/>
          <w:sz w:val="20"/>
          <w:szCs w:val="20"/>
          <w:highlight w:val="white"/>
        </w:rPr>
      </w:pPr>
      <w:r>
        <w:rPr>
          <w:rFonts w:eastAsia="Consolas" w:cs="Consolas" w:ascii="Consolas" w:hAnsi="Consolas"/>
          <w:color w:val="D73A49"/>
          <w:sz w:val="20"/>
          <w:szCs w:val="20"/>
          <w:shd w:fill="F6F8FA" w:val="clear"/>
        </w:rPr>
        <w:t>export</w:t>
      </w:r>
      <w:r>
        <w:rPr>
          <w:rFonts w:eastAsia="Consolas" w:cs="Consolas" w:ascii="Consolas" w:hAnsi="Consolas"/>
          <w:color w:val="24292E"/>
          <w:sz w:val="20"/>
          <w:szCs w:val="20"/>
          <w:shd w:fill="F6F8FA" w:val="clear"/>
        </w:rPr>
        <w:t xml:space="preserve"> TF_VAR_instancetype=</w:t>
      </w:r>
      <w:r>
        <w:rPr>
          <w:rFonts w:eastAsia="Consolas" w:cs="Consolas" w:ascii="Consolas" w:hAnsi="Consolas"/>
          <w:color w:val="032F62"/>
          <w:sz w:val="20"/>
          <w:szCs w:val="20"/>
          <w:shd w:fill="F6F8FA" w:val="clear"/>
        </w:rPr>
        <w:t>"t2.nano"</w:t>
      </w:r>
    </w:p>
    <w:p>
      <w:pPr>
        <w:pStyle w:val="LOnormal"/>
        <w:pageBreakBefore w:val="false"/>
        <w:spacing w:lineRule="auto" w:line="348"/>
        <w:rPr>
          <w:rFonts w:ascii="Consolas" w:hAnsi="Consolas" w:eastAsia="Consolas" w:cs="Consolas"/>
          <w:color w:val="24292E"/>
          <w:sz w:val="20"/>
          <w:szCs w:val="20"/>
          <w:highlight w:val="white"/>
        </w:rPr>
      </w:pPr>
      <w:r>
        <w:rPr>
          <w:rFonts w:eastAsia="Consolas" w:cs="Consolas" w:ascii="Consolas" w:hAnsi="Consolas"/>
          <w:color w:val="005CC5"/>
          <w:sz w:val="20"/>
          <w:szCs w:val="20"/>
          <w:shd w:fill="F6F8FA" w:val="clear"/>
        </w:rPr>
        <w:t>echo</w:t>
      </w:r>
      <w:r>
        <w:rPr>
          <w:rFonts w:eastAsia="Consolas" w:cs="Consolas" w:ascii="Consolas" w:hAnsi="Consolas"/>
          <w:color w:val="24292E"/>
          <w:sz w:val="20"/>
          <w:szCs w:val="20"/>
          <w:shd w:fill="F6F8FA" w:val="clear"/>
        </w:rPr>
        <w:t xml:space="preserve"> $TF_VAR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ind w:left="0" w:hanging="0"/>
        <w:rPr/>
      </w:pPr>
      <w:r>
        <w:rPr/>
        <w:t>ii) Command Line Flags:</w:t>
      </w:r>
    </w:p>
    <w:p>
      <w:pPr>
        <w:pStyle w:val="LOnormal"/>
        <w:pageBreakBefore w:val="false"/>
        <w:ind w:left="0" w:hanging="0"/>
        <w:rPr/>
      </w:pPr>
      <w:r>
        <w:rPr/>
      </w:r>
    </w:p>
    <w:p>
      <w:pPr>
        <w:pStyle w:val="LOnormal"/>
        <w:pageBreakBefore w:val="false"/>
        <w:ind w:left="0" w:hanging="0"/>
        <w:rPr>
          <w:rFonts w:ascii="Consolas" w:hAnsi="Consolas" w:eastAsia="Consolas" w:cs="Consolas"/>
          <w:color w:val="24292E"/>
          <w:sz w:val="20"/>
          <w:szCs w:val="20"/>
          <w:highlight w:val="white"/>
        </w:rPr>
      </w:pPr>
      <w:r>
        <w:rPr>
          <w:rFonts w:eastAsia="Consolas" w:cs="Consolas" w:ascii="Consolas" w:hAnsi="Consolas"/>
          <w:color w:val="24292E"/>
          <w:sz w:val="20"/>
          <w:szCs w:val="20"/>
          <w:shd w:fill="F6F8FA" w:val="clear"/>
        </w:rPr>
        <w:t>terraform plan -var=</w:t>
      </w:r>
      <w:r>
        <w:rPr>
          <w:rFonts w:eastAsia="Consolas" w:cs="Consolas" w:ascii="Consolas" w:hAnsi="Consolas"/>
          <w:color w:val="032F62"/>
          <w:sz w:val="20"/>
          <w:szCs w:val="20"/>
          <w:shd w:fill="F6F8FA" w:val="clear"/>
        </w:rPr>
        <w:t>"instancetype=t2.small"</w:t>
      </w:r>
    </w:p>
    <w:p>
      <w:pPr>
        <w:pStyle w:val="LOnormal"/>
        <w:pageBreakBefore w:val="false"/>
        <w:spacing w:lineRule="auto" w:line="348"/>
        <w:rPr>
          <w:rFonts w:ascii="Consolas" w:hAnsi="Consolas" w:eastAsia="Consolas" w:cs="Consolas"/>
          <w:color w:val="032F62"/>
          <w:sz w:val="20"/>
          <w:szCs w:val="20"/>
          <w:highlight w:val="white"/>
        </w:rPr>
      </w:pPr>
      <w:r>
        <w:rPr>
          <w:rFonts w:eastAsia="Consolas" w:cs="Consolas" w:ascii="Consolas" w:hAnsi="Consolas"/>
          <w:color w:val="24292E"/>
          <w:sz w:val="20"/>
          <w:szCs w:val="20"/>
          <w:shd w:fill="F6F8FA" w:val="clear"/>
        </w:rPr>
        <w:t>terraform plan -var-file=</w:t>
      </w:r>
      <w:r>
        <w:rPr>
          <w:rFonts w:eastAsia="Consolas" w:cs="Consolas" w:ascii="Consolas" w:hAnsi="Consolas"/>
          <w:color w:val="032F62"/>
          <w:sz w:val="20"/>
          <w:szCs w:val="20"/>
          <w:shd w:fill="F6F8FA" w:val="clear"/>
        </w:rPr>
        <w:t>"custom.tfvars"</w:t>
      </w:r>
    </w:p>
    <w:p>
      <w:pPr>
        <w:pStyle w:val="LOnormal"/>
        <w:pageBreakBefore w:val="false"/>
        <w:ind w:left="0" w:hanging="0"/>
        <w:rPr/>
      </w:pPr>
      <w:r>
        <w:rPr/>
      </w:r>
    </w:p>
    <w:p>
      <w:pPr>
        <w:pStyle w:val="LOnormal"/>
        <w:pageBreakBefore w:val="false"/>
        <w:ind w:left="0" w:hanging="0"/>
        <w:rPr/>
      </w:pPr>
      <w:r>
        <w:rPr/>
        <w:t>iii) From a File (terraform.tfvars):</w:t>
      </w:r>
    </w:p>
    <w:p>
      <w:pPr>
        <w:pStyle w:val="LOnormal"/>
        <w:pageBreakBefore w:val="false"/>
        <w:ind w:left="0" w:hanging="0"/>
        <w:rPr/>
      </w:pPr>
      <w:r>
        <w:rPr/>
      </w:r>
    </w:p>
    <w:p>
      <w:pPr>
        <w:pStyle w:val="LOnormal"/>
        <w:pageBreakBefore w:val="false"/>
        <w:spacing w:lineRule="auto" w:line="348"/>
        <w:rPr>
          <w:rFonts w:ascii="Consolas" w:hAnsi="Consolas" w:eastAsia="Consolas" w:cs="Consolas"/>
          <w:color w:val="032F62"/>
          <w:sz w:val="20"/>
          <w:szCs w:val="20"/>
          <w:highlight w:val="white"/>
        </w:rPr>
      </w:pPr>
      <w:r>
        <w:rPr>
          <w:rFonts w:eastAsia="Consolas" w:cs="Consolas" w:ascii="Consolas" w:hAnsi="Consolas"/>
          <w:color w:val="24292E"/>
          <w:sz w:val="20"/>
          <w:szCs w:val="20"/>
          <w:shd w:fill="F6F8FA" w:val="clear"/>
        </w:rPr>
        <w:t>instancetype=</w:t>
      </w:r>
      <w:r>
        <w:rPr>
          <w:rFonts w:eastAsia="Consolas" w:cs="Consolas" w:ascii="Consolas" w:hAnsi="Consolas"/>
          <w:color w:val="032F62"/>
          <w:sz w:val="20"/>
          <w:szCs w:val="20"/>
          <w:shd w:fill="F6F8FA" w:val="clear"/>
        </w:rPr>
        <w:t>"t2.large"</w:t>
      </w:r>
    </w:p>
    <w:p>
      <w:pPr>
        <w:pStyle w:val="LOnormal"/>
        <w:pageBreakBefore w:val="false"/>
        <w:ind w:left="0" w:hanging="0"/>
        <w:rPr/>
      </w:pPr>
      <w:r>
        <w:rPr/>
      </w:r>
    </w:p>
    <w:p>
      <w:pPr>
        <w:pStyle w:val="LOnormal"/>
        <w:pageBreakBefore w:val="false"/>
        <w:ind w:left="0" w:hanging="0"/>
        <w:rPr/>
      </w:pPr>
      <w:r>
        <w:rPr/>
        <w:t>iv) Variable Defaults:</w:t>
      </w:r>
    </w:p>
    <w:p>
      <w:pPr>
        <w:pStyle w:val="LOnormal"/>
        <w:pageBreakBefore w:val="false"/>
        <w:ind w:left="0" w:hanging="0"/>
        <w:rPr/>
      </w:pPr>
      <w:r>
        <w:rPr/>
      </w:r>
    </w:p>
    <w:p>
      <w:pPr>
        <w:pStyle w:val="LOnormal"/>
        <w:pageBreakBefore w:val="false"/>
        <w:ind w:left="0" w:hanging="0"/>
        <w:rPr>
          <w:rFonts w:ascii="Consolas" w:hAnsi="Consolas" w:eastAsia="Consolas" w:cs="Consolas"/>
          <w:color w:val="24292E"/>
          <w:sz w:val="20"/>
          <w:szCs w:val="20"/>
          <w:highlight w:val="white"/>
        </w:rPr>
      </w:pPr>
      <w:r>
        <w:rPr>
          <w:rFonts w:eastAsia="Consolas" w:cs="Consolas" w:ascii="Consolas" w:hAnsi="Consolas"/>
          <w:color w:val="24292E"/>
          <w:sz w:val="20"/>
          <w:szCs w:val="20"/>
          <w:shd w:fill="F6F8FA" w:val="clear"/>
        </w:rPr>
        <w:t xml:space="preserve">variable </w:t>
      </w:r>
      <w:r>
        <w:rPr>
          <w:rFonts w:eastAsia="Consolas" w:cs="Consolas" w:ascii="Consolas" w:hAnsi="Consolas"/>
          <w:color w:val="032F62"/>
          <w:sz w:val="20"/>
          <w:szCs w:val="20"/>
          <w:shd w:fill="F6F8FA" w:val="clear"/>
        </w:rPr>
        <w:t>"instancetype"</w:t>
      </w:r>
      <w:r>
        <w:rPr>
          <w:rFonts w:eastAsia="Consolas" w:cs="Consolas" w:ascii="Consolas" w:hAnsi="Consolas"/>
          <w:color w:val="24292E"/>
          <w:sz w:val="20"/>
          <w:szCs w:val="20"/>
          <w:shd w:fill="F6F8FA" w:val="clear"/>
        </w:rPr>
        <w:t xml:space="preserve"> {</w:t>
      </w:r>
    </w:p>
    <w:p>
      <w:pPr>
        <w:pStyle w:val="LOnormal"/>
        <w:pageBreakBefore w:val="false"/>
        <w:ind w:left="0" w:hanging="0"/>
        <w:rPr>
          <w:rFonts w:ascii="Consolas" w:hAnsi="Consolas" w:eastAsia="Consolas" w:cs="Consolas"/>
          <w:color w:val="24292E"/>
          <w:sz w:val="20"/>
          <w:szCs w:val="20"/>
          <w:highlight w:val="white"/>
        </w:rPr>
      </w:pPr>
      <w:r>
        <w:rPr>
          <w:rFonts w:eastAsia="Consolas" w:cs="Consolas" w:ascii="Consolas" w:hAnsi="Consolas"/>
          <w:color w:val="24292E"/>
          <w:sz w:val="20"/>
          <w:szCs w:val="20"/>
          <w:shd w:fill="F6F8FA" w:val="clear"/>
        </w:rPr>
        <w:t xml:space="preserve">  </w:t>
      </w:r>
      <w:r>
        <w:rPr>
          <w:rFonts w:eastAsia="Consolas" w:cs="Consolas" w:ascii="Consolas" w:hAnsi="Consolas"/>
          <w:color w:val="24292E"/>
          <w:sz w:val="20"/>
          <w:szCs w:val="20"/>
          <w:shd w:fill="F6F8FA" w:val="clear"/>
        </w:rPr>
        <w:t xml:space="preserve">default = </w:t>
      </w:r>
      <w:r>
        <w:rPr>
          <w:rFonts w:eastAsia="Consolas" w:cs="Consolas" w:ascii="Consolas" w:hAnsi="Consolas"/>
          <w:color w:val="032F62"/>
          <w:sz w:val="20"/>
          <w:szCs w:val="20"/>
          <w:shd w:fill="F6F8FA" w:val="clear"/>
        </w:rPr>
        <w:t>"t2.micro"</w:t>
      </w:r>
    </w:p>
    <w:p>
      <w:pPr>
        <w:pStyle w:val="LOnormal"/>
        <w:pageBreakBefore w:val="false"/>
        <w:spacing w:lineRule="auto" w:line="348"/>
        <w:rPr>
          <w:rFonts w:ascii="Consolas" w:hAnsi="Consolas" w:eastAsia="Consolas" w:cs="Consolas"/>
          <w:color w:val="24292E"/>
          <w:sz w:val="20"/>
          <w:szCs w:val="20"/>
          <w:highlight w:val="white"/>
        </w:rPr>
      </w:pPr>
      <w:r>
        <w:rPr>
          <w:rFonts w:eastAsia="Consolas" w:cs="Consolas" w:ascii="Consolas" w:hAnsi="Consolas"/>
          <w:color w:val="24292E"/>
          <w:sz w:val="20"/>
          <w:szCs w:val="20"/>
          <w:shd w:fill="F6F8FA" w:val="clear"/>
        </w:rPr>
        <w:t>}</w:t>
      </w:r>
    </w:p>
    <w:p>
      <w:pPr>
        <w:pStyle w:val="LOnormal"/>
        <w:pageBreakBefore w:val="false"/>
        <w:ind w:left="0" w:hanging="0"/>
        <w:rPr/>
      </w:pPr>
      <w:r>
        <w:rPr/>
      </w:r>
    </w:p>
    <w:p>
      <w:pPr>
        <w:pStyle w:val="LOnormal"/>
        <w:pageBreakBefore w:val="false"/>
        <w:ind w:left="0" w:hanging="0"/>
        <w:rPr/>
      </w:pPr>
      <w:r>
        <w:rPr/>
      </w:r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r>
        <w:rPr>
          <w:rFonts w:eastAsia="Lato" w:cs="Lato" w:ascii="Lato" w:hAnsi="Lato"/>
          <w:b/>
          <w:color w:val="1A1A1A"/>
          <w:sz w:val="28"/>
          <w:szCs w:val="28"/>
        </w:rPr>
      </w:r>
      <w:bookmarkStart w:id="18" w:name="_3n0vji6rcxoe"/>
      <w:bookmarkStart w:id="19" w:name="_3n0vji6rcxoe"/>
      <w:bookmarkEnd w:id="19"/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bookmarkStart w:id="20" w:name="_5za9pbyvvqk5"/>
      <w:bookmarkEnd w:id="20"/>
      <w:r>
        <w:rPr>
          <w:rFonts w:eastAsia="Lato" w:cs="Lato" w:ascii="Lato" w:hAnsi="Lato"/>
          <w:b/>
          <w:color w:val="1A1A1A"/>
          <w:sz w:val="28"/>
          <w:szCs w:val="28"/>
        </w:rPr>
        <w:t>Module 4: Data Types for Variables</w:t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4.1 Overview of Type Constraints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The type argument in a variable block allows you to restrict the type of value that will be accepted as the value for a variable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variable "image_id" {</w:t>
      </w:r>
    </w:p>
    <w:p>
      <w:pPr>
        <w:pStyle w:val="LOnormal"/>
        <w:pageBreakBefore w:val="false"/>
        <w:rPr/>
      </w:pPr>
      <w:r>
        <w:rPr/>
        <w:t xml:space="preserve">  </w:t>
      </w:r>
      <w:r>
        <w:rPr/>
        <w:t>type = string</w:t>
      </w:r>
    </w:p>
    <w:p>
      <w:pPr>
        <w:pStyle w:val="LOnormal"/>
        <w:pageBreakBefore w:val="false"/>
        <w:rPr/>
      </w:pPr>
      <w:r>
        <w:rPr/>
        <w:t>}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If no type constraint is set then a value of any type is accepted.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4.2 Overview of Data Types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943600" cy="2984500"/>
            <wp:effectExtent l="0" t="0" r="0" b="0"/>
            <wp:docPr id="5" name="image38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8.jp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bookmarkStart w:id="21" w:name="_x5fee64fymkx"/>
      <w:bookmarkEnd w:id="21"/>
      <w:r>
        <w:rPr>
          <w:rFonts w:eastAsia="Lato" w:cs="Lato" w:ascii="Lato" w:hAnsi="Lato"/>
          <w:b/>
          <w:color w:val="1A1A1A"/>
          <w:sz w:val="28"/>
          <w:szCs w:val="28"/>
        </w:rPr>
        <w:t>Module 5: Count Parameter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5,1 Overview of Count: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The count parameter on resources can simplify configurations and let you scale resources by simply incrementing a number.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Let’s assume, you need to create two EC2 instances. One of the common approaches is to define two separate resource blocks for aws_instance.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943600" cy="1016000"/>
            <wp:effectExtent l="0" t="0" r="0" b="0"/>
            <wp:docPr id="6" name="image5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With the count parameter, we can simply specify the count value and the resource can be scaled accordingly.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jc w:val="center"/>
        <w:rPr/>
      </w:pPr>
      <w:r>
        <w:rPr/>
        <w:drawing>
          <wp:inline distT="0" distB="0" distL="0" distR="0">
            <wp:extent cx="4014470" cy="1351280"/>
            <wp:effectExtent l="0" t="0" r="0" b="0"/>
            <wp:docPr id="7" name="image14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4.jp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47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5,2 Count Index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 xml:space="preserve">In resource blocks where the count is set, an additional count object is available in expressions, so you can modify the configuration of each instance. 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This object has one attribute: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count.index — The distinct index number (starting with 0) corresponding to this instance.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5.3 Challenges with Count Parameter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With the below code, terraform will create 5 IAM users. But the problem is that all will have the same name.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jc w:val="center"/>
        <w:rPr/>
      </w:pPr>
      <w:r>
        <w:rPr/>
        <w:drawing>
          <wp:inline distT="0" distB="0" distL="0" distR="0">
            <wp:extent cx="3034030" cy="1270635"/>
            <wp:effectExtent l="0" t="0" r="0" b="0"/>
            <wp:docPr id="8" name="image21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1.jp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03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count.index allows us to fetch the index of each iteration in the loop.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jc w:val="center"/>
        <w:rPr/>
      </w:pPr>
      <w:r>
        <w:rPr/>
        <w:drawing>
          <wp:inline distT="0" distB="0" distL="0" distR="0">
            <wp:extent cx="3005455" cy="1031875"/>
            <wp:effectExtent l="0" t="0" r="0" b="0"/>
            <wp:docPr id="9" name="image25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5.jp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Understanding Challenge with Default Count Index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 xml:space="preserve">Having a username like loadbalancer0, loadbalancer1 might not always be suitable. 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Better names like dev-loadbalancer, stage-loadbalancer, prod-loadbalancer is better.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count.index can help in such a scenario as well.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943600" cy="787400"/>
            <wp:effectExtent l="0" t="0" r="0" b="0"/>
            <wp:docPr id="10" name="image29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9.jp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bookmarkStart w:id="22" w:name="_h06c7nxpeszd"/>
      <w:bookmarkEnd w:id="22"/>
      <w:r>
        <w:rPr>
          <w:rFonts w:eastAsia="Lato" w:cs="Lato" w:ascii="Lato" w:hAnsi="Lato"/>
          <w:b/>
          <w:color w:val="1A1A1A"/>
          <w:sz w:val="28"/>
          <w:szCs w:val="28"/>
        </w:rPr>
        <w:t>Module 6: Conditional Expression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A conditional expression uses the value of a bool expression to select one of two values.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Syntax of Conditional expression: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condition ? true_val : false_val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If the condition is true then the result is true_val. If the condition is false then the result is false_val.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Let’s assume that there are two resource blocks as part of terraform configuration.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Depending on the variable value, one of the resource blocks will run.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jc w:val="center"/>
        <w:rPr/>
      </w:pPr>
      <w:r>
        <w:rPr/>
        <w:drawing>
          <wp:inline distT="0" distB="0" distL="0" distR="0">
            <wp:extent cx="3776980" cy="1926590"/>
            <wp:effectExtent l="0" t="0" r="0" b="0"/>
            <wp:docPr id="11" name="image23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3.jp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r>
        <w:rPr>
          <w:rFonts w:eastAsia="Lato" w:cs="Lato" w:ascii="Lato" w:hAnsi="Lato"/>
          <w:b/>
          <w:color w:val="1A1A1A"/>
          <w:sz w:val="28"/>
          <w:szCs w:val="28"/>
        </w:rPr>
      </w:r>
      <w:bookmarkStart w:id="23" w:name="_19kacz9f3nka"/>
      <w:bookmarkStart w:id="24" w:name="_19kacz9f3nka"/>
      <w:bookmarkEnd w:id="24"/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bookmarkStart w:id="25" w:name="_6hfmd6cfc567"/>
      <w:bookmarkEnd w:id="25"/>
      <w:r>
        <w:rPr>
          <w:rFonts w:eastAsia="Lato" w:cs="Lato" w:ascii="Lato" w:hAnsi="Lato"/>
          <w:b/>
          <w:color w:val="1A1A1A"/>
          <w:sz w:val="28"/>
          <w:szCs w:val="28"/>
        </w:rPr>
        <w:t>Module 7: Local Values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A local value assigns a name to an expression, allowing it to be used multiple times within a module without repeating it.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943600" cy="2425700"/>
            <wp:effectExtent l="0" t="0" r="0" b="0"/>
            <wp:docPr id="12" name="image15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.jp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Local Values Support for Expression</w:t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LOnormal"/>
        <w:pageBreakBefore w:val="false"/>
        <w:rPr/>
      </w:pPr>
      <w:r>
        <w:rPr/>
        <w:t>Local Values can be used for multiple different use-cases like having a conditional expression.</w:t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/>
        <w:drawing>
          <wp:inline distT="0" distB="0" distL="0" distR="0">
            <wp:extent cx="5943600" cy="812800"/>
            <wp:effectExtent l="0" t="0" r="0" b="0"/>
            <wp:docPr id="13" name="image26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6.jp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Important Pointers for Local Values: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Local values can be helpful to avoid repeating the same values or expressions multiple times in a configuration.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If overused they can also make a configuration hard to read by future maintainers by hiding the actual values used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Use local values only in moderation, in situations where a single value or result is used in many places and that value is likely to be changed in the future.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Heading2"/>
        <w:pageBreakBefore w:val="false"/>
        <w:spacing w:lineRule="auto" w:line="312" w:before="0" w:after="0"/>
        <w:ind w:left="-6" w:hanging="0"/>
        <w:rPr/>
      </w:pPr>
      <w:bookmarkStart w:id="26" w:name="_2d1eekp4m279"/>
      <w:bookmarkEnd w:id="26"/>
      <w:r>
        <w:rPr>
          <w:rFonts w:eastAsia="Lato" w:cs="Lato" w:ascii="Lato" w:hAnsi="Lato"/>
          <w:b/>
          <w:color w:val="1A1A1A"/>
          <w:sz w:val="28"/>
          <w:szCs w:val="28"/>
        </w:rPr>
        <w:t>Module 8: Terraform Functions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The Terraform language includes a number of built-in functions that you can use to transform and combine values.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The general syntax for function calls is a function name followed by comma-separated arguments in parentheses: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function (argument1, argument2)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Example: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&gt; max(5, 12, 9)</w:t>
      </w:r>
    </w:p>
    <w:p>
      <w:pPr>
        <w:pStyle w:val="LOnormal"/>
        <w:pageBreakBefore w:val="false"/>
        <w:rPr/>
      </w:pPr>
      <w:r>
        <w:rPr/>
        <w:t>12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The Terraform language does not support user-defined functions, and so only the functions built into the language are available for use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numPr>
          <w:ilvl w:val="0"/>
          <w:numId w:val="1"/>
        </w:numPr>
        <w:ind w:left="720" w:hanging="360"/>
        <w:rPr>
          <w:u w:val="none"/>
        </w:rPr>
      </w:pPr>
      <w:r>
        <w:rPr/>
        <w:t>Numeric</w:t>
      </w:r>
    </w:p>
    <w:p>
      <w:pPr>
        <w:pStyle w:val="LOnormal"/>
        <w:pageBreakBefore w:val="false"/>
        <w:numPr>
          <w:ilvl w:val="0"/>
          <w:numId w:val="1"/>
        </w:numPr>
        <w:ind w:left="720" w:hanging="360"/>
        <w:rPr>
          <w:u w:val="none"/>
        </w:rPr>
      </w:pPr>
      <w:r>
        <w:rPr/>
        <w:t>String</w:t>
      </w:r>
    </w:p>
    <w:p>
      <w:pPr>
        <w:pStyle w:val="LOnormal"/>
        <w:pageBreakBefore w:val="false"/>
        <w:numPr>
          <w:ilvl w:val="0"/>
          <w:numId w:val="1"/>
        </w:numPr>
        <w:ind w:left="720" w:hanging="360"/>
        <w:rPr>
          <w:u w:val="none"/>
        </w:rPr>
      </w:pPr>
      <w:r>
        <w:rPr/>
        <w:t>Collection</w:t>
      </w:r>
    </w:p>
    <w:p>
      <w:pPr>
        <w:pStyle w:val="LOnormal"/>
        <w:pageBreakBefore w:val="false"/>
        <w:numPr>
          <w:ilvl w:val="0"/>
          <w:numId w:val="1"/>
        </w:numPr>
        <w:ind w:left="720" w:hanging="360"/>
        <w:rPr>
          <w:u w:val="none"/>
        </w:rPr>
      </w:pPr>
      <w:r>
        <w:rPr/>
        <w:t>Encoding</w:t>
      </w:r>
    </w:p>
    <w:p>
      <w:pPr>
        <w:pStyle w:val="LOnormal"/>
        <w:pageBreakBefore w:val="false"/>
        <w:numPr>
          <w:ilvl w:val="0"/>
          <w:numId w:val="1"/>
        </w:numPr>
        <w:ind w:left="720" w:hanging="360"/>
        <w:rPr>
          <w:u w:val="none"/>
        </w:rPr>
      </w:pPr>
      <w:r>
        <w:rPr/>
        <w:t>Filesystem</w:t>
      </w:r>
    </w:p>
    <w:p>
      <w:pPr>
        <w:pStyle w:val="LOnormal"/>
        <w:pageBreakBefore w:val="false"/>
        <w:numPr>
          <w:ilvl w:val="0"/>
          <w:numId w:val="1"/>
        </w:numPr>
        <w:ind w:left="720" w:hanging="360"/>
        <w:rPr>
          <w:u w:val="none"/>
        </w:rPr>
      </w:pPr>
      <w:r>
        <w:rPr/>
        <w:t>Date and Time</w:t>
      </w:r>
    </w:p>
    <w:p>
      <w:pPr>
        <w:pStyle w:val="LOnormal"/>
        <w:pageBreakBefore w:val="false"/>
        <w:numPr>
          <w:ilvl w:val="0"/>
          <w:numId w:val="1"/>
        </w:numPr>
        <w:ind w:left="720" w:hanging="360"/>
        <w:rPr>
          <w:u w:val="none"/>
        </w:rPr>
      </w:pPr>
      <w:r>
        <w:rPr/>
        <w:t>Hash and Crypto</w:t>
      </w:r>
    </w:p>
    <w:p>
      <w:pPr>
        <w:pStyle w:val="LOnormal"/>
        <w:pageBreakBefore w:val="false"/>
        <w:numPr>
          <w:ilvl w:val="0"/>
          <w:numId w:val="1"/>
        </w:numPr>
        <w:ind w:left="720" w:hanging="360"/>
        <w:rPr>
          <w:u w:val="none"/>
        </w:rPr>
      </w:pPr>
      <w:r>
        <w:rPr/>
        <w:t>IP Network</w:t>
      </w:r>
    </w:p>
    <w:p>
      <w:pPr>
        <w:pStyle w:val="LOnormal"/>
        <w:pageBreakBefore w:val="false"/>
        <w:numPr>
          <w:ilvl w:val="0"/>
          <w:numId w:val="1"/>
        </w:numPr>
        <w:ind w:left="720" w:hanging="360"/>
        <w:rPr>
          <w:u w:val="none"/>
        </w:rPr>
      </w:pPr>
      <w:r>
        <w:rPr/>
        <w:t>Type Conversion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bookmarkStart w:id="27" w:name="_g3x5z5ec3mv2"/>
      <w:bookmarkEnd w:id="27"/>
      <w:r>
        <w:rPr>
          <w:rFonts w:eastAsia="Lato" w:cs="Lato" w:ascii="Lato" w:hAnsi="Lato"/>
          <w:b/>
          <w:color w:val="1A1A1A"/>
          <w:sz w:val="28"/>
          <w:szCs w:val="28"/>
        </w:rPr>
        <w:t>Module 9: Data Sources</w:t>
      </w:r>
    </w:p>
    <w:p>
      <w:pPr>
        <w:pStyle w:val="LOnormal"/>
        <w:pageBreakBefore w:val="false"/>
        <w:rPr/>
      </w:pPr>
      <w:r>
        <w:rPr/>
        <w:t>Data sources allow data to be fetched or computed for use elsewhere in Terraform configuration.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4815205" cy="2314575"/>
            <wp:effectExtent l="0" t="0" r="0" b="0"/>
            <wp:docPr id="14" name="image24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4.jp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20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 xml:space="preserve">A data source is defined under the data block. 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It reads from a specific data source (aws_ami) and exports results under “app_ami”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215255" cy="1738630"/>
            <wp:effectExtent l="0" t="0" r="0" b="0"/>
            <wp:docPr id="15" name="image39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9.jp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5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bookmarkStart w:id="28" w:name="_klsli14afdxb"/>
      <w:bookmarkEnd w:id="28"/>
      <w:r>
        <w:rPr>
          <w:rFonts w:eastAsia="Lato" w:cs="Lato" w:ascii="Lato" w:hAnsi="Lato"/>
          <w:b/>
          <w:color w:val="1A1A1A"/>
          <w:sz w:val="28"/>
          <w:szCs w:val="28"/>
        </w:rPr>
        <w:t>Module 10: Debugging in Terraform</w:t>
      </w:r>
    </w:p>
    <w:p>
      <w:pPr>
        <w:pStyle w:val="LOnormal"/>
        <w:pageBreakBefore w:val="false"/>
        <w:rPr/>
      </w:pPr>
      <w:r>
        <w:rPr/>
        <w:t>Terraform has detailed logs that can be enabled by setting the TF_LOG environment variable to any value.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You can set TF_LOG to one of the log levels TRACE, DEBUG, INFO, WARN or ERROR to change the verbosity of the logs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943600" cy="1435100"/>
            <wp:effectExtent l="0" t="0" r="0" b="0"/>
            <wp:docPr id="16" name="image12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Important Pointers for Debugging: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TRACE is the most verbose and it is the default if TF_LOG is set to something other than a log level name.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To persist logged output you can set TF_LOG_PATH in order to force the log to always be appended to a specific file when logging is enabled.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bookmarkStart w:id="29" w:name="_tusa83ukl84r"/>
      <w:bookmarkEnd w:id="29"/>
      <w:r>
        <w:rPr>
          <w:rFonts w:eastAsia="Lato" w:cs="Lato" w:ascii="Lato" w:hAnsi="Lato"/>
          <w:b/>
          <w:color w:val="1A1A1A"/>
          <w:sz w:val="28"/>
          <w:szCs w:val="28"/>
        </w:rPr>
        <w:t>Module 11: Terraform Format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Anyone who is into programming knows the importance of formatting the code for readability.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jc w:val="center"/>
        <w:rPr/>
      </w:pPr>
      <w:r>
        <w:rPr/>
        <w:drawing>
          <wp:inline distT="0" distB="0" distL="0" distR="0">
            <wp:extent cx="4729480" cy="1097915"/>
            <wp:effectExtent l="0" t="0" r="0" b="0"/>
            <wp:docPr id="17" name="image30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0.jp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48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The terraform fmt command is used to rewrite Terraform configuration files to take care of the overall formatting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943600" cy="3048000"/>
            <wp:effectExtent l="0" t="0" r="0" b="0"/>
            <wp:docPr id="18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r>
        <w:rPr>
          <w:rFonts w:eastAsia="Lato" w:cs="Lato" w:ascii="Lato" w:hAnsi="Lato"/>
          <w:b/>
          <w:color w:val="1A1A1A"/>
          <w:sz w:val="28"/>
          <w:szCs w:val="28"/>
        </w:rPr>
      </w:r>
      <w:bookmarkStart w:id="30" w:name="_s1jekaeswcw8"/>
      <w:bookmarkStart w:id="31" w:name="_s1jekaeswcw8"/>
      <w:bookmarkEnd w:id="31"/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r>
        <w:rPr>
          <w:rFonts w:eastAsia="Lato" w:cs="Lato" w:ascii="Lato" w:hAnsi="Lato"/>
          <w:b/>
          <w:color w:val="1A1A1A"/>
          <w:sz w:val="28"/>
          <w:szCs w:val="28"/>
        </w:rPr>
      </w:r>
      <w:bookmarkStart w:id="32" w:name="_surmaul49x4w"/>
      <w:bookmarkStart w:id="33" w:name="_surmaul49x4w"/>
      <w:bookmarkEnd w:id="33"/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bookmarkStart w:id="34" w:name="_l2tmjdaxjmm"/>
      <w:bookmarkEnd w:id="34"/>
      <w:r>
        <w:rPr>
          <w:rFonts w:eastAsia="Lato" w:cs="Lato" w:ascii="Lato" w:hAnsi="Lato"/>
          <w:b/>
          <w:color w:val="1A1A1A"/>
          <w:sz w:val="28"/>
          <w:szCs w:val="28"/>
        </w:rPr>
        <w:t>Module 12: Terraform Validate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 xml:space="preserve">Terraform Validate primarily checks whether a configuration is syntactically valid. 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It can check various aspects including unsupported arguments, undeclared variables, and others.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943600" cy="1066800"/>
            <wp:effectExtent l="0" t="0" r="0" b="0"/>
            <wp:docPr id="19" name="image28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8.jp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r>
        <w:rPr>
          <w:rFonts w:eastAsia="Lato" w:cs="Lato" w:ascii="Lato" w:hAnsi="Lato"/>
          <w:b/>
          <w:color w:val="1A1A1A"/>
          <w:sz w:val="28"/>
          <w:szCs w:val="28"/>
        </w:rPr>
      </w:r>
      <w:bookmarkStart w:id="35" w:name="_jasibe104lxg"/>
      <w:bookmarkStart w:id="36" w:name="_jasibe104lxg"/>
      <w:bookmarkEnd w:id="36"/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bookmarkStart w:id="37" w:name="_fe60tbkp600r"/>
      <w:bookmarkEnd w:id="37"/>
      <w:r>
        <w:rPr>
          <w:rFonts w:eastAsia="Lato" w:cs="Lato" w:ascii="Lato" w:hAnsi="Lato"/>
          <w:b/>
          <w:color w:val="1A1A1A"/>
          <w:sz w:val="28"/>
          <w:szCs w:val="28"/>
        </w:rPr>
        <w:t>Module 13: Load Order &amp; Semantics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Terraform generally loads all the configuration files within the directory specified in alphabetical order.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The files loaded must end in either .tf or .tf.json to specify the format that is in use.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4672330" cy="1175385"/>
            <wp:effectExtent l="0" t="0" r="0" b="0"/>
            <wp:docPr id="20" name="image9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r>
        <w:rPr>
          <w:rFonts w:eastAsia="Lato" w:cs="Lato" w:ascii="Lato" w:hAnsi="Lato"/>
          <w:b/>
          <w:color w:val="1A1A1A"/>
          <w:sz w:val="28"/>
          <w:szCs w:val="28"/>
        </w:rPr>
      </w:r>
      <w:bookmarkStart w:id="38" w:name="_a4yqf26gmty3"/>
      <w:bookmarkStart w:id="39" w:name="_a4yqf26gmty3"/>
      <w:bookmarkEnd w:id="39"/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r>
        <w:rPr>
          <w:rFonts w:eastAsia="Lato" w:cs="Lato" w:ascii="Lato" w:hAnsi="Lato"/>
          <w:b/>
          <w:color w:val="1A1A1A"/>
          <w:sz w:val="28"/>
          <w:szCs w:val="28"/>
        </w:rPr>
      </w:r>
      <w:bookmarkStart w:id="40" w:name="_g1x80s48q8cz"/>
      <w:bookmarkStart w:id="41" w:name="_g1x80s48q8cz"/>
      <w:bookmarkEnd w:id="41"/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bookmarkStart w:id="42" w:name="_pc6x3skomlux"/>
      <w:bookmarkEnd w:id="42"/>
      <w:r>
        <w:rPr>
          <w:rFonts w:eastAsia="Lato" w:cs="Lato" w:ascii="Lato" w:hAnsi="Lato"/>
          <w:b/>
          <w:color w:val="1A1A1A"/>
          <w:sz w:val="28"/>
          <w:szCs w:val="28"/>
        </w:rPr>
        <w:t>Module 14: Dynamic Blocks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14.1 Understanding the Challenge: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In many of the use-cases, there are repeatable nested blocks that need to be defined.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This can lead to a long code and it can be difficult to manage in a long time.</w:t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4995545" cy="1280795"/>
            <wp:effectExtent l="0" t="0" r="0" b="0"/>
            <wp:docPr id="21" name="image16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6.jp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4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14.2 Overview of Dynamic Blocks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Dynamic Block allows us to dynamically construct repeatable nested blocks which is supported inside resource, data, provider, and provisioner blocks: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jc w:val="center"/>
        <w:rPr/>
      </w:pPr>
      <w:r>
        <w:rPr/>
        <w:drawing>
          <wp:inline distT="0" distB="0" distL="0" distR="0">
            <wp:extent cx="2452370" cy="1604010"/>
            <wp:effectExtent l="0" t="0" r="0" b="0"/>
            <wp:docPr id="22" name="image33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3.jp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37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>
          <w:b/>
          <w:b/>
        </w:rPr>
      </w:pPr>
      <w:r>
        <w:rPr>
          <w:b/>
        </w:rPr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14.3 Overview of  Iterators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The iterator argument (optional) sets the name of a temporary variable that represents the current element of the complex value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If omitted, the name of the variable defaults to the label of the dynamic block ("ingress" in the example above).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6205855" cy="1525905"/>
            <wp:effectExtent l="0" t="0" r="0" b="0"/>
            <wp:docPr id="23" name="image18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.jp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r>
        <w:rPr>
          <w:rFonts w:eastAsia="Lato" w:cs="Lato" w:ascii="Lato" w:hAnsi="Lato"/>
          <w:b/>
          <w:color w:val="1A1A1A"/>
          <w:sz w:val="28"/>
          <w:szCs w:val="28"/>
        </w:rPr>
      </w:r>
      <w:bookmarkStart w:id="43" w:name="_vgtvq7j6p2b9"/>
      <w:bookmarkStart w:id="44" w:name="_vgtvq7j6p2b9"/>
      <w:bookmarkEnd w:id="44"/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r>
        <w:rPr>
          <w:rFonts w:eastAsia="Lato" w:cs="Lato" w:ascii="Lato" w:hAnsi="Lato"/>
          <w:b/>
          <w:color w:val="1A1A1A"/>
          <w:sz w:val="28"/>
          <w:szCs w:val="28"/>
        </w:rPr>
      </w:r>
      <w:bookmarkStart w:id="45" w:name="_68xr6t2tlco1"/>
      <w:bookmarkStart w:id="46" w:name="_68xr6t2tlco1"/>
      <w:bookmarkEnd w:id="46"/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r>
        <w:rPr>
          <w:rFonts w:eastAsia="Lato" w:cs="Lato" w:ascii="Lato" w:hAnsi="Lato"/>
          <w:b/>
          <w:color w:val="1A1A1A"/>
          <w:sz w:val="28"/>
          <w:szCs w:val="28"/>
        </w:rPr>
      </w:r>
      <w:bookmarkStart w:id="47" w:name="_e6cx3vfkzz7u"/>
      <w:bookmarkStart w:id="48" w:name="_e6cx3vfkzz7u"/>
      <w:bookmarkEnd w:id="48"/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bookmarkStart w:id="49" w:name="_rd91t1rl6cdm"/>
      <w:bookmarkEnd w:id="49"/>
      <w:r>
        <w:rPr>
          <w:rFonts w:eastAsia="Lato" w:cs="Lato" w:ascii="Lato" w:hAnsi="Lato"/>
          <w:b/>
          <w:color w:val="1A1A1A"/>
          <w:sz w:val="28"/>
          <w:szCs w:val="28"/>
        </w:rPr>
        <w:t>Module 15: Terraform Taint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15.1 Understanding the Challenge: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You have created a new resource via Terraform.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Users have made a lot of manual changes (both infrastructure and inside the server)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Two ways to deal with this:  Import The Changes to Terraform / Delete &amp; Recreate the resource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4919980" cy="1395095"/>
            <wp:effectExtent l="0" t="0" r="0" b="0"/>
            <wp:docPr id="24" name="image4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jp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98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15.2 Overview of Terraform Taint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The terraform taint command manually marks a Terraform-managed resource as tainted, forcing it to be destroyed and recreated on the next apply.</w:t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4738370" cy="1617345"/>
            <wp:effectExtent l="0" t="0" r="0" b="0"/>
            <wp:docPr id="25" name="image32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2.jp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7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15.3 Important Pointers for Terraform Taint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 xml:space="preserve">This command will not modify infrastructure but does modify the state file in order to mark a resource as tainted. 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Once a resource is marked as tainted, the next plan will show that the resource will be destroyed and recreated and the next apply will implement this change.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Note that tainting a resource for recreation may affect resources that depend on the newly tainted resource.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bookmarkStart w:id="50" w:name="_arpdfrcf28c"/>
      <w:bookmarkEnd w:id="50"/>
      <w:r>
        <w:rPr>
          <w:rFonts w:eastAsia="Lato" w:cs="Lato" w:ascii="Lato" w:hAnsi="Lato"/>
          <w:b/>
          <w:color w:val="1A1A1A"/>
          <w:sz w:val="28"/>
          <w:szCs w:val="28"/>
        </w:rPr>
        <w:t>Module 16: Splat Expression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Splat Expression allows us to get a list of all the attributes.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jc w:val="center"/>
        <w:rPr/>
      </w:pPr>
      <w:r>
        <w:rPr/>
        <w:drawing>
          <wp:inline distT="0" distB="0" distL="0" distR="0">
            <wp:extent cx="3479800" cy="2068830"/>
            <wp:effectExtent l="0" t="0" r="0" b="0"/>
            <wp:docPr id="26" name="image34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4.jp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r>
        <w:rPr>
          <w:rFonts w:eastAsia="Lato" w:cs="Lato" w:ascii="Lato" w:hAnsi="Lato"/>
          <w:b/>
          <w:color w:val="1A1A1A"/>
          <w:sz w:val="28"/>
          <w:szCs w:val="28"/>
        </w:rPr>
      </w:r>
      <w:bookmarkStart w:id="51" w:name="_9iuvqw32ix6n"/>
      <w:bookmarkStart w:id="52" w:name="_9iuvqw32ix6n"/>
      <w:bookmarkEnd w:id="52"/>
    </w:p>
    <w:p>
      <w:pPr>
        <w:pStyle w:val="LOnormal"/>
        <w:pageBreakBefore w:val="false"/>
        <w:rPr/>
      </w:pPr>
      <w:r>
        <w:rPr/>
      </w:r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bookmarkStart w:id="53" w:name="_7wd6yq971j2y"/>
      <w:bookmarkEnd w:id="53"/>
      <w:r>
        <w:rPr>
          <w:rFonts w:eastAsia="Lato" w:cs="Lato" w:ascii="Lato" w:hAnsi="Lato"/>
          <w:b/>
          <w:color w:val="1A1A1A"/>
          <w:sz w:val="28"/>
          <w:szCs w:val="28"/>
        </w:rPr>
        <w:t>Module 17: Terraform Graph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 xml:space="preserve">The terraform graph command is used to generate a visual representation of either a configuration or execution plan 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 xml:space="preserve">The output of </w:t>
      </w:r>
      <w:r>
        <w:rPr>
          <w:color w:val="1155CC"/>
        </w:rPr>
        <w:t>terraform graph</w:t>
      </w:r>
      <w:r>
        <w:rPr/>
        <w:t xml:space="preserve"> is in the DOT format, which can easily be converted to an image.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jc w:val="center"/>
        <w:rPr/>
      </w:pPr>
      <w:r>
        <w:rPr/>
        <w:drawing>
          <wp:inline distT="0" distB="0" distL="0" distR="0">
            <wp:extent cx="3298825" cy="2220595"/>
            <wp:effectExtent l="0" t="0" r="0" b="0"/>
            <wp:docPr id="27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2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r>
        <w:rPr>
          <w:rFonts w:eastAsia="Lato" w:cs="Lato" w:ascii="Lato" w:hAnsi="Lato"/>
          <w:b/>
          <w:color w:val="1A1A1A"/>
          <w:sz w:val="28"/>
          <w:szCs w:val="28"/>
        </w:rPr>
      </w:r>
      <w:bookmarkStart w:id="54" w:name="_levcr0d0nx6g"/>
      <w:bookmarkStart w:id="55" w:name="_levcr0d0nx6g"/>
      <w:bookmarkEnd w:id="55"/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r>
        <w:rPr>
          <w:rFonts w:eastAsia="Lato" w:cs="Lato" w:ascii="Lato" w:hAnsi="Lato"/>
          <w:b/>
          <w:color w:val="1A1A1A"/>
          <w:sz w:val="28"/>
          <w:szCs w:val="28"/>
        </w:rPr>
      </w:r>
      <w:bookmarkStart w:id="56" w:name="_dz079g3exwtp"/>
      <w:bookmarkStart w:id="57" w:name="_dz079g3exwtp"/>
      <w:bookmarkEnd w:id="57"/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bookmarkStart w:id="58" w:name="_gu5ya43gflpg"/>
      <w:bookmarkEnd w:id="58"/>
      <w:r>
        <w:rPr>
          <w:rFonts w:eastAsia="Lato" w:cs="Lato" w:ascii="Lato" w:hAnsi="Lato"/>
          <w:b/>
          <w:color w:val="1A1A1A"/>
          <w:sz w:val="28"/>
          <w:szCs w:val="28"/>
        </w:rPr>
        <w:t>Module 18: Saving Terraform Plan to a File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The generated terraform plan can be saved to a specific path.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This plan can then be used with terraform apply to be certain that only the changes shown in this plan are applied.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Example: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terraform plan -out=path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r>
        <w:rPr>
          <w:rFonts w:eastAsia="Lato" w:cs="Lato" w:ascii="Lato" w:hAnsi="Lato"/>
          <w:b/>
          <w:color w:val="1A1A1A"/>
          <w:sz w:val="28"/>
          <w:szCs w:val="28"/>
        </w:rPr>
      </w:r>
      <w:bookmarkStart w:id="59" w:name="_wm0l25at87hu"/>
      <w:bookmarkStart w:id="60" w:name="_wm0l25at87hu"/>
      <w:bookmarkEnd w:id="60"/>
    </w:p>
    <w:p>
      <w:pPr>
        <w:pStyle w:val="LOnormal"/>
        <w:pageBreakBefore w:val="false"/>
        <w:rPr/>
      </w:pPr>
      <w:r>
        <w:rPr/>
      </w:r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r>
        <w:rPr>
          <w:rFonts w:eastAsia="Lato" w:cs="Lato" w:ascii="Lato" w:hAnsi="Lato"/>
          <w:b/>
          <w:color w:val="1A1A1A"/>
          <w:sz w:val="28"/>
          <w:szCs w:val="28"/>
        </w:rPr>
      </w:r>
      <w:bookmarkStart w:id="61" w:name="_por848lqbwyr"/>
      <w:bookmarkStart w:id="62" w:name="_por848lqbwyr"/>
      <w:bookmarkEnd w:id="62"/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bookmarkStart w:id="63" w:name="_tudc964y9oji"/>
      <w:bookmarkEnd w:id="63"/>
      <w:r>
        <w:rPr>
          <w:rFonts w:eastAsia="Lato" w:cs="Lato" w:ascii="Lato" w:hAnsi="Lato"/>
          <w:b/>
          <w:color w:val="1A1A1A"/>
          <w:sz w:val="28"/>
          <w:szCs w:val="28"/>
        </w:rPr>
        <w:t>Module 19: Terraform Output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The terraform output command is used to extract the value of an output variable from the state file.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jc w:val="center"/>
        <w:rPr/>
      </w:pPr>
      <w:r>
        <w:rPr/>
        <w:drawing>
          <wp:inline distT="0" distB="0" distL="0" distR="0">
            <wp:extent cx="5943600" cy="1066800"/>
            <wp:effectExtent l="0" t="0" r="0" b="0"/>
            <wp:docPr id="28" name="image35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5.jp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bookmarkStart w:id="64" w:name="_uh7q3my7tizz"/>
      <w:bookmarkEnd w:id="64"/>
      <w:r>
        <w:rPr>
          <w:rFonts w:eastAsia="Lato" w:cs="Lato" w:ascii="Lato" w:hAnsi="Lato"/>
          <w:b/>
          <w:color w:val="1A1A1A"/>
          <w:sz w:val="28"/>
          <w:szCs w:val="28"/>
        </w:rPr>
        <w:t>Module 20: Terraform Settings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The special terraform configuration block type is used to configure some behaviors of Terraform itself, such as requiring a minimum Terraform version to apply your configuration.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Terraform settings are gathered together into terraform blocks: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jc w:val="center"/>
        <w:rPr/>
      </w:pPr>
      <w:r>
        <w:rPr/>
        <w:drawing>
          <wp:inline distT="0" distB="0" distL="0" distR="0">
            <wp:extent cx="2755265" cy="959485"/>
            <wp:effectExtent l="0" t="0" r="0" b="0"/>
            <wp:docPr id="29" name="image13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3.jp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65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20.1 Setting 1 - Terraform Version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 xml:space="preserve">The </w:t>
      </w:r>
      <w:r>
        <w:rPr>
          <w:color w:val="1155CC"/>
        </w:rPr>
        <w:t>required_version</w:t>
      </w:r>
      <w:r>
        <w:rPr/>
        <w:t xml:space="preserve"> setting accepts a version constraint string, which specifies which versions of Terraform can be used with your configuration.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If the running version of Terraform doesn't match the constraints specified, Terraform will produce an error and exit without taking any further actions.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jc w:val="center"/>
        <w:rPr/>
      </w:pPr>
      <w:r>
        <w:rPr/>
        <w:drawing>
          <wp:inline distT="0" distB="0" distL="0" distR="0">
            <wp:extent cx="3648710" cy="1117600"/>
            <wp:effectExtent l="0" t="0" r="0" b="0"/>
            <wp:docPr id="30" name="image22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2.jp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20.1 Setting 2 - Provider Version</w:t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LOnormal"/>
        <w:pageBreakBefore w:val="false"/>
        <w:rPr/>
      </w:pPr>
      <w:r>
        <w:rPr/>
        <w:t xml:space="preserve">The </w:t>
      </w:r>
      <w:r>
        <w:rPr>
          <w:color w:val="1155CC"/>
        </w:rPr>
        <w:t>required_providers</w:t>
      </w:r>
      <w:r>
        <w:rPr/>
        <w:t xml:space="preserve"> block specifies all of the providers required by the current module, mapping each local provider name to a source address and a version constraint.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jc w:val="center"/>
        <w:rPr/>
      </w:pPr>
      <w:r>
        <w:rPr/>
        <w:drawing>
          <wp:inline distT="0" distB="0" distL="0" distR="0">
            <wp:extent cx="3448685" cy="2180590"/>
            <wp:effectExtent l="0" t="0" r="0" b="0"/>
            <wp:docPr id="31" name="image1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.jp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68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r>
        <w:rPr>
          <w:rFonts w:eastAsia="Lato" w:cs="Lato" w:ascii="Lato" w:hAnsi="Lato"/>
          <w:b/>
          <w:color w:val="1A1A1A"/>
          <w:sz w:val="28"/>
          <w:szCs w:val="28"/>
        </w:rPr>
      </w:r>
      <w:bookmarkStart w:id="65" w:name="_wdv1ympsciuy"/>
      <w:bookmarkStart w:id="66" w:name="_wdv1ympsciuy"/>
      <w:bookmarkEnd w:id="66"/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r>
        <w:rPr>
          <w:rFonts w:eastAsia="Lato" w:cs="Lato" w:ascii="Lato" w:hAnsi="Lato"/>
          <w:b/>
          <w:color w:val="1A1A1A"/>
          <w:sz w:val="28"/>
          <w:szCs w:val="28"/>
        </w:rPr>
      </w:r>
      <w:bookmarkStart w:id="67" w:name="_goyjahfmy5fw"/>
      <w:bookmarkStart w:id="68" w:name="_goyjahfmy5fw"/>
      <w:bookmarkEnd w:id="68"/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r>
        <w:rPr>
          <w:rFonts w:eastAsia="Lato" w:cs="Lato" w:ascii="Lato" w:hAnsi="Lato"/>
          <w:b/>
          <w:color w:val="1A1A1A"/>
          <w:sz w:val="28"/>
          <w:szCs w:val="28"/>
        </w:rPr>
      </w:r>
      <w:bookmarkStart w:id="69" w:name="_xxnxw1btxwiy"/>
      <w:bookmarkStart w:id="70" w:name="_xxnxw1btxwiy"/>
      <w:bookmarkEnd w:id="70"/>
    </w:p>
    <w:p>
      <w:pPr>
        <w:pStyle w:val="LOnormal"/>
        <w:pageBreakBefore w:val="false"/>
        <w:rPr/>
      </w:pPr>
      <w:r>
        <w:rPr/>
      </w:r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r>
        <w:rPr>
          <w:rFonts w:eastAsia="Lato" w:cs="Lato" w:ascii="Lato" w:hAnsi="Lato"/>
          <w:b/>
          <w:color w:val="1A1A1A"/>
          <w:sz w:val="28"/>
          <w:szCs w:val="28"/>
        </w:rPr>
      </w:r>
      <w:bookmarkStart w:id="71" w:name="_p31jzge8rx8t"/>
      <w:bookmarkStart w:id="72" w:name="_p31jzge8rx8t"/>
      <w:bookmarkEnd w:id="72"/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r>
        <w:rPr>
          <w:rFonts w:eastAsia="Lato" w:cs="Lato" w:ascii="Lato" w:hAnsi="Lato"/>
          <w:b/>
          <w:color w:val="1A1A1A"/>
          <w:sz w:val="28"/>
          <w:szCs w:val="28"/>
        </w:rPr>
      </w:r>
      <w:bookmarkStart w:id="73" w:name="_3blpmel3z4jp"/>
      <w:bookmarkStart w:id="74" w:name="_3blpmel3z4jp"/>
      <w:bookmarkEnd w:id="74"/>
    </w:p>
    <w:p>
      <w:pPr>
        <w:pStyle w:val="Heading2"/>
        <w:pageBreakBefore w:val="false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28"/>
          <w:szCs w:val="28"/>
        </w:rPr>
      </w:pPr>
      <w:bookmarkStart w:id="75" w:name="_2uvnpe23cxwl"/>
      <w:bookmarkEnd w:id="75"/>
      <w:r>
        <w:rPr>
          <w:rFonts w:eastAsia="Lato" w:cs="Lato" w:ascii="Lato" w:hAnsi="Lato"/>
          <w:b/>
          <w:color w:val="1A1A1A"/>
          <w:sz w:val="28"/>
          <w:szCs w:val="28"/>
        </w:rPr>
        <w:t xml:space="preserve">Module 21: Dealing with Large Infrastructure 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 xml:space="preserve"> </w:t>
      </w:r>
      <w:r>
        <w:rPr/>
        <w:t>When you have a larger infrastructure, you will face issues related to API limits for a provider.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jc w:val="center"/>
        <w:rPr/>
      </w:pPr>
      <w:r>
        <w:rPr/>
        <w:drawing>
          <wp:inline distT="0" distB="0" distL="0" distR="0">
            <wp:extent cx="5119370" cy="2239645"/>
            <wp:effectExtent l="0" t="0" r="0" b="0"/>
            <wp:docPr id="32" name="image6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.jp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It is important to switch to a smaller configurations were each can be applied independently.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jc w:val="center"/>
        <w:rPr/>
      </w:pPr>
      <w:r>
        <w:rPr/>
        <w:drawing>
          <wp:inline distT="0" distB="0" distL="0" distR="0">
            <wp:extent cx="5455920" cy="2367280"/>
            <wp:effectExtent l="0" t="0" r="0" b="0"/>
            <wp:docPr id="33" name="image10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0.jp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21.1 Setting Refresh to False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We can prevent terraform from querying the current state during operations like terraform plan.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 xml:space="preserve">This can be achieved with the </w:t>
      </w:r>
      <w:r>
        <w:rPr>
          <w:color w:val="1155CC"/>
        </w:rPr>
        <w:t>-refresh=false</w:t>
      </w:r>
      <w:r>
        <w:rPr/>
        <w:t xml:space="preserve"> flag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jc w:val="center"/>
        <w:rPr/>
      </w:pPr>
      <w:r>
        <w:rPr/>
        <w:drawing>
          <wp:inline distT="0" distB="0" distL="0" distR="0">
            <wp:extent cx="3068320" cy="2070735"/>
            <wp:effectExtent l="0" t="0" r="0" b="0"/>
            <wp:docPr id="34" name="image7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7.jp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2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LOnormal"/>
        <w:pageBreakBefore w:val="false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21.2 Specify the Target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 xml:space="preserve">The </w:t>
      </w:r>
      <w:r>
        <w:rPr>
          <w:color w:val="1155CC"/>
        </w:rPr>
        <w:t>-target=resource</w:t>
      </w:r>
      <w:r>
        <w:rPr/>
        <w:t xml:space="preserve"> flag can be used to target a specific resource.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Generally used as a means to operate on isolated portions of very large configurations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jc w:val="center"/>
        <w:rPr/>
      </w:pPr>
      <w:r>
        <w:rPr/>
        <w:drawing>
          <wp:inline distT="0" distB="0" distL="0" distR="0">
            <wp:extent cx="3384550" cy="2290445"/>
            <wp:effectExtent l="0" t="0" r="0" b="0"/>
            <wp:docPr id="35" name="image2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.jp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jc w:val="center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>
          <w:b/>
          <w:b/>
          <w:sz w:val="28"/>
          <w:szCs w:val="28"/>
        </w:rPr>
      </w:pPr>
      <w:r>
        <w:rPr>
          <w:rFonts w:eastAsia="Lato" w:cs="Lato" w:ascii="Lato" w:hAnsi="Lato"/>
          <w:b/>
          <w:color w:val="1A1A1A"/>
          <w:sz w:val="28"/>
          <w:szCs w:val="28"/>
        </w:rPr>
        <w:t>Module</w:t>
      </w:r>
      <w:r>
        <w:rPr>
          <w:b/>
          <w:sz w:val="28"/>
          <w:szCs w:val="28"/>
        </w:rPr>
        <w:t xml:space="preserve"> 22 - Zipmap Function</w:t>
      </w:r>
    </w:p>
    <w:p>
      <w:pPr>
        <w:pStyle w:val="LOnormal"/>
        <w:pageBreakBefore w:val="false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LOnormal"/>
        <w:pageBreakBefore w:val="false"/>
        <w:rPr/>
      </w:pPr>
      <w:r>
        <w:rPr/>
        <w:t>The zipmap function constructs a map from a list of keys and a corresponding list of values.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320030" cy="1602740"/>
            <wp:effectExtent l="0" t="0" r="0" b="0"/>
            <wp:docPr id="36" name="image37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7.jp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Following screenshot shows a sample output of Zipmap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943600" cy="1066800"/>
            <wp:effectExtent l="0" t="0" r="0" b="0"/>
            <wp:docPr id="37" name="image40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40.jp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>
          <w:u w:val="single"/>
        </w:rPr>
      </w:pPr>
      <w:r>
        <w:rPr>
          <w:u w:val="single"/>
        </w:rPr>
      </w:r>
    </w:p>
    <w:p>
      <w:pPr>
        <w:pStyle w:val="LOnormal"/>
        <w:pageBreakBefore w:val="false"/>
        <w:rPr>
          <w:u w:val="single"/>
        </w:rPr>
      </w:pPr>
      <w:r>
        <w:rPr>
          <w:u w:val="single"/>
        </w:rPr>
      </w:r>
    </w:p>
    <w:p>
      <w:pPr>
        <w:pStyle w:val="LOnormal"/>
        <w:pageBreakBefore w:val="false"/>
        <w:rPr>
          <w:u w:val="single"/>
        </w:rPr>
      </w:pPr>
      <w:r>
        <w:rPr>
          <w:u w:val="single"/>
        </w:rPr>
        <w:t>Let us understand Zipmap with a sample use-case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You are creating multiple IAM users.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You need output which contains direct mapping of IAM names and ARNs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943600" cy="990600"/>
            <wp:effectExtent l="0" t="0" r="0" b="0"/>
            <wp:docPr id="38" name="image3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.jp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Heading2"/>
        <w:spacing w:lineRule="auto" w:line="312" w:before="0" w:after="0"/>
        <w:ind w:left="-6" w:hanging="0"/>
        <w:rPr>
          <w:rFonts w:ascii="Lato" w:hAnsi="Lato" w:eastAsia="Lato" w:cs="Lato"/>
          <w:b/>
          <w:b/>
          <w:color w:val="1A1A1A"/>
          <w:sz w:val="30"/>
          <w:szCs w:val="30"/>
        </w:rPr>
      </w:pPr>
      <w:r>
        <w:rPr>
          <w:rFonts w:eastAsia="Lato" w:cs="Lato" w:ascii="Lato" w:hAnsi="Lato"/>
          <w:b/>
          <w:color w:val="1A1A1A"/>
          <w:sz w:val="30"/>
          <w:szCs w:val="30"/>
        </w:rPr>
      </w:r>
      <w:bookmarkStart w:id="76" w:name="_p4j4xjsc2ww0"/>
      <w:bookmarkStart w:id="77" w:name="_p4j4xjsc2ww0"/>
      <w:bookmarkEnd w:id="77"/>
    </w:p>
    <w:p>
      <w:pPr>
        <w:pStyle w:val="Heading2"/>
        <w:spacing w:lineRule="auto" w:line="312" w:before="0" w:after="0"/>
        <w:ind w:hanging="0"/>
        <w:rPr/>
      </w:pPr>
      <w:r>
        <w:rPr/>
      </w:r>
    </w:p>
    <w:sectPr>
      <w:headerReference w:type="default" r:id="rId39"/>
      <w:type w:val="nextPage"/>
      <w:pgSz w:w="12240" w:h="15840"/>
      <w:pgMar w:left="1440" w:right="1440" w:header="72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aleway">
    <w:charset w:val="01"/>
    <w:family w:val="roman"/>
    <w:pitch w:val="variable"/>
  </w:font>
  <w:font w:name="Lato">
    <w:charset w:val="01"/>
    <w:family w:val="roman"/>
    <w:pitch w:val="variable"/>
  </w:font>
  <w:font w:name="Consolas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pageBreakBefore w:val="false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pn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png"/><Relationship Id="rId28" Type="http://schemas.openxmlformats.org/officeDocument/2006/relationships/image" Target="media/image27.jpeg"/><Relationship Id="rId29" Type="http://schemas.openxmlformats.org/officeDocument/2006/relationships/image" Target="media/image28.jpeg"/><Relationship Id="rId30" Type="http://schemas.openxmlformats.org/officeDocument/2006/relationships/image" Target="media/image29.jpeg"/><Relationship Id="rId31" Type="http://schemas.openxmlformats.org/officeDocument/2006/relationships/image" Target="media/image30.jpeg"/><Relationship Id="rId32" Type="http://schemas.openxmlformats.org/officeDocument/2006/relationships/image" Target="media/image31.jpeg"/><Relationship Id="rId33" Type="http://schemas.openxmlformats.org/officeDocument/2006/relationships/image" Target="media/image32.jpeg"/><Relationship Id="rId34" Type="http://schemas.openxmlformats.org/officeDocument/2006/relationships/image" Target="media/image33.jpeg"/><Relationship Id="rId35" Type="http://schemas.openxmlformats.org/officeDocument/2006/relationships/image" Target="media/image34.jpeg"/><Relationship Id="rId36" Type="http://schemas.openxmlformats.org/officeDocument/2006/relationships/image" Target="media/image35.jpeg"/><Relationship Id="rId37" Type="http://schemas.openxmlformats.org/officeDocument/2006/relationships/image" Target="media/image36.jpeg"/><Relationship Id="rId38" Type="http://schemas.openxmlformats.org/officeDocument/2006/relationships/image" Target="media/image37.jpeg"/><Relationship Id="rId39" Type="http://schemas.openxmlformats.org/officeDocument/2006/relationships/header" Target="header1.xml"/><Relationship Id="rId40" Type="http://schemas.openxmlformats.org/officeDocument/2006/relationships/numbering" Target="numbering.xml"/><Relationship Id="rId41" Type="http://schemas.openxmlformats.org/officeDocument/2006/relationships/fontTable" Target="fontTable.xml"/><Relationship Id="rId42" Type="http://schemas.openxmlformats.org/officeDocument/2006/relationships/settings" Target="settings.xml"/><Relationship Id="rId4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LibreOffice/6.4.7.2$Linux_X86_64 LibreOffice_project/40$Build-2</Application>
  <Pages>21</Pages>
  <Words>1605</Words>
  <Characters>8454</Characters>
  <CharactersWithSpaces>9905</CharactersWithSpaces>
  <Paragraphs>200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en-GB</dc:language>
  <cp:lastModifiedBy/>
  <dcterms:modified xsi:type="dcterms:W3CDTF">2022-03-10T14:23:33Z</dcterms:modified>
  <cp:revision>3</cp:revision>
  <dc:subject/>
  <dc:title/>
</cp:coreProperties>
</file>