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ageBreakBefore w:val="false"/>
        <w:spacing w:lineRule="auto" w:line="240" w:before="0" w:after="0"/>
        <w:ind w:hanging="0"/>
        <w:rPr/>
      </w:pPr>
      <w:r>
        <w:rPr/>
      </w:r>
    </w:p>
    <w:p>
      <w:pPr>
        <w:pStyle w:val="Heading1"/>
        <w:pageBreakBefore w:val="false"/>
        <w:spacing w:lineRule="auto" w:line="312" w:before="0" w:after="0"/>
        <w:ind w:left="-6" w:hanging="0"/>
        <w:rPr>
          <w:rFonts w:ascii="Raleway" w:hAnsi="Raleway" w:eastAsia="Raleway" w:cs="Raleway"/>
          <w:b/>
          <w:b/>
          <w:color w:val="1A1A1A"/>
        </w:rPr>
      </w:pPr>
      <w:bookmarkStart w:id="0" w:name="_9sw3g3xehmtc"/>
      <w:bookmarkEnd w:id="0"/>
      <w:r>
        <w:rPr/>
        <mc:AlternateContent>
          <mc:Choice Requires="wpg">
            <w:drawing>
              <wp:inline distT="0" distB="0" distL="0" distR="0">
                <wp:extent cx="648335" cy="61595"/>
                <wp:effectExtent l="0" t="0" r="0" b="0"/>
                <wp:docPr id="1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40" cy="608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47640" cy="60840"/>
                          </a:xfrm>
                        </wpg:grpSpPr>
                        <wps:wsp>
                          <wps:cNvSpPr/>
                          <wps:spPr>
                            <a:xfrm rot="16200000">
                              <a:off x="324360" y="0"/>
                              <a:ext cx="60840" cy="32328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0" y="0"/>
                              <a:ext cx="60840" cy="32652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10.45pt;margin-top:-15.35pt;width:30.2pt;height:25.7pt" coordorigin="209,-307" coordsize="604,514">
                <v:group id="shape_0" style="position:absolute;left:209;top:-307;width:604;height:514">
                  <v:rect id="shape_0" ID="Shape 6" fillcolor="#eb5600" stroked="f" style="position:absolute;left:717;top:-303;width:95;height:508;rotation:270;mso-position-vertical:top">
                    <w10:wrap type="none"/>
                    <v:fill o:detectmouseclick="t" type="solid" color2="#14a9ff"/>
                    <v:stroke color="#3465a4" joinstyle="round" endcap="flat"/>
                  </v:rect>
                  <v:rect id="shape_0" ID="Shape 7" fillcolor="#1a9988" stroked="f" style="position:absolute;left:209;top:-305;width:95;height:513;rotation:270;mso-position-vertical:top">
                    <w10:wrap type="none"/>
                    <v:fill o:detectmouseclick="t" type="solid" color2="#e56677"/>
                    <v:stroke color="#3465a4" joinstyle="round" endcap="flat"/>
                  </v:rect>
                </v:group>
              </v:group>
            </w:pict>
          </mc:Fallback>
        </mc:AlternateContent>
      </w:r>
    </w:p>
    <w:p>
      <w:pPr>
        <w:pStyle w:val="Heading1"/>
        <w:pageBreakBefore w:val="false"/>
        <w:spacing w:lineRule="auto" w:line="312" w:before="0" w:after="0"/>
        <w:ind w:left="-6" w:hanging="0"/>
        <w:rPr>
          <w:rFonts w:ascii="Raleway" w:hAnsi="Raleway" w:eastAsia="Raleway" w:cs="Raleway"/>
          <w:b/>
          <w:b/>
          <w:color w:val="1A1A1A"/>
        </w:rPr>
      </w:pPr>
      <w:r>
        <w:rPr>
          <w:rFonts w:eastAsia="Raleway" w:cs="Raleway" w:ascii="Raleway" w:hAnsi="Raleway"/>
          <w:b/>
          <w:color w:val="1A1A1A"/>
        </w:rPr>
        <w:t>Terraform Modules &amp; Workspaces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28"/>
          <w:szCs w:val="28"/>
        </w:rPr>
      </w:pPr>
      <w:bookmarkStart w:id="1" w:name="_kg9pjb7xdfbs"/>
      <w:bookmarkEnd w:id="1"/>
      <w:r>
        <w:rPr>
          <w:rFonts w:eastAsia="Lato" w:cs="Lato" w:ascii="Lato" w:hAnsi="Lato"/>
          <w:b/>
          <w:color w:val="1A1A1A"/>
          <w:sz w:val="28"/>
          <w:szCs w:val="28"/>
        </w:rPr>
        <w:t>Module 1: Understanding the DRY principle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In software engineering, don't repeat yourself (DRY) is a principle of software development aimed at reducing repetition of software patterns.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In the earlier lecture, we were making static content into variables so that there can be a single source of information.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jc w:val="center"/>
        <w:rPr/>
      </w:pPr>
      <w:r>
        <w:rPr/>
        <w:drawing>
          <wp:inline distT="0" distB="0" distL="0" distR="0">
            <wp:extent cx="4893945" cy="2018030"/>
            <wp:effectExtent l="0" t="0" r="0" b="0"/>
            <wp:docPr id="2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u w:val="single"/>
        </w:rPr>
      </w:pPr>
      <w:r>
        <w:rPr>
          <w:u w:val="single"/>
        </w:rPr>
        <w:t>1.1 Generic Scenario: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We do repeat multiple times various terraform resources for multiple projects.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Sample EC2 Resource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widowControl w:val="false"/>
        <w:spacing w:lineRule="auto" w:line="240" w:before="0" w:after="240"/>
        <w:rPr>
          <w:color w:val="29303B"/>
          <w:sz w:val="21"/>
          <w:szCs w:val="21"/>
        </w:rPr>
      </w:pPr>
      <w:r>
        <w:rPr>
          <w:color w:val="29303B"/>
          <w:sz w:val="21"/>
          <w:szCs w:val="21"/>
        </w:rPr>
        <w:t>resource "aws_instance" "myweb" {</w:t>
      </w:r>
    </w:p>
    <w:p>
      <w:pPr>
        <w:pStyle w:val="Normal1"/>
        <w:pageBreakBefore w:val="false"/>
        <w:widowControl w:val="false"/>
        <w:spacing w:lineRule="auto" w:line="240" w:before="0" w:after="240"/>
        <w:rPr>
          <w:color w:val="29303B"/>
          <w:sz w:val="21"/>
          <w:szCs w:val="21"/>
        </w:rPr>
      </w:pPr>
      <w:r>
        <w:rPr>
          <w:color w:val="29303B"/>
          <w:sz w:val="21"/>
          <w:szCs w:val="21"/>
        </w:rPr>
        <w:t xml:space="preserve">     </w:t>
      </w:r>
      <w:r>
        <w:rPr>
          <w:color w:val="29303B"/>
          <w:sz w:val="21"/>
          <w:szCs w:val="21"/>
        </w:rPr>
        <w:t>ami = "ami-bf5540df"</w:t>
      </w:r>
    </w:p>
    <w:p>
      <w:pPr>
        <w:pStyle w:val="Normal1"/>
        <w:pageBreakBefore w:val="false"/>
        <w:widowControl w:val="false"/>
        <w:spacing w:lineRule="auto" w:line="240" w:before="0" w:after="240"/>
        <w:rPr>
          <w:color w:val="29303B"/>
          <w:sz w:val="21"/>
          <w:szCs w:val="21"/>
        </w:rPr>
      </w:pPr>
      <w:r>
        <w:rPr>
          <w:color w:val="29303B"/>
          <w:sz w:val="21"/>
          <w:szCs w:val="21"/>
        </w:rPr>
        <w:t xml:space="preserve">    </w:t>
      </w:r>
      <w:r>
        <w:rPr>
          <w:color w:val="29303B"/>
          <w:sz w:val="21"/>
          <w:szCs w:val="21"/>
        </w:rPr>
        <w:t>instance_type = "t2.micro"</w:t>
      </w:r>
    </w:p>
    <w:p>
      <w:pPr>
        <w:pStyle w:val="Normal1"/>
        <w:pageBreakBefore w:val="false"/>
        <w:widowControl w:val="false"/>
        <w:spacing w:lineRule="auto" w:line="240" w:before="0" w:after="240"/>
        <w:rPr>
          <w:color w:val="29303B"/>
          <w:sz w:val="21"/>
          <w:szCs w:val="21"/>
        </w:rPr>
      </w:pPr>
      <w:r>
        <w:rPr>
          <w:color w:val="29303B"/>
          <w:sz w:val="21"/>
          <w:szCs w:val="21"/>
        </w:rPr>
        <w:t xml:space="preserve">    </w:t>
      </w:r>
      <w:r>
        <w:rPr>
          <w:color w:val="29303B"/>
          <w:sz w:val="21"/>
          <w:szCs w:val="21"/>
        </w:rPr>
        <w:t>security_groups = ["default"]</w:t>
      </w:r>
    </w:p>
    <w:p>
      <w:pPr>
        <w:pStyle w:val="Normal1"/>
        <w:pageBreakBefore w:val="false"/>
        <w:widowControl w:val="false"/>
        <w:spacing w:lineRule="auto" w:line="240" w:before="0" w:after="240"/>
        <w:rPr>
          <w:sz w:val="28"/>
          <w:szCs w:val="28"/>
        </w:rPr>
      </w:pPr>
      <w:r>
        <w:rPr>
          <w:color w:val="29303B"/>
          <w:sz w:val="21"/>
          <w:szCs w:val="21"/>
        </w:rPr>
        <w:t xml:space="preserve">  </w:t>
      </w:r>
      <w:r>
        <w:rPr>
          <w:color w:val="29303B"/>
          <w:sz w:val="21"/>
          <w:szCs w:val="21"/>
        </w:rPr>
        <w:t>}</w:t>
      </w:r>
    </w:p>
    <w:p>
      <w:pPr>
        <w:pStyle w:val="Normal1"/>
        <w:pageBreakBefore w:val="false"/>
        <w:rPr/>
      </w:pPr>
      <w:r>
        <w:rPr/>
        <w:t>Instead of repeating a resource block multiple times, we can make use of a centralized structure.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u w:val="single"/>
        </w:rPr>
      </w:pPr>
      <w:r>
        <w:rPr>
          <w:u w:val="single"/>
        </w:rPr>
        <w:t>1.2 Centralized Structure: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We can centralize the terraform resources and can call out from TF files whenever required.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jc w:val="center"/>
        <w:rPr/>
      </w:pPr>
      <w:r>
        <w:rPr/>
        <w:drawing>
          <wp:inline distT="0" distB="0" distL="0" distR="0">
            <wp:extent cx="4548505" cy="2223135"/>
            <wp:effectExtent l="0" t="0" r="0" b="0"/>
            <wp:docPr id="3" name="image7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28"/>
          <w:szCs w:val="28"/>
        </w:rPr>
      </w:pPr>
      <w:bookmarkStart w:id="2" w:name="_6xcph7kcuulz"/>
      <w:bookmarkEnd w:id="2"/>
      <w:r>
        <w:rPr>
          <w:rFonts w:eastAsia="Lato" w:cs="Lato" w:ascii="Lato" w:hAnsi="Lato"/>
          <w:b/>
          <w:color w:val="1A1A1A"/>
          <w:sz w:val="28"/>
          <w:szCs w:val="28"/>
        </w:rPr>
        <w:t>Module 2: Challenges with Terraform Modules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One common need for infrastructure management is to build environments like staging, production with a similar setup but keeping environment variables different.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jc w:val="center"/>
        <w:rPr/>
      </w:pPr>
      <w:r>
        <w:rPr/>
        <w:drawing>
          <wp:inline distT="0" distB="0" distL="0" distR="0">
            <wp:extent cx="3234055" cy="1176655"/>
            <wp:effectExtent l="0" t="0" r="0" b="0"/>
            <wp:docPr id="4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5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When we use modules directly, the resources will be a replica of code in the module.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jc w:val="center"/>
        <w:rPr/>
      </w:pPr>
      <w:r>
        <w:rPr/>
        <w:drawing>
          <wp:inline distT="0" distB="0" distL="0" distR="0">
            <wp:extent cx="4481830" cy="1896110"/>
            <wp:effectExtent l="0" t="0" r="0" b="0"/>
            <wp:docPr id="5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28"/>
          <w:szCs w:val="28"/>
        </w:rPr>
      </w:pPr>
      <w:r>
        <w:rPr>
          <w:rFonts w:eastAsia="Lato" w:cs="Lato" w:ascii="Lato" w:hAnsi="Lato"/>
          <w:b/>
          <w:color w:val="1A1A1A"/>
          <w:sz w:val="28"/>
          <w:szCs w:val="28"/>
        </w:rPr>
      </w:r>
      <w:bookmarkStart w:id="3" w:name="_u5hr132gd1ow"/>
      <w:bookmarkStart w:id="4" w:name="_u5hr132gd1ow"/>
      <w:bookmarkEnd w:id="4"/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28"/>
          <w:szCs w:val="28"/>
        </w:rPr>
      </w:pPr>
      <w:r>
        <w:rPr>
          <w:rFonts w:eastAsia="Lato" w:cs="Lato" w:ascii="Lato" w:hAnsi="Lato"/>
          <w:b/>
          <w:color w:val="1A1A1A"/>
          <w:sz w:val="28"/>
          <w:szCs w:val="28"/>
        </w:rPr>
      </w:r>
      <w:bookmarkStart w:id="5" w:name="_c867rdhhmqjk"/>
      <w:bookmarkStart w:id="6" w:name="_c867rdhhmqjk"/>
      <w:bookmarkEnd w:id="6"/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28"/>
          <w:szCs w:val="28"/>
        </w:rPr>
      </w:pPr>
      <w:bookmarkStart w:id="7" w:name="_1yyuqymjnaf5"/>
      <w:bookmarkEnd w:id="7"/>
      <w:r>
        <w:rPr>
          <w:rFonts w:eastAsia="Lato" w:cs="Lato" w:ascii="Lato" w:hAnsi="Lato"/>
          <w:b/>
          <w:color w:val="1A1A1A"/>
          <w:sz w:val="28"/>
          <w:szCs w:val="28"/>
        </w:rPr>
        <w:t>Module 3: Terraform Registry</w:t>
      </w:r>
    </w:p>
    <w:p>
      <w:pPr>
        <w:pStyle w:val="Normal1"/>
        <w:rPr/>
      </w:pPr>
      <w:r>
        <w:rPr/>
      </w:r>
    </w:p>
    <w:p>
      <w:pPr>
        <w:pStyle w:val="Normal1"/>
        <w:pageBreakBefore w:val="false"/>
        <w:rPr/>
      </w:pPr>
      <w:r>
        <w:rPr/>
        <w:t xml:space="preserve">The Terraform Registry is a repository of modules written by the Terraform community. 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The registry can help you get started with Terraform more quickly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jc w:val="center"/>
        <w:rPr/>
      </w:pPr>
      <w:r>
        <w:rPr/>
        <w:drawing>
          <wp:inline distT="0" distB="0" distL="0" distR="0">
            <wp:extent cx="4509135" cy="1896110"/>
            <wp:effectExtent l="0" t="0" r="0" b="0"/>
            <wp:docPr id="6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3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3.1 Module Location</w:t>
      </w:r>
    </w:p>
    <w:p>
      <w:pPr>
        <w:pStyle w:val="Normal1"/>
        <w:pageBreakBefore w:val="false"/>
        <w:rPr>
          <w:u w:val="single"/>
        </w:rPr>
      </w:pPr>
      <w:r>
        <w:rPr>
          <w:u w:val="single"/>
        </w:rPr>
      </w:r>
    </w:p>
    <w:p>
      <w:pPr>
        <w:pStyle w:val="Normal1"/>
        <w:pageBreakBefore w:val="false"/>
        <w:rPr/>
      </w:pPr>
      <w:r>
        <w:rPr/>
        <w:t>If we intend to use a module, we need to define the path where the module files are present.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The module files can be stored in multiple locations, some of these include: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Local Path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GitHub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Terraform Registry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S3 Bucket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HTTP URLs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3.2 Verified Modules in Terraform Registry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Within Terraform Registry, you can find verified modules that are maintained by various third-party vendors.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These modules are available for various resources like AWS VPC, RDS, ELB, and others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jc w:val="center"/>
        <w:rPr/>
      </w:pPr>
      <w:r>
        <w:rPr/>
        <w:drawing>
          <wp:inline distT="0" distB="0" distL="0" distR="0">
            <wp:extent cx="4100195" cy="1496060"/>
            <wp:effectExtent l="0" t="0" r="0" b="0"/>
            <wp:docPr id="7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9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Verified modules are reviewed by HashiCorp and actively maintained by contributors to stay up-to-date and compatible with both Terraform and their respective providers.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The blue verification badge appears next to modules that are verified.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Module verification is currently a manual process restricted to a small group of trusted HashiCorp partners.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3.3 Using Registry Modules in Terraform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To use Terraform Registry module within the code, we can make use of the source argument that contains the module path.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Below code references to the EC2 Instance module within terraform registry.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module "ec2-instance" {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source  = "terraform-aws-modules/ec2-instance/aws"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version = "2.13.0"</w:t>
      </w:r>
    </w:p>
    <w:p>
      <w:pPr>
        <w:pStyle w:val="Normal1"/>
        <w:pageBreakBefore w:val="false"/>
        <w:rPr/>
      </w:pPr>
      <w:r>
        <w:rPr/>
        <w:t xml:space="preserve">  </w:t>
      </w:r>
      <w:r>
        <w:rPr/>
        <w:t># insert the 10 required variables here</w:t>
      </w:r>
    </w:p>
    <w:p>
      <w:pPr>
        <w:pStyle w:val="Normal1"/>
        <w:pageBreakBefore w:val="false"/>
        <w:rPr/>
      </w:pPr>
      <w:r>
        <w:rPr/>
        <w:t>}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28"/>
          <w:szCs w:val="28"/>
        </w:rPr>
      </w:pPr>
      <w:bookmarkStart w:id="8" w:name="_ws8m3zedy0v8"/>
      <w:bookmarkEnd w:id="8"/>
      <w:r>
        <w:rPr>
          <w:rFonts w:eastAsia="Lato" w:cs="Lato" w:ascii="Lato" w:hAnsi="Lato"/>
          <w:b/>
          <w:color w:val="1A1A1A"/>
          <w:sz w:val="28"/>
          <w:szCs w:val="28"/>
        </w:rPr>
        <w:t>Module 4: Terraform Workspace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Terraform allows us to have multiple workspaces, with each of the workspaces we can have a different set of environment variables associated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jc w:val="center"/>
        <w:rPr/>
      </w:pPr>
      <w:r>
        <w:rPr/>
        <w:drawing>
          <wp:inline distT="0" distB="0" distL="0" distR="0">
            <wp:extent cx="4443730" cy="1993900"/>
            <wp:effectExtent l="0" t="0" r="0" b="0"/>
            <wp:docPr id="8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73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Terraform starts with a single workspace named "default".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This workspace is special both because it is the default and also because it cannot ever be deleted.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If you've never explicitly used workspaces, then you've only ever worked on the "default" workspace.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 xml:space="preserve">Workspaces are managed with the terraform workspace set of commands. 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To create a new workspace and switch to it, you can use terraform workspace new; to switch workspaces you can use terraform workspace select; etc.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Heading2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30"/>
          <w:szCs w:val="30"/>
        </w:rPr>
      </w:pPr>
      <w:r>
        <w:rPr>
          <w:rFonts w:eastAsia="Lato" w:cs="Lato" w:ascii="Lato" w:hAnsi="Lato"/>
          <w:b/>
          <w:color w:val="1A1A1A"/>
          <w:sz w:val="30"/>
          <w:szCs w:val="30"/>
        </w:rPr>
      </w:r>
      <w:bookmarkStart w:id="9" w:name="_krk605kcjxur"/>
      <w:bookmarkStart w:id="10" w:name="_krk605kcjxur"/>
      <w:bookmarkEnd w:id="10"/>
    </w:p>
    <w:p>
      <w:pPr>
        <w:pStyle w:val="Heading2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30"/>
          <w:szCs w:val="30"/>
        </w:rPr>
      </w:pPr>
      <w:r>
        <w:rPr>
          <w:rFonts w:eastAsia="Lato" w:cs="Lato" w:ascii="Lato" w:hAnsi="Lato"/>
          <w:b/>
          <w:color w:val="1A1A1A"/>
          <w:sz w:val="30"/>
          <w:szCs w:val="30"/>
        </w:rPr>
      </w:r>
      <w:bookmarkStart w:id="11" w:name="_yrm9qw3tny6y"/>
      <w:bookmarkStart w:id="12" w:name="_yrm9qw3tny6y"/>
      <w:bookmarkEnd w:id="12"/>
    </w:p>
    <w:p>
      <w:pPr>
        <w:pStyle w:val="Heading2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30"/>
          <w:szCs w:val="30"/>
        </w:rPr>
      </w:pPr>
      <w:r>
        <w:rPr>
          <w:rFonts w:eastAsia="Lato" w:cs="Lato" w:ascii="Lato" w:hAnsi="Lato"/>
          <w:b/>
          <w:color w:val="1A1A1A"/>
          <w:sz w:val="30"/>
          <w:szCs w:val="30"/>
        </w:rPr>
      </w:r>
      <w:bookmarkStart w:id="13" w:name="_j4ejolx5r7nk"/>
      <w:bookmarkStart w:id="14" w:name="_j4ejolx5r7nk"/>
      <w:bookmarkEnd w:id="14"/>
    </w:p>
    <w:p>
      <w:pPr>
        <w:pStyle w:val="Heading2"/>
        <w:spacing w:lineRule="auto" w:line="312" w:before="0" w:after="0"/>
        <w:ind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aleway">
    <w:charset w:val="01"/>
    <w:family w:val="roman"/>
    <w:pitch w:val="variable"/>
  </w:font>
  <w:font w:name="Lat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5</Pages>
  <Words>479</Words>
  <Characters>2644</Characters>
  <CharactersWithSpaces>3092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2022-03-10T13:59:36Z</dcterms:modified>
  <cp:revision>2</cp:revision>
  <dc:subject/>
  <dc:title/>
</cp:coreProperties>
</file>