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Infrastructure &amp; Deployment Design</w:t>
      </w:r>
    </w:p>
    <w:p>
      <w:pPr>
        <w:jc w:val="center"/>
      </w:pPr>
      <w:r>
        <w:rPr>
          <w:i/>
          <w:sz w:val="22"/>
        </w:rPr>
        <w:t>FlowMind AI SaaS</w:t>
      </w:r>
    </w:p>
    <w:p>
      <w:pPr>
        <w:jc w:val="center"/>
      </w:pPr>
      <w:r>
        <w:rPr>
          <w:sz w:val="18"/>
        </w:rPr>
        <w:t>Version 1.0 | 2026-06-03</w:t>
      </w:r>
    </w:p>
    <w:p/>
    <w:p>
      <w:pPr>
        <w:pStyle w:val="Heading1"/>
      </w:pPr>
      <w:r>
        <w:t>1. Purpose</w:t>
      </w:r>
    </w:p>
    <w:p>
      <w:r>
        <w:t>This document defines the MVP infrastructure and deployment model for FlowMind AI SaaS, keeping the first build simple while preserving the long-term isolated client data-plane architecture.</w:t>
      </w:r>
    </w:p>
    <w:p>
      <w:pPr>
        <w:pStyle w:val="Heading1"/>
      </w:pPr>
      <w:r>
        <w:t>2. MVP Infrastructure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API Server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Node.js/NestJS Docker container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Shared backend application.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Web Dashboard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Next.js Docker container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Shared client dashboard.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Worker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Node.js/BullMQ Docker container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Async workflow and AI jobs.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Control Plane DB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PostgreSQL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Client registry and routing metadata.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Client DB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PostgreSQL per client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Operational data isolation.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Redis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Redis container/service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Queue backend for BullMQ.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Object Storage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S3-compatible storage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Screenshots and artifacts.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Desktop Agent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Electron installer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Client workstation capture app.</w:t>
            </w:r>
          </w:p>
        </w:tc>
      </w:tr>
    </w:tbl>
    <w:p/>
    <w:p>
      <w:pPr>
        <w:pStyle w:val="Heading1"/>
      </w:pPr>
      <w:r>
        <w:t>3. MVP Deployment Model</w:t>
      </w:r>
    </w:p>
    <w:p>
      <w:r>
        <w:rPr>
          <w:rFonts w:ascii="Courier New" w:hAnsi="Courier New" w:eastAsia="Courier New"/>
          <w:sz w:val="17"/>
        </w:rPr>
        <w:t>Developer / Early MVP:</w:t>
        <w:br/>
      </w:r>
      <w:r>
        <w:rPr>
          <w:rFonts w:ascii="Courier New" w:hAnsi="Courier New" w:eastAsia="Courier New"/>
          <w:sz w:val="17"/>
        </w:rPr>
        <w:t>Docker Compose</w:t>
        <w:br/>
      </w:r>
      <w:r>
        <w:rPr>
          <w:rFonts w:ascii="Courier New" w:hAnsi="Courier New" w:eastAsia="Courier New"/>
          <w:sz w:val="17"/>
        </w:rPr>
        <w:t>- api-server</w:t>
        <w:br/>
      </w:r>
      <w:r>
        <w:rPr>
          <w:rFonts w:ascii="Courier New" w:hAnsi="Courier New" w:eastAsia="Courier New"/>
          <w:sz w:val="17"/>
        </w:rPr>
        <w:t>- web-dashboard</w:t>
        <w:br/>
      </w:r>
      <w:r>
        <w:rPr>
          <w:rFonts w:ascii="Courier New" w:hAnsi="Courier New" w:eastAsia="Courier New"/>
          <w:sz w:val="17"/>
        </w:rPr>
        <w:t>- worker</w:t>
        <w:br/>
      </w:r>
      <w:r>
        <w:rPr>
          <w:rFonts w:ascii="Courier New" w:hAnsi="Courier New" w:eastAsia="Courier New"/>
          <w:sz w:val="17"/>
        </w:rPr>
        <w:t>- redis</w:t>
        <w:br/>
      </w:r>
      <w:r>
        <w:rPr>
          <w:rFonts w:ascii="Courier New" w:hAnsi="Courier New" w:eastAsia="Courier New"/>
          <w:sz w:val="17"/>
        </w:rPr>
        <w:t>- postgres-control-plane</w:t>
        <w:br/>
      </w:r>
      <w:r>
        <w:rPr>
          <w:rFonts w:ascii="Courier New" w:hAnsi="Courier New" w:eastAsia="Courier New"/>
          <w:sz w:val="17"/>
        </w:rPr>
        <w:t>- postgres-client-a</w:t>
        <w:br/>
      </w:r>
      <w:r>
        <w:rPr>
          <w:rFonts w:ascii="Courier New" w:hAnsi="Courier New" w:eastAsia="Courier New"/>
          <w:sz w:val="17"/>
        </w:rPr>
        <w:t>- s3-compatible local storage</w:t>
        <w:br/>
      </w:r>
      <w:r>
        <w:rPr>
          <w:rFonts w:ascii="Courier New" w:hAnsi="Courier New" w:eastAsia="Courier New"/>
          <w:sz w:val="17"/>
        </w:rPr>
        <w:br/>
      </w:r>
      <w:r>
        <w:rPr>
          <w:rFonts w:ascii="Courier New" w:hAnsi="Courier New" w:eastAsia="Courier New"/>
          <w:sz w:val="17"/>
        </w:rPr>
        <w:t>Production Direction:</w:t>
        <w:br/>
      </w:r>
      <w:r>
        <w:rPr>
          <w:rFonts w:ascii="Courier New" w:hAnsi="Courier New" w:eastAsia="Courier New"/>
          <w:sz w:val="17"/>
        </w:rPr>
        <w:t>Managed Postgres</w:t>
        <w:br/>
      </w:r>
      <w:r>
        <w:rPr>
          <w:rFonts w:ascii="Courier New" w:hAnsi="Courier New" w:eastAsia="Courier New"/>
          <w:sz w:val="17"/>
        </w:rPr>
        <w:t>Managed Redis</w:t>
        <w:br/>
      </w:r>
      <w:r>
        <w:rPr>
          <w:rFonts w:ascii="Courier New" w:hAnsi="Courier New" w:eastAsia="Courier New"/>
          <w:sz w:val="17"/>
        </w:rPr>
        <w:t>S3-compatible object storage</w:t>
        <w:br/>
      </w:r>
      <w:r>
        <w:rPr>
          <w:rFonts w:ascii="Courier New" w:hAnsi="Courier New" w:eastAsia="Courier New"/>
          <w:sz w:val="17"/>
        </w:rPr>
        <w:t>Dockerized app deployment</w:t>
        <w:br/>
      </w:r>
      <w:r>
        <w:rPr>
          <w:rFonts w:ascii="Courier New" w:hAnsi="Courier New" w:eastAsia="Courier New"/>
          <w:sz w:val="17"/>
        </w:rPr>
        <w:t>Terraform provisioning</w:t>
        <w:br/>
      </w:r>
      <w:r>
        <w:rPr>
          <w:rFonts w:ascii="Courier New" w:hAnsi="Courier New" w:eastAsia="Courier New"/>
          <w:sz w:val="17"/>
        </w:rPr>
        <w:t>Kubernetes later only when scaling demands it</w:t>
        <w:br/>
      </w:r>
    </w:p>
    <w:p>
      <w:pPr>
        <w:pStyle w:val="Heading1"/>
      </w:pPr>
      <w:r>
        <w:t>4. Environment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Environment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local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Developer machine validation.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dev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Shared development testing.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staging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Pre-production client-like validation.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Production SaaS deployment.</w:t>
            </w:r>
          </w:p>
        </w:tc>
      </w:tr>
    </w:tbl>
    <w:p/>
    <w:p>
      <w:pPr>
        <w:pStyle w:val="Heading1"/>
      </w:pPr>
      <w:r>
        <w:t>5. Client Provisioning</w:t>
      </w:r>
    </w:p>
    <w:p>
      <w:pPr>
        <w:pStyle w:val="ListBullet"/>
      </w:pPr>
      <w:r>
        <w:t>Create client record in control plane.</w:t>
      </w:r>
    </w:p>
    <w:p>
      <w:pPr>
        <w:pStyle w:val="ListBullet"/>
      </w:pPr>
      <w:r>
        <w:t>Provision client PostgreSQL database.</w:t>
      </w:r>
    </w:p>
    <w:p>
      <w:pPr>
        <w:pStyle w:val="ListBullet"/>
      </w:pPr>
      <w:r>
        <w:t>Provision client S3 bucket/object storage namespace.</w:t>
      </w:r>
    </w:p>
    <w:p>
      <w:pPr>
        <w:pStyle w:val="ListBullet"/>
      </w:pPr>
      <w:r>
        <w:t>Create vector namespace or pgvector configuration.</w:t>
      </w:r>
    </w:p>
    <w:p>
      <w:pPr>
        <w:pStyle w:val="ListBullet"/>
      </w:pPr>
      <w:r>
        <w:t>Store routing references in client_routes table.</w:t>
      </w:r>
    </w:p>
    <w:p>
      <w:pPr>
        <w:pStyle w:val="ListBullet"/>
      </w:pPr>
      <w:r>
        <w:t>Create default client admin user.</w:t>
      </w:r>
    </w:p>
    <w:p>
      <w:pPr>
        <w:pStyle w:val="ListBullet"/>
      </w:pPr>
      <w:r>
        <w:t>Apply default capture policy and settings.</w:t>
      </w:r>
    </w:p>
    <w:p>
      <w:pPr>
        <w:pStyle w:val="Heading1"/>
      </w:pPr>
      <w:r>
        <w:t>6. Configuration Management</w:t>
      </w:r>
    </w:p>
    <w:p>
      <w:pPr>
        <w:pStyle w:val="ListBullet"/>
      </w:pPr>
      <w:r>
        <w:t>Use environment variables for app-level config.</w:t>
      </w:r>
    </w:p>
    <w:p>
      <w:pPr>
        <w:pStyle w:val="ListBullet"/>
      </w:pPr>
      <w:r>
        <w:t>Use secrets manager or equivalent for production secrets.</w:t>
      </w:r>
    </w:p>
    <w:p>
      <w:pPr>
        <w:pStyle w:val="ListBullet"/>
      </w:pPr>
      <w:r>
        <w:t>Never store raw database credentials in source control.</w:t>
      </w:r>
    </w:p>
    <w:p>
      <w:pPr>
        <w:pStyle w:val="ListBullet"/>
      </w:pPr>
      <w:r>
        <w:t>Keep client routing references in control plane.</w:t>
      </w:r>
    </w:p>
    <w:p>
      <w:pPr>
        <w:pStyle w:val="ListBullet"/>
      </w:pPr>
      <w:r>
        <w:t>Use separate configs for local/dev/staging/prod.</w:t>
      </w:r>
    </w:p>
    <w:p>
      <w:pPr>
        <w:pStyle w:val="Heading1"/>
      </w:pPr>
      <w:r>
        <w:t>7. Observability</w:t>
      </w:r>
    </w:p>
    <w:p>
      <w:pPr>
        <w:pStyle w:val="ListBullet"/>
      </w:pPr>
      <w:r>
        <w:t>Structured logs with request ID and client context.</w:t>
      </w:r>
    </w:p>
    <w:p>
      <w:pPr>
        <w:pStyle w:val="ListBullet"/>
      </w:pPr>
      <w:r>
        <w:t>Health check endpoints for API, dashboard, worker, Redis, DB.</w:t>
      </w:r>
    </w:p>
    <w:p>
      <w:pPr>
        <w:pStyle w:val="ListBullet"/>
      </w:pPr>
      <w:r>
        <w:t>Queue monitoring for AI and processing jobs.</w:t>
      </w:r>
    </w:p>
    <w:p>
      <w:pPr>
        <w:pStyle w:val="ListBullet"/>
      </w:pPr>
      <w:r>
        <w:t>Error tracking for backend and desktop agent diagnostics.</w:t>
      </w:r>
    </w:p>
    <w:p>
      <w:pPr>
        <w:pStyle w:val="ListBullet"/>
      </w:pPr>
      <w:r>
        <w:t>Basic storage usage tracking per client in Phase 2.</w:t>
      </w:r>
    </w:p>
    <w:p>
      <w:pPr>
        <w:pStyle w:val="Heading1"/>
      </w:pPr>
      <w:r>
        <w:t>8. Deployment Phasing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Infrastructure Approach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MVP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Docker Compose for local/dev, simple cloud deployment for demo.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Phase 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Terraform provisioning for repeatable client data-plane creation.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Phase 3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Kubernetes only when horizontal scaling and enterprise deployment justify it.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FlowMind AI | Internal Design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