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Retention &amp; Privacy Policy Design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retention, deletion, consent, and privacy policy behavior for FlowMind AI MVP and future phases.</w:t>
      </w:r>
    </w:p>
    <w:p>
      <w:pPr>
        <w:pStyle w:val="Heading1"/>
      </w:pPr>
      <w:r>
        <w:t>2. Privacy Principles</w:t>
      </w:r>
    </w:p>
    <w:p>
      <w:pPr>
        <w:pStyle w:val="ListBullet"/>
      </w:pPr>
      <w:r>
        <w:t>FlowMind captures workflows, not private employee behavior.</w:t>
      </w:r>
    </w:p>
    <w:p>
      <w:pPr>
        <w:pStyle w:val="ListBullet"/>
      </w:pPr>
      <w:r>
        <w:t>Recording must be user-controlled and visible.</w:t>
      </w:r>
    </w:p>
    <w:p>
      <w:pPr>
        <w:pStyle w:val="ListBullet"/>
      </w:pPr>
      <w:r>
        <w:t>Capture scope must be configurable by client admins.</w:t>
      </w:r>
    </w:p>
    <w:p>
      <w:pPr>
        <w:pStyle w:val="ListBullet"/>
      </w:pPr>
      <w:r>
        <w:t>Sensitive data capture should be minimized.</w:t>
      </w:r>
    </w:p>
    <w:p>
      <w:pPr>
        <w:pStyle w:val="ListBullet"/>
      </w:pPr>
      <w:r>
        <w:t>Data should not be retained longer than business value requires.</w:t>
      </w:r>
    </w:p>
    <w:p>
      <w:pPr>
        <w:pStyle w:val="Heading1"/>
      </w:pPr>
      <w:r>
        <w:t>3. Data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Sensitivity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Name, email, role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Session metadata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Start/end time, agent version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App/window, click, safe key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Screenshots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Captured screen state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High/Critical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Business context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 drafts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Generated process documentation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 and action 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Technical error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 to Medium if sanitized</w:t>
            </w:r>
          </w:p>
        </w:tc>
      </w:tr>
    </w:tbl>
    <w:p/>
    <w:p>
      <w:pPr>
        <w:pStyle w:val="Heading1"/>
      </w:pPr>
      <w:r>
        <w:t>4. MVP Retention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Default Retention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Raw local buffer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Until upload confirmed + 24 hours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Configurable cleanup.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Screenshots in 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90 days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 be reduced by client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180 days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Needed for traceability and reprocessing.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Generated SOPs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Until deleted by client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Approved knowledge asset.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365 days minimum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Compliance trail.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30 days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Technical troubleshooting only.</w:t>
            </w:r>
          </w:p>
        </w:tc>
      </w:tr>
    </w:tbl>
    <w:p/>
    <w:p>
      <w:pPr>
        <w:pStyle w:val="Heading1"/>
      </w:pPr>
      <w:r>
        <w:t>5. Consent Records</w:t>
      </w:r>
    </w:p>
    <w:p>
      <w:pPr>
        <w:pStyle w:val="ListBullet"/>
      </w:pPr>
      <w:r>
        <w:t>Session start must create an auditable recording action.</w:t>
      </w:r>
    </w:p>
    <w:p>
      <w:pPr>
        <w:pStyle w:val="ListBullet"/>
      </w:pPr>
      <w:r>
        <w:t>Pause/resume/stop must be logged.</w:t>
      </w:r>
    </w:p>
    <w:p>
      <w:pPr>
        <w:pStyle w:val="ListBullet"/>
      </w:pPr>
      <w:r>
        <w:t>Agent should show active recording state clearly.</w:t>
      </w:r>
    </w:p>
    <w:p>
      <w:pPr>
        <w:pStyle w:val="ListBullet"/>
      </w:pPr>
      <w:r>
        <w:t>Future phase may store explicit consent prompt version and accepted timestamp.</w:t>
      </w:r>
    </w:p>
    <w:p>
      <w:pPr>
        <w:pStyle w:val="Heading1"/>
      </w:pPr>
      <w:r>
        <w:t>6. Capture Restrictions</w:t>
      </w:r>
    </w:p>
    <w:p>
      <w:pPr>
        <w:pStyle w:val="ListBullet"/>
      </w:pPr>
      <w:r>
        <w:t>No hidden monitoring.</w:t>
      </w:r>
    </w:p>
    <w:p>
      <w:pPr>
        <w:pStyle w:val="ListBullet"/>
      </w:pPr>
      <w:r>
        <w:t>No full keystroke capture.</w:t>
      </w:r>
    </w:p>
    <w:p>
      <w:pPr>
        <w:pStyle w:val="ListBullet"/>
      </w:pPr>
      <w:r>
        <w:t>No password capture intentionally.</w:t>
      </w:r>
    </w:p>
    <w:p>
      <w:pPr>
        <w:pStyle w:val="ListBullet"/>
      </w:pPr>
      <w:r>
        <w:t>App/window/domain blocklists must be enforced.</w:t>
      </w:r>
    </w:p>
    <w:p>
      <w:pPr>
        <w:pStyle w:val="ListBullet"/>
      </w:pPr>
      <w:r>
        <w:t>Screenshot capture must be disableable at client policy level.</w:t>
      </w:r>
    </w:p>
    <w:p>
      <w:pPr>
        <w:pStyle w:val="Heading1"/>
      </w:pPr>
      <w:r>
        <w:t>7. Deletion Rules</w:t>
      </w:r>
    </w:p>
    <w:p>
      <w:pPr>
        <w:pStyle w:val="ListBullet"/>
      </w:pPr>
      <w:r>
        <w:t>Deleting a session should delete or detach associated artifacts based on policy.</w:t>
      </w:r>
    </w:p>
    <w:p>
      <w:pPr>
        <w:pStyle w:val="ListBullet"/>
      </w:pPr>
      <w:r>
        <w:t>Deleting an approved SOP should preserve audit logs.</w:t>
      </w:r>
    </w:p>
    <w:p>
      <w:pPr>
        <w:pStyle w:val="ListBullet"/>
      </w:pPr>
      <w:r>
        <w:t>Client offboarding should support full client data deletion from DB, object storage, and vector namespace.</w:t>
      </w:r>
    </w:p>
    <w:p>
      <w:pPr>
        <w:pStyle w:val="ListBullet"/>
      </w:pPr>
      <w:r>
        <w:t>Audit logs should record deletion actions but not retain deleted content unnecessarily.</w:t>
      </w:r>
    </w:p>
    <w:p>
      <w:pPr>
        <w:pStyle w:val="Heading1"/>
      </w:pPr>
      <w:r>
        <w:t>8. Future Privacy Enhancements</w:t>
      </w:r>
    </w:p>
    <w:p>
      <w:pPr>
        <w:pStyle w:val="ListBullet"/>
      </w:pPr>
      <w:r>
        <w:t>OCR-based PII masking.</w:t>
      </w:r>
    </w:p>
    <w:p>
      <w:pPr>
        <w:pStyle w:val="ListBullet"/>
      </w:pPr>
      <w:r>
        <w:t>Region-level screenshot redaction.</w:t>
      </w:r>
    </w:p>
    <w:p>
      <w:pPr>
        <w:pStyle w:val="ListBullet"/>
      </w:pPr>
      <w:r>
        <w:t>Separate raw and masked artifact versions.</w:t>
      </w:r>
    </w:p>
    <w:p>
      <w:pPr>
        <w:pStyle w:val="ListBullet"/>
      </w:pPr>
      <w:r>
        <w:t>Customer-managed encryption keys.</w:t>
      </w:r>
    </w:p>
    <w:p>
      <w:pPr>
        <w:pStyle w:val="ListBullet"/>
      </w:pPr>
      <w:r>
        <w:t>Data subject access/deletion workflows.</w:t>
      </w:r>
    </w:p>
    <w:p>
      <w:pPr>
        <w:pStyle w:val="ListBullet"/>
      </w:pPr>
      <w:r>
        <w:t>Configurable retention per workflow type.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