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Development Roadmap &amp; Sprint Plan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breaks FlowMind AI MVP development into practical phases and sprint-level deliverables.</w:t>
      </w:r>
    </w:p>
    <w:p>
      <w:pPr>
        <w:pStyle w:val="Heading1"/>
      </w:pPr>
      <w:r>
        <w:t>2. Build Philosophy</w:t>
      </w:r>
    </w:p>
    <w:p>
      <w:r>
        <w:t>Build the smallest complete SaaS value chain first. Do not build advanced analytics, billing, SSO, or automation before the product can capture a workflow and generate an approved SOP.</w:t>
      </w:r>
    </w:p>
    <w:p>
      <w:pPr>
        <w:pStyle w:val="Heading1"/>
      </w:pPr>
      <w:r>
        <w:t>3. MVP Phase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Platform Foundation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Repo, auth, client resolver, DB setup, basic API shell.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Desktop Agent MVP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Electron app can login and record basic events/screenshots.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Ingestion &amp; Artifacts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Backend receives events and screenshots reliably.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Processing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Raw session becomes structured timeline and workflow draft.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+ SOP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generates workflow summary and SOP draft.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Dashboard +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Reviewer can edit/approve SOP into library.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Phase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Hardening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logs, capture policy, testing, demo readiness.</w:t>
            </w:r>
          </w:p>
        </w:tc>
      </w:tr>
    </w:tbl>
    <w:p/>
    <w:p>
      <w:pPr>
        <w:pStyle w:val="Heading1"/>
      </w:pPr>
      <w:r>
        <w:t>4. Suggested Sprint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Deliverables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Monorepo setup, TypeScript config, Docker Compose, coding standards, shared types.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Control plane DB, client registry, auth module, JWT login, user model.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Client resolver, client DB provisioning pattern, RBAC basics, capture policy model.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Desktop agent shell, login, secure token storage, start/stop UI, recording indicator.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Desktop event capture: app/window/click/safe key/user notes, local buffer.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Screenshot capture, screen comparator, local encryption, upload queue.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6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APIs, event batch ingestion, artifact pre-signed upload and confirmation.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timeline viewer, workflow processing, event grouping.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8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AI provider interface, workflow summary, SOP draft generation.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Dashboard SOP review/edit/approve, workflow library, versioning.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Sprint 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Audit logs, capture policy UI, security testing, E2E demo hardening.</w:t>
            </w:r>
          </w:p>
        </w:tc>
      </w:tr>
    </w:tbl>
    <w:p/>
    <w:p>
      <w:pPr>
        <w:pStyle w:val="Heading1"/>
      </w:pPr>
      <w:r>
        <w:t>5. First Demo Target</w:t>
      </w:r>
    </w:p>
    <w:p>
      <w:pPr>
        <w:pStyle w:val="ListBullet"/>
      </w:pPr>
      <w:r>
        <w:t>User logs into desktop agent.</w:t>
      </w:r>
    </w:p>
    <w:p>
      <w:pPr>
        <w:pStyle w:val="ListBullet"/>
      </w:pPr>
      <w:r>
        <w:t>User records a workflow with events and screenshots.</w:t>
      </w:r>
    </w:p>
    <w:p>
      <w:pPr>
        <w:pStyle w:val="ListBullet"/>
      </w:pPr>
      <w:r>
        <w:t>Backend shows session timeline.</w:t>
      </w:r>
    </w:p>
    <w:p>
      <w:pPr>
        <w:pStyle w:val="ListBullet"/>
      </w:pPr>
      <w:r>
        <w:t>AI generates SOP draft.</w:t>
      </w:r>
    </w:p>
    <w:p>
      <w:pPr>
        <w:pStyle w:val="ListBullet"/>
      </w:pPr>
      <w:r>
        <w:t>Reviewer edits and approves SOP.</w:t>
      </w:r>
    </w:p>
    <w:p>
      <w:pPr>
        <w:pStyle w:val="ListBullet"/>
      </w:pPr>
      <w:r>
        <w:t>Approved SOP appears in workflow library.</w:t>
      </w:r>
    </w:p>
    <w:p>
      <w:pPr>
        <w:pStyle w:val="Heading1"/>
      </w:pPr>
      <w:r>
        <w:t>6. Do Not Build Yet</w:t>
      </w:r>
    </w:p>
    <w:p>
      <w:pPr>
        <w:pStyle w:val="ListBullet"/>
      </w:pPr>
      <w:r>
        <w:t>Billing and subscription automation.</w:t>
      </w:r>
    </w:p>
    <w:p>
      <w:pPr>
        <w:pStyle w:val="ListBullet"/>
      </w:pPr>
      <w:r>
        <w:t>Kubernetes deployment.</w:t>
      </w:r>
    </w:p>
    <w:p>
      <w:pPr>
        <w:pStyle w:val="ListBullet"/>
      </w:pPr>
      <w:r>
        <w:t>Tiny local LM.</w:t>
      </w:r>
    </w:p>
    <w:p>
      <w:pPr>
        <w:pStyle w:val="ListBullet"/>
      </w:pPr>
      <w:r>
        <w:t>Full OCR masking.</w:t>
      </w:r>
    </w:p>
    <w:p>
      <w:pPr>
        <w:pStyle w:val="ListBullet"/>
      </w:pPr>
      <w:r>
        <w:t>SSO/SAML.</w:t>
      </w:r>
    </w:p>
    <w:p>
      <w:pPr>
        <w:pStyle w:val="ListBullet"/>
      </w:pPr>
      <w:r>
        <w:t>RPA execution.</w:t>
      </w:r>
    </w:p>
    <w:p>
      <w:pPr>
        <w:pStyle w:val="ListBullet"/>
      </w:pPr>
      <w:r>
        <w:t>Knowledge graph.</w:t>
      </w:r>
    </w:p>
    <w:p>
      <w:pPr>
        <w:pStyle w:val="ListBullet"/>
      </w:pPr>
      <w:r>
        <w:t>Complex analytics dashboard.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