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62t4zl5hn33c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Observations &amp; Opportunities for New Relic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ebwzhxeax1ko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Hard to know where alerts </w:t>
      </w:r>
      <w:r w:rsidDel="00000000" w:rsidR="00000000" w:rsidRPr="00000000">
        <w:rPr>
          <w:b w:val="1"/>
          <w:bCs w:val="1"/>
          <w:i w:val="1"/>
          <w:iCs w:val="1"/>
          <w:sz w:val="33"/>
          <w:szCs w:val="33"/>
          <w:rtl w:val="0"/>
        </w:rPr>
        <w:t xml:space="preserve">should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exist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observed: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Our system spans APIs, SDKs, mobile, in‑store devices, orchestration layers, and vendor systems.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We often don’t know which components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lack</w:t>
      </w:r>
      <w:r w:rsidDel="00000000" w:rsidR="00000000" w:rsidRPr="00000000">
        <w:rPr>
          <w:sz w:val="21"/>
          <w:szCs w:val="21"/>
          <w:rtl w:val="0"/>
        </w:rPr>
        <w:t xml:space="preserve"> alerts until something breaks.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Alert coverage is inconsistent because teams add alerts reactively, not proactively.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Opportunity for New Relic: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Provide an “alert coverage report” showing which services have no error/latency/traffic alerts.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Suggest recommended alerts automatically based on observed patterns.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Highlight services that show anomalies but lack any alerting.</w:t>
      </w:r>
    </w:p>
    <w:p w:rsidR="00000000" w:rsidDel="00000000" w:rsidP="00000000" w:rsidRDefault="00000000" w:rsidRPr="00000000" w14:paraId="0000000B">
      <w:pPr>
        <w:spacing w:line="342.85714285714283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Post‑incident follow‑ups are unclear (where to add logs / instrumentation)</w:t>
      </w:r>
    </w:p>
    <w:p w:rsidR="00000000" w:rsidDel="00000000" w:rsidP="00000000" w:rsidRDefault="00000000" w:rsidRPr="00000000" w14:paraId="0000000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observed: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After an RCA, teams struggle to know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exactly where</w:t>
      </w:r>
      <w:r w:rsidDel="00000000" w:rsidR="00000000" w:rsidRPr="00000000">
        <w:rPr>
          <w:sz w:val="21"/>
          <w:szCs w:val="21"/>
          <w:rtl w:val="0"/>
        </w:rPr>
        <w:t xml:space="preserve"> to add logs, attributes, or spans.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Logging quality varies across services.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We waste time re‑discovering context that could have been captured by better logging earlier.</w:t>
      </w:r>
    </w:p>
    <w:p w:rsidR="00000000" w:rsidDel="00000000" w:rsidP="00000000" w:rsidRDefault="00000000" w:rsidRPr="00000000" w14:paraId="00000010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Opportunity for New Relic: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After we upload an error log + RCA summary, recommend: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Where in the code / span / service logging should be added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What attributes should be logged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What metric or alert should be created to prevent recurrence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Provide sample code snippets for recommended instrumentation.</w:t>
      </w:r>
    </w:p>
    <w:p w:rsidR="00000000" w:rsidDel="00000000" w:rsidP="00000000" w:rsidRDefault="00000000" w:rsidRPr="00000000" w14:paraId="0000001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oc6d8t1ygr6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No single view for products that span multiple systems</w:t>
      </w:r>
    </w:p>
    <w:p w:rsidR="00000000" w:rsidDel="00000000" w:rsidP="00000000" w:rsidRDefault="00000000" w:rsidRPr="00000000" w14:paraId="0000001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observed: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Our customer journeys span several disconnected systems (fuel → CFD → orchestration → APIs → comms → POS).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Today, we can observe each system individually but not as a single flow.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Issues in one part show up downstream with no clear connection.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Opportunity for New Relic: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Auto‑stitch cross‑system traces into a single “product flow” view.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Allow alerts at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journey stage</w:t>
      </w:r>
      <w:r w:rsidDel="00000000" w:rsidR="00000000" w:rsidRPr="00000000">
        <w:rPr>
          <w:sz w:val="21"/>
          <w:szCs w:val="21"/>
          <w:rtl w:val="0"/>
        </w:rPr>
        <w:t xml:space="preserve"> level (e.g., “offer delivery drop‑off”).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Combine logs, traces, errors, and business metrics into one unified map.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9m6k135at3d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4. Hard to correlate business impact with technical failures</w:t>
      </w:r>
    </w:p>
    <w:p w:rsidR="00000000" w:rsidDel="00000000" w:rsidP="00000000" w:rsidRDefault="00000000" w:rsidRPr="00000000" w14:paraId="00000021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observed: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Product teams want to know: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Did this incident reduce redemptions?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Did this outage impact offer selection?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This requires manual correlation right now.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Opportunity for New Relic: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Tie system metrics to business KPIs (e.g., click‑through, offer delivered, offer redeemed).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Show where in the technical path business KPIs drop.</w:t>
      </w:r>
    </w:p>
    <w:p w:rsidR="00000000" w:rsidDel="00000000" w:rsidP="00000000" w:rsidRDefault="00000000" w:rsidRPr="00000000" w14:paraId="0000002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42.85714285714283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 Recurring incidents due to incomplete signal correlation</w:t>
      </w:r>
    </w:p>
    <w:p w:rsidR="00000000" w:rsidDel="00000000" w:rsidP="00000000" w:rsidRDefault="00000000" w:rsidRPr="00000000" w14:paraId="0000002B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we observed: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Errors inbox helps, but multi-service issues still require manual investigation.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Incident threads often jump across several dashboards.</w:t>
      </w:r>
    </w:p>
    <w:p w:rsidR="00000000" w:rsidDel="00000000" w:rsidP="00000000" w:rsidRDefault="00000000" w:rsidRPr="00000000" w14:paraId="0000002E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Opportunity for New Relic: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Provide an AI-driven “root cause summary” combining logs, errors, traces, and recent deployments.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Highlight upstream/downstream relationships automatically.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Suggest likely root causes with supporting traces.</w:t>
      </w:r>
    </w:p>
    <w:p w:rsidR="00000000" w:rsidDel="00000000" w:rsidP="00000000" w:rsidRDefault="00000000" w:rsidRPr="00000000" w14:paraId="00000032">
      <w:pPr>
        <w:spacing w:line="342.85714285714283" w:lineRule="auto"/>
        <w:rPr>
          <w:b w:val="1"/>
          <w:bCs w:val="1"/>
          <w:sz w:val="45"/>
          <w:szCs w:val="45"/>
        </w:rPr>
      </w:pP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Summary for New Relic PM</w:t>
      </w:r>
    </w:p>
    <w:p w:rsidR="00000000" w:rsidDel="00000000" w:rsidP="00000000" w:rsidRDefault="00000000" w:rsidRPr="00000000" w14:paraId="0000003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 are the three biggest things we’d love NR to solve: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Find gaps before we do: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Auto‑identify missing alerts, missing instrumentation, and hidden risks.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Help us prevent repeats: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Translate logs + RCA into clear guidance on what to log/instrument next time.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Give us true end‑to‑end visibility: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Auto-correlate multi-system journeys so product, engineering, and SRE can all see the same flow.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