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Mar 5, 2026</w:t>
      </w:r>
      <w:r w:rsidDel="00000000" w:rsidR="00000000" w:rsidRPr="00000000">
        <w:rPr>
          <w:rtl w:val="0"/>
        </w:rPr>
      </w:r>
    </w:p>
    <w:p w:rsidR="00000000" w:rsidDel="00000000" w:rsidP="00000000" w:rsidRDefault="00000000" w:rsidRPr="00000000" w14:paraId="00000002">
      <w:pPr>
        <w:pStyle w:val="Heading2"/>
        <w:rPr/>
      </w:pPr>
      <w:bookmarkStart w:colFirst="0" w:colLast="0" w:name="_pb02bedmym18" w:id="0"/>
      <w:bookmarkEnd w:id="0"/>
      <w:r w:rsidDel="00000000" w:rsidR="00000000" w:rsidRPr="00000000">
        <w:rPr>
          <w:rtl w:val="0"/>
        </w:rPr>
        <w:t xml:space="preserve">Glenn / Abhishek - 1:1</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Glenn Thomas</w:t>
        </w:r>
      </w:hyperlink>
      <w:r w:rsidDel="00000000" w:rsidR="00000000" w:rsidRPr="00000000">
        <w:rPr>
          <w:rtl w:val="0"/>
        </w:rPr>
        <w:t xml:space="preserve"> </w:t>
      </w:r>
      <w:hyperlink r:id="rId7">
        <w:r w:rsidDel="00000000" w:rsidR="00000000" w:rsidRPr="00000000">
          <w:rPr>
            <w:color w:val="0000ee"/>
            <w:u w:val="single"/>
            <w:rtl w:val="0"/>
          </w:rPr>
          <w:t xml:space="preserve">Abhishek Pandey</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Glenn / Abhishek - 1:1</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avtbcrcs3c91" w:id="1"/>
      <w:bookmarkEnd w:id="1"/>
      <w:r w:rsidDel="00000000" w:rsidR="00000000" w:rsidRPr="00000000">
        <w:rPr>
          <w:rtl w:val="0"/>
        </w:rPr>
        <w:t xml:space="preserve">Summary</w:t>
      </w:r>
    </w:p>
    <w:p w:rsidR="00000000" w:rsidDel="00000000" w:rsidP="00000000" w:rsidRDefault="00000000" w:rsidRPr="00000000" w14:paraId="00000007">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Abhishek Pandey and Glenn Thomas discussed the roadmap for Microsoft and GitHub integrations, prioritizing the initial GitHub instrumentation assistant for production and configuration, with a focus on initial straightforward use cases that can be completed either internally or via the GitHub Copilot coding agent. The discussion also covered the Fleet Manager integration, which requires coordination with Maha Ramasamy and will use a synchronous path to trigger a GitHub issue and Pull Request (PR) as a gating mechanism. Regarding the Azure AI Agent, the plan includes bi-directional communication, with the goal of enabling the agent to fulfill New Relic work items for Azure system problems, and the team is testing GitHub custom agents but prioritizing the development of internal New Relic custom agents for strategic advantage, while also stressing caution regarding data training for all AI agents.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u826qs3m0z2" w:id="2"/>
      <w:bookmarkEnd w:id="2"/>
      <w:r w:rsidDel="00000000" w:rsidR="00000000" w:rsidRPr="00000000">
        <w:rPr>
          <w:rtl w:val="0"/>
        </w:rPr>
        <w:t xml:space="preserve">Details</w:t>
      </w:r>
    </w:p>
    <w:p w:rsidR="00000000" w:rsidDel="00000000" w:rsidP="00000000" w:rsidRDefault="00000000" w:rsidRPr="00000000" w14:paraId="0000000A">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Roadmap Planning for Microsoft and GitHub</w:t>
      </w:r>
      <w:r w:rsidDel="00000000" w:rsidR="00000000" w:rsidRPr="00000000">
        <w:rPr>
          <w:rFonts w:ascii="Roboto" w:cs="Roboto" w:eastAsia="Roboto" w:hAnsi="Roboto"/>
          <w:sz w:val="24"/>
          <w:szCs w:val="24"/>
          <w:rtl w:val="0"/>
        </w:rPr>
        <w:t xml:space="preserve">: Abhishek Pandey and Glenn Thomas met to discuss the roadmap for Microsoft and GitHub, aiming to generate notes that will assist in drafting a comprehensive plan. The discussion focused on establishing priorities, delving into specific use cases, and considering applications within the internal artificial intelligence (AI) agent.</w:t>
      </w:r>
    </w:p>
    <w:p w:rsidR="00000000" w:rsidDel="00000000" w:rsidP="00000000" w:rsidRDefault="00000000" w:rsidRPr="00000000" w14:paraId="0000000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Priority of Initial GitHub Integration</w:t>
      </w:r>
      <w:r w:rsidDel="00000000" w:rsidR="00000000" w:rsidRPr="00000000">
        <w:rPr>
          <w:rFonts w:ascii="Roboto" w:cs="Roboto" w:eastAsia="Roboto" w:hAnsi="Roboto"/>
          <w:sz w:val="24"/>
          <w:szCs w:val="24"/>
          <w:rtl w:val="0"/>
        </w:rPr>
        <w:t xml:space="preserve">: The priority for the initial GitHub integration, now referred to as the instrumentation assistant, stems from its early exposure and existing expectations following its presentation at GitHub Universe and to critical customers (CAB customers). This integration was the first one developed and has already generated significant interest.</w:t>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Instrumentation Assistant Completion and Configuration</w:t>
      </w:r>
      <w:r w:rsidDel="00000000" w:rsidR="00000000" w:rsidRPr="00000000">
        <w:rPr>
          <w:rFonts w:ascii="Roboto" w:cs="Roboto" w:eastAsia="Roboto" w:hAnsi="Roboto"/>
          <w:sz w:val="24"/>
          <w:szCs w:val="24"/>
          <w:rtl w:val="0"/>
        </w:rPr>
        <w:t xml:space="preserve">: Glenn Thomas believes that the three scenarios currently implemented for the instrumentation assistant are already highly functional, suggesting that the effort to move them to production is manageable. A key area that requires attention is managing the setup and configuration, specifically the GitHub application installation ID, for which they should consult with Mafalda Verdie's team who have already implemented a similar solution for S AI.</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Scope and Limitation of Initial GitHub Use Cases</w:t>
      </w:r>
      <w:r w:rsidDel="00000000" w:rsidR="00000000" w:rsidRPr="00000000">
        <w:rPr>
          <w:rFonts w:ascii="Roboto" w:cs="Roboto" w:eastAsia="Roboto" w:hAnsi="Roboto"/>
          <w:sz w:val="24"/>
          <w:szCs w:val="24"/>
          <w:rtl w:val="0"/>
        </w:rPr>
        <w:t xml:space="preserve">: The initial three use cases were chosen because they were the most straightforward and complete, allowing for full execution rather than simply providing textual instructions. The current GitHub Copilot coding agent can affect configuration or code; however, integrations involving environment-based agents (like Java APM agents or Infrastructure agents) are currently out of scope because the necessary permissions are unavailable through the current system.</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Future Extension of Instrumentation Assistant Functionality</w:t>
      </w:r>
      <w:r w:rsidDel="00000000" w:rsidR="00000000" w:rsidRPr="00000000">
        <w:rPr>
          <w:rFonts w:ascii="Roboto" w:cs="Roboto" w:eastAsia="Roboto" w:hAnsi="Roboto"/>
          <w:sz w:val="24"/>
          <w:szCs w:val="24"/>
          <w:rtl w:val="0"/>
        </w:rPr>
        <w:t xml:space="preserve">: The instrumentation assistant should be extended with functionalities that can be handled either internally through configuration (such as synthetics and alerts) or by the GitHub Copilot coding agent. Functionality related to the Infrastructure agent should be delayed until there is greater progress with the AWS DevOps agent and the Azure AI agent, as these are the necessary fulfillment agents for those environments.</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Two-Phase Strategy for GitHub Integration Rollout</w:t>
      </w:r>
      <w:r w:rsidDel="00000000" w:rsidR="00000000" w:rsidRPr="00000000">
        <w:rPr>
          <w:rFonts w:ascii="Roboto" w:cs="Roboto" w:eastAsia="Roboto" w:hAnsi="Roboto"/>
          <w:sz w:val="24"/>
          <w:szCs w:val="24"/>
          <w:rtl w:val="0"/>
        </w:rPr>
        <w:t xml:space="preserve">: The strategy for expanding the GitHub integration involves two phases: the first release (GA or public preview) should be limited to actions that can be completed internally or via the GitHub Copilot coding agent. The second phase will integrate with the AWS DevOps agent and the Azure AI agent to address more complex agents, such as the Infrastructure agent and Java APM agents.</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Fleet Manager Integration and Coordination with Maha Ramasamy</w:t>
      </w:r>
      <w:r w:rsidDel="00000000" w:rsidR="00000000" w:rsidRPr="00000000">
        <w:rPr>
          <w:rFonts w:ascii="Roboto" w:cs="Roboto" w:eastAsia="Roboto" w:hAnsi="Roboto"/>
          <w:sz w:val="24"/>
          <w:szCs w:val="24"/>
          <w:rtl w:val="0"/>
        </w:rPr>
        <w:t xml:space="preserve">: The next priority is the Fleet Manager integration, which is currently in the Proof of Concept (PC) stage. This integration will require close coordination with the Fleet Manager team, specifically Maha Ramasamy, Director of Software Engineering, who is located in the Seattle area.</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Fleet Manager as the System of Record and Implementation Mechanism</w:t>
      </w:r>
      <w:r w:rsidDel="00000000" w:rsidR="00000000" w:rsidRPr="00000000">
        <w:rPr>
          <w:rFonts w:ascii="Roboto" w:cs="Roboto" w:eastAsia="Roboto" w:hAnsi="Roboto"/>
          <w:sz w:val="24"/>
          <w:szCs w:val="24"/>
          <w:rtl w:val="0"/>
        </w:rPr>
        <w:t xml:space="preserve">: The Fleet Manager is intended to remain the system of record. The proposed integration introduces both synchronous and asynchronous mechanisms, with the synchronous path initiating an upgrade within Fleet Manager that then triggers the GitHub Copilot coding agent to create a GitHub issue and a Pull Request (PR) with the necessary code changes. The customer will then review and approve the PR, serving as a "human in the middle" gating mechanism to avoid directly altering production environments.</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Customer Reception to Fleet Manager Integration</w:t>
      </w:r>
      <w:r w:rsidDel="00000000" w:rsidR="00000000" w:rsidRPr="00000000">
        <w:rPr>
          <w:rFonts w:ascii="Roboto" w:cs="Roboto" w:eastAsia="Roboto" w:hAnsi="Roboto"/>
          <w:sz w:val="24"/>
          <w:szCs w:val="24"/>
          <w:rtl w:val="0"/>
        </w:rPr>
        <w:t xml:space="preserve">: The Fleet Manager team initially resisted this approach, but leadership determined that if Fleet Manager remains the system of record and control, alternate fulfillment methods like the GitHub Copilot integration are acceptable to meet customer needs. The Fleet Manager maintains its status as the source of truth by tracking the current fleet status and the desired version, only updating its records once the upgrade is genuinely completed.</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Current General Availability (GA) Status of GitHub-Related Features</w:t>
      </w:r>
      <w:r w:rsidDel="00000000" w:rsidR="00000000" w:rsidRPr="00000000">
        <w:rPr>
          <w:rFonts w:ascii="Roboto" w:cs="Roboto" w:eastAsia="Roboto" w:hAnsi="Roboto"/>
          <w:sz w:val="24"/>
          <w:szCs w:val="24"/>
          <w:rtl w:val="0"/>
        </w:rPr>
        <w:t xml:space="preserve">: Several reports, including the deployment report and the alert management report, which allow for the creation of GitHub issues from a report, are expected to reach GA in June alongside the MCP server. The instrumentation assistant and its fulfillment capabilities represent the next generation of integration, focusing on executing changes rather than just reporting.</w:t>
      </w:r>
    </w:p>
    <w:p w:rsidR="00000000" w:rsidDel="00000000" w:rsidP="00000000" w:rsidRDefault="00000000" w:rsidRPr="00000000" w14:paraId="00000014">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Exploration of GitHub Custom Agents</w:t>
      </w:r>
      <w:r w:rsidDel="00000000" w:rsidR="00000000" w:rsidRPr="00000000">
        <w:rPr>
          <w:rFonts w:ascii="Roboto" w:cs="Roboto" w:eastAsia="Roboto" w:hAnsi="Roboto"/>
          <w:sz w:val="24"/>
          <w:szCs w:val="24"/>
          <w:rtl w:val="0"/>
        </w:rPr>
        <w:t xml:space="preserve">: The team is exploring GitHub custom agents, which function entirely through prompting and consumption on the GitHub side, with Joseph Counts taking on the testing. There is a concern that if consumption primarily occurs on the GitHub side, it might affect New Relic's billing model despite the MCP server's involvement.</w:t>
      </w:r>
    </w:p>
    <w:p w:rsidR="00000000" w:rsidDel="00000000" w:rsidP="00000000" w:rsidRDefault="00000000" w:rsidRPr="00000000" w14:paraId="00000015">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Strategy for Custom Agents and Internal Implementation</w:t>
      </w:r>
      <w:r w:rsidDel="00000000" w:rsidR="00000000" w:rsidRPr="00000000">
        <w:rPr>
          <w:rFonts w:ascii="Roboto" w:cs="Roboto" w:eastAsia="Roboto" w:hAnsi="Roboto"/>
          <w:sz w:val="24"/>
          <w:szCs w:val="24"/>
          <w:rtl w:val="0"/>
        </w:rPr>
        <w:t xml:space="preserve">: The consensus is to test the GitHub custom agents to understand their efficacy but to prioritize implementing a similar, potentially superior, prompting capability internally through New Relic custom agents. This internal implementation, leveraging the existing agentic platform, would act as "secret sauce" and a better strategic position than creating a fully functional GitHub custom agent.</w:t>
      </w:r>
    </w:p>
    <w:p w:rsidR="00000000" w:rsidDel="00000000" w:rsidP="00000000" w:rsidRDefault="00000000" w:rsidRPr="00000000" w14:paraId="00000016">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Plans for Azure AI Agent Integration (Phase One)</w:t>
      </w:r>
      <w:r w:rsidDel="00000000" w:rsidR="00000000" w:rsidRPr="00000000">
        <w:rPr>
          <w:rFonts w:ascii="Roboto" w:cs="Roboto" w:eastAsia="Roboto" w:hAnsi="Roboto"/>
          <w:sz w:val="24"/>
          <w:szCs w:val="24"/>
          <w:rtl w:val="0"/>
        </w:rPr>
        <w:t xml:space="preserve">: The initial phase of the Azure AI Agent integration focuses primarily on announcing the integration through a basic blog post. Rahul Cucharia needs to provide testing outputs to Dhiraj at Microsoft to facilitate this announcement.</w:t>
      </w:r>
    </w:p>
    <w:p w:rsidR="00000000" w:rsidDel="00000000" w:rsidP="00000000" w:rsidRDefault="00000000" w:rsidRPr="00000000" w14:paraId="00000017">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Bi-directional Communication with Azure AI Agent</w:t>
      </w:r>
      <w:r w:rsidDel="00000000" w:rsidR="00000000" w:rsidRPr="00000000">
        <w:rPr>
          <w:rFonts w:ascii="Roboto" w:cs="Roboto" w:eastAsia="Roboto" w:hAnsi="Roboto"/>
          <w:sz w:val="24"/>
          <w:szCs w:val="24"/>
          <w:rtl w:val="0"/>
        </w:rPr>
        <w:t xml:space="preserve">: The plan for the Azure AI Agent includes bi-directional communication, allowing New Relic to both receive intelligence from the AI agent for analysis and pass its own analysis to the AI agent for action. Significant effort has been put into resolving output formatting issues so that information passed from New Relic is accurately received and displayed by the Azure AI Agent.</w:t>
      </w:r>
    </w:p>
    <w:p w:rsidR="00000000" w:rsidDel="00000000" w:rsidP="00000000" w:rsidRDefault="00000000" w:rsidRPr="00000000" w14:paraId="00000018">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Fulfillment Mechanisms for Azure AI Agent Work</w:t>
      </w:r>
      <w:r w:rsidDel="00000000" w:rsidR="00000000" w:rsidRPr="00000000">
        <w:rPr>
          <w:rFonts w:ascii="Roboto" w:cs="Roboto" w:eastAsia="Roboto" w:hAnsi="Roboto"/>
          <w:sz w:val="24"/>
          <w:szCs w:val="24"/>
          <w:rtl w:val="0"/>
        </w:rPr>
        <w:t xml:space="preserve">: The fulfillment phase will require the ability to pass the New Relic analysis to the Azure AI Agent to facilitate changes in the Azure environment. While the GitHub Copilot coding agent uses GitHub issues as a work item medium, the Azure AI Agent, which can work bi-directionally with systems like Service Now and Jira, could potentially use internal New Relic work items for task fulfillment.</w:t>
      </w:r>
    </w:p>
    <w:p w:rsidR="00000000" w:rsidDel="00000000" w:rsidP="00000000" w:rsidRDefault="00000000" w:rsidRPr="00000000" w14:paraId="00000019">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Work Item Strategy for Different Platforms</w:t>
      </w:r>
      <w:r w:rsidDel="00000000" w:rsidR="00000000" w:rsidRPr="00000000">
        <w:rPr>
          <w:rFonts w:ascii="Roboto" w:cs="Roboto" w:eastAsia="Roboto" w:hAnsi="Roboto"/>
          <w:sz w:val="24"/>
          <w:szCs w:val="24"/>
          <w:rtl w:val="0"/>
        </w:rPr>
        <w:t xml:space="preserve">: It is more practical to use GitHub issues for code-based solutions fulfilled by the GitHub Copilot coding agent, keeping the task aligned with the repository and visible to developers. For fulfillment by the Azure AI Agent and likely the AWS DevOps system, using New Relic work items is preferable since there are no direct Azure or AWS issue/work item equivalents.</w:t>
      </w:r>
    </w:p>
    <w:p w:rsidR="00000000" w:rsidDel="00000000" w:rsidP="00000000" w:rsidRDefault="00000000" w:rsidRPr="00000000" w14:paraId="0000001A">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Goal for Azure AI Agent Fulfillment Capability</w:t>
      </w:r>
      <w:r w:rsidDel="00000000" w:rsidR="00000000" w:rsidRPr="00000000">
        <w:rPr>
          <w:rFonts w:ascii="Roboto" w:cs="Roboto" w:eastAsia="Roboto" w:hAnsi="Roboto"/>
          <w:sz w:val="24"/>
          <w:szCs w:val="24"/>
          <w:rtl w:val="0"/>
        </w:rPr>
        <w:t xml:space="preserve">: The specific goal for the Azure AI Agent is the capability to fulfill New Relic work items when the problems reside within the Azure system. This is crucial for tasks like deploying an Infrastructure agent in Azure, as the Azure AI Agent possesses the necessary environment permissions.</w:t>
      </w:r>
    </w:p>
    <w:p w:rsidR="00000000" w:rsidDel="00000000" w:rsidP="00000000" w:rsidRDefault="00000000" w:rsidRPr="00000000" w14:paraId="0000001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Future Orchestration of Multiple AI Agents</w:t>
      </w:r>
      <w:r w:rsidDel="00000000" w:rsidR="00000000" w:rsidRPr="00000000">
        <w:rPr>
          <w:rFonts w:ascii="Roboto" w:cs="Roboto" w:eastAsia="Roboto" w:hAnsi="Roboto"/>
          <w:sz w:val="24"/>
          <w:szCs w:val="24"/>
          <w:rtl w:val="0"/>
        </w:rPr>
        <w:t xml:space="preserve">: Abhishek Pandey is interested in orchestrating the outputs of various third-party AI agents, including the PagerDuty AI agent, to create a summarized, high-quality output for the user. They prefer leveraging third-party agent capabilities rather than spending time building everything in-house.</w:t>
      </w:r>
    </w:p>
    <w:p w:rsidR="00000000" w:rsidDel="00000000" w:rsidP="00000000" w:rsidRDefault="00000000" w:rsidRPr="00000000" w14:paraId="0000001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Data Training Caution for AI Agents</w:t>
      </w:r>
      <w:r w:rsidDel="00000000" w:rsidR="00000000" w:rsidRPr="00000000">
        <w:rPr>
          <w:rFonts w:ascii="Roboto" w:cs="Roboto" w:eastAsia="Roboto" w:hAnsi="Roboto"/>
          <w:sz w:val="24"/>
          <w:szCs w:val="24"/>
          <w:rtl w:val="0"/>
        </w:rPr>
        <w:t xml:space="preserve">: The team must exercise caution regarding AI agent training, ensuring that customer data is used exclusively for that specific customer's benefit and not shared across the entire user base, to address potential customer concerns about data usage and privacy.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c023yqae4lrl" w:id="3"/>
      <w:bookmarkEnd w:id="3"/>
      <w:r w:rsidDel="00000000" w:rsidR="00000000" w:rsidRPr="00000000">
        <w:rPr>
          <w:rtl w:val="0"/>
        </w:rPr>
        <w:t xml:space="preserve">Suggested next steps</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Abhishek Pandey will try and come up with a plan for the road map, share it with Glenn Thomas and Mu, and try to close it next week.</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Abhishek Pandey will prepare a draft on the advanced or future use cases for GitHub, capturing what will be tackled now and what will be tackled later.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9">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0">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1">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2">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dddkSF5mPnslTSsAsznoDxITOAIIigIgABgE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dddkSF5mPnslTSsAsznoDxITOAIIigIgABgE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gthomas@newrelic.com" TargetMode="External"/><Relationship Id="rId7" Type="http://schemas.openxmlformats.org/officeDocument/2006/relationships/hyperlink" Target="mailto:abhishekpandey@newrelic.com" TargetMode="External"/><Relationship Id="rId8" Type="http://schemas.openxmlformats.org/officeDocument/2006/relationships/hyperlink" Target="https://www.google.com/calendar/event?eid=MThzb2wyMmM2MHBpYWJsYm1oN2hjN2diazdfMjAyNjAzMDVUMTUzMDAwWiBhYmhpc2hla3BhbmRleUBuZXdyZWxpYy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