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Mar 3, 2026</w:t>
      </w:r>
      <w:r w:rsidDel="00000000" w:rsidR="00000000" w:rsidRPr="00000000">
        <w:rPr>
          <w:rtl w:val="0"/>
        </w:rPr>
      </w:r>
    </w:p>
    <w:p w:rsidR="00000000" w:rsidDel="00000000" w:rsidP="00000000" w:rsidRDefault="00000000" w:rsidRPr="00000000" w14:paraId="00000002">
      <w:pPr>
        <w:pStyle w:val="Heading2"/>
        <w:rPr/>
      </w:pPr>
      <w:bookmarkStart w:colFirst="0" w:colLast="0" w:name="_ujuwa7cgwdb" w:id="0"/>
      <w:bookmarkEnd w:id="0"/>
      <w:r w:rsidDel="00000000" w:rsidR="00000000" w:rsidRPr="00000000">
        <w:rPr>
          <w:rtl w:val="0"/>
        </w:rPr>
        <w:t xml:space="preserve">New Relic AI - AWS Roadmap - Internal cadence</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Muthuvelan Swaminathan</w:t>
        </w:r>
      </w:hyperlink>
      <w:r w:rsidDel="00000000" w:rsidR="00000000" w:rsidRPr="00000000">
        <w:rPr>
          <w:rtl w:val="0"/>
        </w:rPr>
        <w:t xml:space="preserve"> </w:t>
      </w:r>
      <w:hyperlink r:id="rId7">
        <w:r w:rsidDel="00000000" w:rsidR="00000000" w:rsidRPr="00000000">
          <w:rPr>
            <w:color w:val="0000ee"/>
            <w:u w:val="single"/>
            <w:rtl w:val="0"/>
          </w:rPr>
          <w:t xml:space="preserve">Abhishek Pandey</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New Relic AI - AWS Roadmap - Internal cadence</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csxekabuhse" w:id="1"/>
      <w:bookmarkEnd w:id="1"/>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Muthuvelan Swaminathan and Abhishek Pandey discussed the integration of AWS Managed Control Plane (MCP) and EventBridge, which are slated for General Availability (GA) around March 30th, noting that building the necessary integration could take up to two months, constraining their target GA timeline of June. Muthuvelan Swaminathan agreed to review Abhishek Pandey's OAuth document, focusing on partner requirements and P0 items for the June GA, and confirmed three core integration priorities: the MCP level, the SR agent level, and the Q Index connector. Additionally, Abhishek Pandey confirmed that the SR agent uses MCP tools and a general OpenAI model but is not currently exposed to third parties, while Muthuvelan Swaminathan requested clarity on the SR agent's availability and asked for details on specific MCP operations and tools to proceed with integration work.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k9prdpb7pnx3" w:id="2"/>
      <w:bookmarkEnd w:id="2"/>
      <w:r w:rsidDel="00000000" w:rsidR="00000000" w:rsidRPr="00000000">
        <w:rPr>
          <w:rtl w:val="0"/>
        </w:rPr>
        <w:t xml:space="preserve">Details</w:t>
      </w:r>
    </w:p>
    <w:p w:rsidR="00000000" w:rsidDel="00000000" w:rsidP="00000000" w:rsidRDefault="00000000" w:rsidRPr="00000000" w14:paraId="0000000B">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EventBridge and MCP Design Details</w:t>
      </w:r>
      <w:r w:rsidDel="00000000" w:rsidR="00000000" w:rsidRPr="00000000">
        <w:rPr>
          <w:rFonts w:ascii="Roboto" w:cs="Roboto" w:eastAsia="Roboto" w:hAnsi="Roboto"/>
          <w:sz w:val="24"/>
          <w:szCs w:val="24"/>
          <w:rtl w:val="0"/>
        </w:rPr>
        <w:t xml:space="preserve">: Muthuvelan Swaminathan discussed the integration options, primarily EventBridge and the new AWS service, AWS Managed Control Plane (MCP). AWS has kept the design details close to their chest as they are working on the General Availability (GA) of the product. They committed to sharing the overall design and additional details about how they combined the service with Dynatrace.</w:t>
      </w:r>
    </w:p>
    <w:p w:rsidR="00000000" w:rsidDel="00000000" w:rsidP="00000000" w:rsidRDefault="00000000" w:rsidRPr="00000000" w14:paraId="0000000C">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AWS MCP Service Status and GA Timeline</w:t>
      </w:r>
      <w:r w:rsidDel="00000000" w:rsidR="00000000" w:rsidRPr="00000000">
        <w:rPr>
          <w:rFonts w:ascii="Roboto" w:cs="Roboto" w:eastAsia="Roboto" w:hAnsi="Roboto"/>
          <w:sz w:val="24"/>
          <w:szCs w:val="24"/>
          <w:rtl w:val="0"/>
        </w:rPr>
        <w:t xml:space="preserve">: The AWS MCP, which was previously an AWS labs project, is being transitioned into an official AWS service. DevOps actions and invocations will be available as part of MCP, and this, along with EventBridge, is slated for GA around March 30th. There will be no early access, private preview, or access program due to the tight GA deadline, though documentation is expected beforehand.</w:t>
      </w:r>
    </w:p>
    <w:p w:rsidR="00000000" w:rsidDel="00000000" w:rsidP="00000000" w:rsidRDefault="00000000" w:rsidRPr="00000000" w14:paraId="0000000D">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Integration Timeline and Dependencies</w:t>
      </w:r>
      <w:r w:rsidDel="00000000" w:rsidR="00000000" w:rsidRPr="00000000">
        <w:rPr>
          <w:rFonts w:ascii="Roboto" w:cs="Roboto" w:eastAsia="Roboto" w:hAnsi="Roboto"/>
          <w:sz w:val="24"/>
          <w:szCs w:val="24"/>
          <w:rtl w:val="0"/>
        </w:rPr>
        <w:t xml:space="preserve">: Muthuvelan Swaminathan noted that while AWS is targeting a March 30th GA, building the necessary integration could take up to two months, especially concerning authentication if not using MCP. However, the integration process is constrained by their own GA timeline, which is targeted for June.</w:t>
      </w:r>
    </w:p>
    <w:p w:rsidR="00000000" w:rsidDel="00000000" w:rsidP="00000000" w:rsidRDefault="00000000" w:rsidRPr="00000000" w14:paraId="0000000E">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Required AWS Operation and Tool Details</w:t>
      </w:r>
      <w:r w:rsidDel="00000000" w:rsidR="00000000" w:rsidRPr="00000000">
        <w:rPr>
          <w:rFonts w:ascii="Roboto" w:cs="Roboto" w:eastAsia="Roboto" w:hAnsi="Roboto"/>
          <w:sz w:val="24"/>
          <w:szCs w:val="24"/>
          <w:rtl w:val="0"/>
        </w:rPr>
        <w:t xml:space="preserve">: Muthuvelan Swaminathan reported that AWS intends to share details regarding the specific MCP operations and tools that will be available for calling. This information is necessary to proceed with their integration work.</w:t>
      </w:r>
    </w:p>
    <w:p w:rsidR="00000000" w:rsidDel="00000000" w:rsidP="00000000" w:rsidRDefault="00000000" w:rsidRPr="00000000" w14:paraId="0000000F">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IM Team OAuth Requirement Gathering</w:t>
      </w:r>
      <w:r w:rsidDel="00000000" w:rsidR="00000000" w:rsidRPr="00000000">
        <w:rPr>
          <w:rFonts w:ascii="Roboto" w:cs="Roboto" w:eastAsia="Roboto" w:hAnsi="Roboto"/>
          <w:sz w:val="24"/>
          <w:szCs w:val="24"/>
          <w:rtl w:val="0"/>
        </w:rPr>
        <w:t xml:space="preserve">: Abhishek Pandey shared a document related to the IM team's work on OAuth, which requires gathering requirements. They requested Muthuvelan Swaminathan's assistance in reviewing this document to ensure all requirements, particularly P0 items for the June GA, are captured and that partner integration is addressed.</w:t>
      </w:r>
    </w:p>
    <w:p w:rsidR="00000000" w:rsidDel="00000000" w:rsidP="00000000" w:rsidRDefault="00000000" w:rsidRPr="00000000" w14:paraId="00000010">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OAuth Document Review Timeline and Focus</w:t>
      </w:r>
      <w:r w:rsidDel="00000000" w:rsidR="00000000" w:rsidRPr="00000000">
        <w:rPr>
          <w:rFonts w:ascii="Roboto" w:cs="Roboto" w:eastAsia="Roboto" w:hAnsi="Roboto"/>
          <w:sz w:val="24"/>
          <w:szCs w:val="24"/>
          <w:rtl w:val="0"/>
        </w:rPr>
        <w:t xml:space="preserve">: Muthuvelan Swaminathan agreed to review the OAuth document, focusing on requirements for partners and new joint customers, and committed to providing comments on the page by the end of the day. They acknowledged the tight deadline and confirmed they would review the P0 items from the AWS perspective to ensure all necessary GA requirements are met.</w:t>
      </w:r>
    </w:p>
    <w:p w:rsidR="00000000" w:rsidDel="00000000" w:rsidP="00000000" w:rsidRDefault="00000000" w:rsidRPr="00000000" w14:paraId="00000011">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SR Agent and Quick Suite Integration Inquiry</w:t>
      </w:r>
      <w:r w:rsidDel="00000000" w:rsidR="00000000" w:rsidRPr="00000000">
        <w:rPr>
          <w:rFonts w:ascii="Roboto" w:cs="Roboto" w:eastAsia="Roboto" w:hAnsi="Roboto"/>
          <w:sz w:val="24"/>
          <w:szCs w:val="24"/>
          <w:rtl w:val="0"/>
        </w:rPr>
        <w:t xml:space="preserve">: Muthuvelan Swaminathan mentioned that the Quick Suite team is interested in using their SR agent, specifically asking if the SR agent is available for private preview and if it could be used within the Quick Suite portal for third-party agents. They asked for clarification on whether the SR agent uses only the underlying MCP tools or if it utilizes any new or proprietary tools.</w:t>
      </w:r>
    </w:p>
    <w:p w:rsidR="00000000" w:rsidDel="00000000" w:rsidP="00000000" w:rsidRDefault="00000000" w:rsidRPr="00000000" w14:paraId="00000012">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SR Agent Deployment and External Access</w:t>
      </w:r>
      <w:r w:rsidDel="00000000" w:rsidR="00000000" w:rsidRPr="00000000">
        <w:rPr>
          <w:rFonts w:ascii="Roboto" w:cs="Roboto" w:eastAsia="Roboto" w:hAnsi="Roboto"/>
          <w:sz w:val="24"/>
          <w:szCs w:val="24"/>
          <w:rtl w:val="0"/>
        </w:rPr>
        <w:t xml:space="preserve">: Abhishek Pandey confirmed that the SR agent uses the MCP tools and a general OpenAI 4.1 model, with no explicitly built new tools, but only worked on prompts to improve performance. They also stated that the SR agent is not currently exposed to third parties for external invocation and is intended to be used within their agentic platform. Abhishek Pandey committed to confirming if the SR agent can be called outside of the platform.</w:t>
      </w:r>
    </w:p>
    <w:p w:rsidR="00000000" w:rsidDel="00000000" w:rsidP="00000000" w:rsidRDefault="00000000" w:rsidRPr="00000000" w14:paraId="00000013">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AWS Roadmap Input Request</w:t>
      </w:r>
      <w:r w:rsidDel="00000000" w:rsidR="00000000" w:rsidRPr="00000000">
        <w:rPr>
          <w:rFonts w:ascii="Roboto" w:cs="Roboto" w:eastAsia="Roboto" w:hAnsi="Roboto"/>
          <w:sz w:val="24"/>
          <w:szCs w:val="24"/>
          <w:rtl w:val="0"/>
        </w:rPr>
        <w:t xml:space="preserve">: Abhishek Pandey requested that Muthuvelan Swaminathan provide their thoughts on an AWS roadmap, including services like Q Business and Amazon Q, to help them prepare a deeper draft. Muthuvelan Swaminathan agreed to send a bulleted list of services they are currently looking at, including how the hero autonomous agent will function.</w:t>
      </w:r>
    </w:p>
    <w:p w:rsidR="00000000" w:rsidDel="00000000" w:rsidP="00000000" w:rsidRDefault="00000000" w:rsidRPr="00000000" w14:paraId="00000014">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Key Integration Priorities (MCP, SR Agent, Q Index)</w:t>
      </w:r>
      <w:r w:rsidDel="00000000" w:rsidR="00000000" w:rsidRPr="00000000">
        <w:rPr>
          <w:rFonts w:ascii="Roboto" w:cs="Roboto" w:eastAsia="Roboto" w:hAnsi="Roboto"/>
          <w:sz w:val="24"/>
          <w:szCs w:val="24"/>
          <w:rtl w:val="0"/>
        </w:rPr>
        <w:t xml:space="preserve">: Muthuvelan Swaminathan identified three core integration priorities: the MCP level, the SR agent level, and the Q Index connector for MCP agents and the SR agent. The goal for Q Index is to enable agents to access customer documentation not currently shared through connectors, such as those on SharePoint, by relying on Q Index as long as the customer has indexed their data there.</w:t>
      </w:r>
    </w:p>
    <w:p w:rsidR="00000000" w:rsidDel="00000000" w:rsidP="00000000" w:rsidRDefault="00000000" w:rsidRPr="00000000" w14:paraId="00000015">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Frontier Agents and Bi-Directional Communication</w:t>
      </w:r>
      <w:r w:rsidDel="00000000" w:rsidR="00000000" w:rsidRPr="00000000">
        <w:rPr>
          <w:rFonts w:ascii="Roboto" w:cs="Roboto" w:eastAsia="Roboto" w:hAnsi="Roboto"/>
          <w:sz w:val="24"/>
          <w:szCs w:val="24"/>
          <w:rtl w:val="0"/>
        </w:rPr>
        <w:t xml:space="preserve">: Muthuvelan Swaminathan specified key integration use cases, including the hero autonomous agent calling their MCP from IDE or CLI, and developing mechanisms for their agents (like Security RX) to interact with AWS Frontier agents (Security Agent, DevOps Agent, etc.). The immediate goal is to establish bi-directional communication and an orchestrator for the SR agent to work with the DevOps agent.</w:t>
      </w:r>
    </w:p>
    <w:p w:rsidR="00000000" w:rsidDel="00000000" w:rsidP="00000000" w:rsidRDefault="00000000" w:rsidRPr="00000000" w14:paraId="00000016">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External Data Sources and Technical Feeds</w:t>
      </w:r>
      <w:r w:rsidDel="00000000" w:rsidR="00000000" w:rsidRPr="00000000">
        <w:rPr>
          <w:rFonts w:ascii="Roboto" w:cs="Roboto" w:eastAsia="Roboto" w:hAnsi="Roboto"/>
          <w:sz w:val="24"/>
          <w:szCs w:val="24"/>
          <w:rtl w:val="0"/>
        </w:rPr>
        <w:t xml:space="preserve">: The discussion explored the possibility of the SR agent utilizing external data sources, such as public forums like Reddit, InfoQ, and Medium, to gain additional context during investigations. Muthuvelan Swaminathan noted the challenge of filtering and indexing only DevOps-related feeds to avoid indexing vast amounts of public data and the associated cost.</w:t>
      </w:r>
    </w:p>
    <w:p w:rsidR="00000000" w:rsidDel="00000000" w:rsidP="00000000" w:rsidRDefault="00000000" w:rsidRPr="00000000" w14:paraId="00000017">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Proprietary Model Concerns</w:t>
      </w:r>
      <w:r w:rsidDel="00000000" w:rsidR="00000000" w:rsidRPr="00000000">
        <w:rPr>
          <w:rFonts w:ascii="Roboto" w:cs="Roboto" w:eastAsia="Roboto" w:hAnsi="Roboto"/>
          <w:sz w:val="24"/>
          <w:szCs w:val="24"/>
          <w:rtl w:val="0"/>
        </w:rPr>
        <w:t xml:space="preserve">: Muthuvelan Swaminathan and Abhishek Pandey discussed the fact that a generic OpenAI model is currently being used, with Abhishek Pandey expressing concern that this lacks depth and will break. They agreed that utilizing their vast internal data to train proprietary models is essential for bringing value and differentiation.</w:t>
      </w:r>
    </w:p>
    <w:p w:rsidR="00000000" w:rsidDel="00000000" w:rsidP="00000000" w:rsidRDefault="00000000" w:rsidRPr="00000000" w14:paraId="00000018">
      <w:pPr>
        <w:numPr>
          <w:ilvl w:val="0"/>
          <w:numId w:val="2"/>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Future Roadmap Items (Azure and PagerDuty SR)</w:t>
      </w:r>
      <w:r w:rsidDel="00000000" w:rsidR="00000000" w:rsidRPr="00000000">
        <w:rPr>
          <w:rFonts w:ascii="Roboto" w:cs="Roboto" w:eastAsia="Roboto" w:hAnsi="Roboto"/>
          <w:sz w:val="24"/>
          <w:szCs w:val="24"/>
          <w:rtl w:val="0"/>
        </w:rPr>
        <w:t xml:space="preserve">: Abhishek Pandey mentioned they need to follow up with Glenn regarding the roadmaps for Azure and GitHub integration. Muthuvelan Swaminathan also highlighted the importance of PagerDuty SR, which is garnering attention, and suggested speaking with the person working on strategic partnerships for that area.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vmp0xts971o" w:id="3"/>
      <w:bookmarkEnd w:id="3"/>
      <w:r w:rsidDel="00000000" w:rsidR="00000000" w:rsidRPr="00000000">
        <w:rPr>
          <w:rtl w:val="0"/>
        </w:rPr>
        <w:t xml:space="preserve">Suggested next steps</w:t>
      </w:r>
    </w:p>
    <w:p w:rsidR="00000000" w:rsidDel="00000000" w:rsidP="00000000" w:rsidRDefault="00000000" w:rsidRPr="00000000" w14:paraId="0000001B">
      <w:pPr>
        <w:numPr>
          <w:ilvl w:val="0"/>
          <w:numId w:val="1"/>
        </w:numPr>
        <w:spacing w:after="0" w:afterAutospacing="0"/>
        <w:ind w:left="720" w:hanging="360"/>
      </w:pPr>
      <w:r w:rsidDel="00000000" w:rsidR="00000000" w:rsidRPr="00000000">
        <w:rPr>
          <w:rtl w:val="0"/>
        </w:rPr>
        <w:t xml:space="preserve">Muthuvelan Swaminathan will review the document regarding the IM team building the Oauth, check if all requirements are captured from a partner integration perspective, and add comments on the page for P0 items by the end of the day.</w:t>
      </w:r>
    </w:p>
    <w:p w:rsidR="00000000" w:rsidDel="00000000" w:rsidP="00000000" w:rsidRDefault="00000000" w:rsidRPr="00000000" w14:paraId="0000001C">
      <w:pPr>
        <w:numPr>
          <w:ilvl w:val="0"/>
          <w:numId w:val="1"/>
        </w:numPr>
        <w:spacing w:after="0" w:afterAutospacing="0"/>
        <w:ind w:left="720" w:hanging="360"/>
      </w:pPr>
      <w:r w:rsidDel="00000000" w:rsidR="00000000" w:rsidRPr="00000000">
        <w:rPr>
          <w:rtl w:val="0"/>
        </w:rPr>
        <w:t xml:space="preserve">Muthuvelan Swaminathan will send additional use cases related to the W blocker that should be part of the MCP GA, but not block the GA.</w:t>
      </w:r>
    </w:p>
    <w:p w:rsidR="00000000" w:rsidDel="00000000" w:rsidP="00000000" w:rsidRDefault="00000000" w:rsidRPr="00000000" w14:paraId="0000001D">
      <w:pPr>
        <w:numPr>
          <w:ilvl w:val="0"/>
          <w:numId w:val="1"/>
        </w:numPr>
        <w:spacing w:after="0" w:afterAutospacing="0"/>
        <w:ind w:left="720" w:hanging="360"/>
      </w:pPr>
      <w:r w:rsidDel="00000000" w:rsidR="00000000" w:rsidRPr="00000000">
        <w:rPr>
          <w:rtl w:val="0"/>
        </w:rPr>
        <w:t xml:space="preserve">Abhishek Pandey will talk to Ram about whether there is a plan for working with third-party MCPs.</w:t>
      </w:r>
    </w:p>
    <w:p w:rsidR="00000000" w:rsidDel="00000000" w:rsidP="00000000" w:rsidRDefault="00000000" w:rsidRPr="00000000" w14:paraId="0000001E">
      <w:pPr>
        <w:numPr>
          <w:ilvl w:val="0"/>
          <w:numId w:val="1"/>
        </w:numPr>
        <w:spacing w:after="0" w:afterAutospacing="0"/>
        <w:ind w:left="720" w:hanging="360"/>
      </w:pPr>
      <w:r w:rsidDel="00000000" w:rsidR="00000000" w:rsidRPr="00000000">
        <w:rPr>
          <w:rtl w:val="0"/>
        </w:rPr>
        <w:t xml:space="preserve">Abhishek Pandey will confirm for Muthuvelan Swaminathan if the SR agent (1) uses only MCP tools or if it uses anything new outside of MCP, and (2) can be invoked by third parties outside of the platform, as requested by the quick suite team.</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Muthuvelan Swaminathan will send bullet points to Abhishek Pandey regarding the AWS perspective roadmap, including services and how the hero autonomous agent will work, to help prepare a deeper draft.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10">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1">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2">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2">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3">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jOrOdpn_blhiZO7fxsn6DxIPOAIIigIgABgECA&amp;detailid=standard" TargetMode="External"/><Relationship Id="rId12" Type="http://schemas.openxmlformats.org/officeDocument/2006/relationships/hyperlink" Target="https://google.qualtrics.com/jfe/form/SV_9vK3UZEaIQKKE7A?confid=jOrOdpn_blhiZO7fxsn6DxIPOAIIigIgABgE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2MuGNbQo0AL3WlVkqdYTpC2mPSneeyoN/view?usp=drive_web" TargetMode="External"/><Relationship Id="rId5" Type="http://schemas.openxmlformats.org/officeDocument/2006/relationships/styles" Target="styles.xml"/><Relationship Id="rId6" Type="http://schemas.openxmlformats.org/officeDocument/2006/relationships/hyperlink" Target="mailto:mswaminathan@newrelic.com" TargetMode="External"/><Relationship Id="rId7" Type="http://schemas.openxmlformats.org/officeDocument/2006/relationships/hyperlink" Target="mailto:abhishekpandey@newrelic.com" TargetMode="External"/><Relationship Id="rId8" Type="http://schemas.openxmlformats.org/officeDocument/2006/relationships/hyperlink" Target="https://www.google.com/calendar/event?eid=MG9wbzY4N2gzcjZlODB2ZmtkZXVlOGVsdjBfMjAyNjAzMDNUMTUwMDAwWiBtc3dhbWluYXRoYW5AbmV3cmVsaWM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