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07" w:rsidRDefault="00471A07" w:rsidP="00471A07">
      <w:pPr>
        <w:widowControl w:val="0"/>
        <w:autoSpaceDE w:val="0"/>
        <w:autoSpaceDN w:val="0"/>
        <w:adjustRightInd w:val="0"/>
        <w:ind w:left="760"/>
        <w:jc w:val="center"/>
      </w:pPr>
      <w:r>
        <w:rPr>
          <w:sz w:val="47"/>
          <w:szCs w:val="47"/>
        </w:rPr>
        <w:t>Performance Analysis of Various Routing</w:t>
      </w:r>
    </w:p>
    <w:p w:rsidR="00471A07" w:rsidRDefault="00471A07" w:rsidP="00471A07">
      <w:pPr>
        <w:widowControl w:val="0"/>
        <w:autoSpaceDE w:val="0"/>
        <w:autoSpaceDN w:val="0"/>
        <w:adjustRightInd w:val="0"/>
        <w:spacing w:line="66" w:lineRule="exact"/>
        <w:jc w:val="center"/>
      </w:pPr>
    </w:p>
    <w:p w:rsidR="00471A07" w:rsidRDefault="00471A07" w:rsidP="00471A07">
      <w:pPr>
        <w:widowControl w:val="0"/>
        <w:autoSpaceDE w:val="0"/>
        <w:autoSpaceDN w:val="0"/>
        <w:adjustRightInd w:val="0"/>
        <w:ind w:left="2420"/>
      </w:pPr>
      <w:r>
        <w:rPr>
          <w:sz w:val="48"/>
          <w:szCs w:val="48"/>
        </w:rPr>
        <w:t>Protocols in Wireless Network</w:t>
      </w:r>
    </w:p>
    <w:p w:rsidR="00471A07" w:rsidRPr="00471A07" w:rsidRDefault="00471A07" w:rsidP="00471A07">
      <w:pPr>
        <w:pStyle w:val="IEEEAuthorName"/>
        <w:rPr>
          <w:b/>
          <w:sz w:val="20"/>
          <w:szCs w:val="20"/>
          <w:vertAlign w:val="superscript"/>
        </w:rPr>
      </w:pPr>
      <w:r>
        <w:rPr>
          <w:b/>
          <w:sz w:val="20"/>
          <w:szCs w:val="20"/>
        </w:rPr>
        <w:t>Aparna Joshi</w:t>
      </w:r>
      <w:r w:rsidR="00BF372A" w:rsidRPr="00831342">
        <w:rPr>
          <w:b/>
          <w:sz w:val="20"/>
          <w:szCs w:val="20"/>
          <w:vertAlign w:val="superscript"/>
        </w:rPr>
        <w:t>1</w:t>
      </w:r>
      <w:r w:rsidR="00BF372A" w:rsidRPr="00831342">
        <w:rPr>
          <w:b/>
          <w:sz w:val="20"/>
          <w:szCs w:val="20"/>
        </w:rPr>
        <w:t xml:space="preserve">, </w:t>
      </w:r>
      <w:r>
        <w:rPr>
          <w:b/>
          <w:sz w:val="20"/>
          <w:szCs w:val="20"/>
        </w:rPr>
        <w:t>Rahul Desai</w:t>
      </w:r>
      <w:r w:rsidR="00BF372A" w:rsidRPr="00831342">
        <w:rPr>
          <w:b/>
          <w:sz w:val="20"/>
          <w:szCs w:val="20"/>
          <w:vertAlign w:val="superscript"/>
        </w:rPr>
        <w:t>2</w:t>
      </w:r>
      <w:r w:rsidR="00BF372A" w:rsidRPr="00831342">
        <w:rPr>
          <w:b/>
          <w:sz w:val="20"/>
          <w:szCs w:val="20"/>
        </w:rPr>
        <w:t xml:space="preserve">, </w:t>
      </w:r>
      <w:r>
        <w:rPr>
          <w:b/>
          <w:sz w:val="20"/>
          <w:szCs w:val="20"/>
        </w:rPr>
        <w:t>Sachin Yadav</w:t>
      </w:r>
      <w:r w:rsidRPr="00471A07">
        <w:rPr>
          <w:b/>
          <w:sz w:val="20"/>
          <w:szCs w:val="20"/>
          <w:vertAlign w:val="superscript"/>
        </w:rPr>
        <w:t>3</w:t>
      </w:r>
      <w:r>
        <w:rPr>
          <w:b/>
          <w:sz w:val="20"/>
          <w:szCs w:val="20"/>
        </w:rPr>
        <w:t>, Avinash Thakur</w:t>
      </w:r>
      <w:r w:rsidRPr="00471A07">
        <w:rPr>
          <w:b/>
          <w:sz w:val="20"/>
          <w:szCs w:val="20"/>
          <w:vertAlign w:val="superscript"/>
        </w:rPr>
        <w:t>4</w:t>
      </w:r>
      <w:r>
        <w:rPr>
          <w:b/>
          <w:sz w:val="20"/>
          <w:szCs w:val="20"/>
        </w:rPr>
        <w:t>, Sunil Singh</w:t>
      </w:r>
      <w:r w:rsidRPr="00471A07">
        <w:rPr>
          <w:b/>
          <w:sz w:val="20"/>
          <w:szCs w:val="20"/>
          <w:vertAlign w:val="superscript"/>
        </w:rPr>
        <w:t>5</w:t>
      </w:r>
      <w:r>
        <w:rPr>
          <w:b/>
          <w:sz w:val="20"/>
          <w:szCs w:val="20"/>
        </w:rPr>
        <w:t>, Abhishek</w:t>
      </w:r>
      <w:r>
        <w:rPr>
          <w:b/>
          <w:sz w:val="20"/>
          <w:szCs w:val="20"/>
          <w:vertAlign w:val="superscript"/>
        </w:rPr>
        <w:t>6</w:t>
      </w:r>
    </w:p>
    <w:p w:rsidR="00BF372A" w:rsidRPr="00E04BF4" w:rsidRDefault="00471A07" w:rsidP="00AE0EA7">
      <w:pPr>
        <w:pStyle w:val="IEEEAuthorAffiliation"/>
        <w:rPr>
          <w:szCs w:val="20"/>
        </w:rPr>
      </w:pPr>
      <w:r>
        <w:rPr>
          <w:i w:val="0"/>
          <w:szCs w:val="20"/>
        </w:rPr>
        <w:t>Assistant Prof,</w:t>
      </w:r>
      <w:r w:rsidR="008046F3" w:rsidRPr="00E04BF4">
        <w:rPr>
          <w:i w:val="0"/>
          <w:szCs w:val="20"/>
        </w:rPr>
        <w:t xml:space="preserve"> </w:t>
      </w:r>
      <w:r w:rsidR="00BF372A" w:rsidRPr="00E04BF4">
        <w:rPr>
          <w:i w:val="0"/>
          <w:szCs w:val="20"/>
        </w:rPr>
        <w:t>Dep</w:t>
      </w:r>
      <w:r w:rsidR="00B35205" w:rsidRPr="00E04BF4">
        <w:rPr>
          <w:i w:val="0"/>
          <w:szCs w:val="20"/>
        </w:rPr>
        <w:t>artmen</w:t>
      </w:r>
      <w:r w:rsidR="00BF372A" w:rsidRPr="00E04BF4">
        <w:rPr>
          <w:i w:val="0"/>
          <w:szCs w:val="20"/>
        </w:rPr>
        <w:t>t</w:t>
      </w:r>
      <w:r>
        <w:rPr>
          <w:i w:val="0"/>
          <w:szCs w:val="20"/>
        </w:rPr>
        <w:t xml:space="preserve"> of Information Technology</w:t>
      </w:r>
      <w:r w:rsidR="00BF372A" w:rsidRPr="00E04BF4">
        <w:rPr>
          <w:i w:val="0"/>
          <w:szCs w:val="20"/>
        </w:rPr>
        <w:t xml:space="preserve">, </w:t>
      </w:r>
      <w:r>
        <w:rPr>
          <w:i w:val="0"/>
          <w:szCs w:val="20"/>
        </w:rPr>
        <w:t>Army Institute of Technology</w:t>
      </w:r>
      <w:r w:rsidR="00BF372A" w:rsidRPr="00E04BF4">
        <w:rPr>
          <w:i w:val="0"/>
          <w:szCs w:val="20"/>
        </w:rPr>
        <w:t xml:space="preserve">, </w:t>
      </w:r>
      <w:r>
        <w:rPr>
          <w:i w:val="0"/>
          <w:szCs w:val="20"/>
        </w:rPr>
        <w:t>Pune</w:t>
      </w:r>
      <w:r w:rsidR="00BF372A" w:rsidRPr="00E04BF4">
        <w:rPr>
          <w:i w:val="0"/>
          <w:szCs w:val="20"/>
        </w:rPr>
        <w:t xml:space="preserve">, </w:t>
      </w:r>
      <w:r>
        <w:rPr>
          <w:i w:val="0"/>
          <w:szCs w:val="20"/>
        </w:rPr>
        <w:t>India</w:t>
      </w:r>
      <w:r w:rsidR="00DF7683" w:rsidRPr="00E04BF4">
        <w:rPr>
          <w:i w:val="0"/>
          <w:szCs w:val="20"/>
          <w:vertAlign w:val="superscript"/>
        </w:rPr>
        <w:t xml:space="preserve"> 1</w:t>
      </w:r>
      <w:r>
        <w:rPr>
          <w:i w:val="0"/>
          <w:szCs w:val="20"/>
          <w:vertAlign w:val="superscript"/>
        </w:rPr>
        <w:t>, 2</w:t>
      </w:r>
    </w:p>
    <w:p w:rsidR="008046F3" w:rsidRPr="00E04BF4" w:rsidRDefault="00471A07" w:rsidP="00AE0EA7">
      <w:pPr>
        <w:pStyle w:val="IEEEAuthorAffiliation"/>
        <w:rPr>
          <w:szCs w:val="20"/>
        </w:rPr>
      </w:pPr>
      <w:r>
        <w:rPr>
          <w:i w:val="0"/>
          <w:szCs w:val="20"/>
        </w:rPr>
        <w:t>B.E Student</w:t>
      </w:r>
      <w:r w:rsidR="008046F3" w:rsidRPr="00E04BF4">
        <w:rPr>
          <w:i w:val="0"/>
          <w:szCs w:val="20"/>
        </w:rPr>
        <w:t xml:space="preserve">, </w:t>
      </w:r>
      <w:r w:rsidR="00B35205" w:rsidRPr="00E04BF4">
        <w:rPr>
          <w:i w:val="0"/>
          <w:szCs w:val="20"/>
        </w:rPr>
        <w:t>Departmen</w:t>
      </w:r>
      <w:r w:rsidR="00641DA6" w:rsidRPr="00E04BF4">
        <w:rPr>
          <w:i w:val="0"/>
          <w:szCs w:val="20"/>
        </w:rPr>
        <w:t>t</w:t>
      </w:r>
      <w:r>
        <w:rPr>
          <w:i w:val="0"/>
          <w:szCs w:val="20"/>
        </w:rPr>
        <w:t xml:space="preserve"> of Information Technology</w:t>
      </w:r>
      <w:r w:rsidR="008046F3" w:rsidRPr="00E04BF4">
        <w:rPr>
          <w:i w:val="0"/>
          <w:szCs w:val="20"/>
        </w:rPr>
        <w:t xml:space="preserve">, </w:t>
      </w:r>
      <w:r>
        <w:rPr>
          <w:i w:val="0"/>
          <w:szCs w:val="20"/>
        </w:rPr>
        <w:t>Army Institute of Technology</w:t>
      </w:r>
      <w:r w:rsidR="008046F3" w:rsidRPr="00E04BF4">
        <w:rPr>
          <w:i w:val="0"/>
          <w:szCs w:val="20"/>
        </w:rPr>
        <w:t xml:space="preserve">, </w:t>
      </w:r>
      <w:r>
        <w:rPr>
          <w:i w:val="0"/>
          <w:szCs w:val="20"/>
        </w:rPr>
        <w:t>Pune</w:t>
      </w:r>
      <w:r w:rsidR="008046F3" w:rsidRPr="00E04BF4">
        <w:rPr>
          <w:i w:val="0"/>
          <w:szCs w:val="20"/>
        </w:rPr>
        <w:t xml:space="preserve">, </w:t>
      </w:r>
      <w:r>
        <w:rPr>
          <w:i w:val="0"/>
          <w:szCs w:val="20"/>
        </w:rPr>
        <w:t>India</w:t>
      </w:r>
      <w:r w:rsidR="008046F3" w:rsidRPr="00E04BF4">
        <w:rPr>
          <w:i w:val="0"/>
          <w:szCs w:val="20"/>
          <w:vertAlign w:val="superscript"/>
        </w:rPr>
        <w:t xml:space="preserve"> </w:t>
      </w:r>
      <w:r>
        <w:rPr>
          <w:i w:val="0"/>
          <w:szCs w:val="20"/>
          <w:vertAlign w:val="superscript"/>
        </w:rPr>
        <w:t>3,4,5,6</w:t>
      </w:r>
    </w:p>
    <w:p w:rsidR="008046F3" w:rsidRPr="00E04BF4" w:rsidRDefault="008046F3" w:rsidP="00471A07">
      <w:pPr>
        <w:pStyle w:val="IEEEAuthorAffiliation"/>
        <w:jc w:val="left"/>
        <w:rPr>
          <w:szCs w:val="20"/>
        </w:rPr>
      </w:pPr>
    </w:p>
    <w:p w:rsidR="00BF372A" w:rsidRDefault="00C36FBC" w:rsidP="00471A07">
      <w:pPr>
        <w:pStyle w:val="IEEEAbtract"/>
        <w:rPr>
          <w:b w:val="0"/>
          <w:bCs/>
          <w:sz w:val="20"/>
          <w:szCs w:val="20"/>
        </w:rPr>
      </w:pPr>
      <w:r w:rsidRPr="00E04BF4">
        <w:rPr>
          <w:rStyle w:val="IEEEAbstractHeadingChar"/>
          <w:b/>
          <w:i w:val="0"/>
          <w:sz w:val="20"/>
          <w:szCs w:val="20"/>
        </w:rPr>
        <w:t>Abstract</w:t>
      </w:r>
      <w:r w:rsidR="00BF372A" w:rsidRPr="00E04BF4">
        <w:rPr>
          <w:b w:val="0"/>
          <w:sz w:val="20"/>
          <w:szCs w:val="20"/>
        </w:rPr>
        <w:t>:</w:t>
      </w:r>
      <w:r w:rsidR="00BF372A" w:rsidRPr="00E04BF4">
        <w:rPr>
          <w:sz w:val="20"/>
          <w:szCs w:val="20"/>
        </w:rPr>
        <w:t xml:space="preserve"> </w:t>
      </w:r>
      <w:r w:rsidR="00471A07" w:rsidRPr="00EA5FF6">
        <w:rPr>
          <w:b w:val="0"/>
          <w:bCs/>
          <w:sz w:val="20"/>
          <w:szCs w:val="20"/>
        </w:rPr>
        <w:t xml:space="preserve">Mobile ad hoc network (MANET) is a continuously self configuring, infrastructure-less network of mobile devices connected without wires. Ad hoc is Latin and means “for this purpose”. Routing protocols like Destination-Sequenced Distance-Vector (DSDV), Ad hoc On-Demand Distance Vector Routing (AODV), </w:t>
      </w:r>
      <w:r w:rsidR="00755B7B" w:rsidRPr="00EA5FF6">
        <w:rPr>
          <w:b w:val="0"/>
          <w:bCs/>
          <w:sz w:val="20"/>
          <w:szCs w:val="20"/>
        </w:rPr>
        <w:t>and Dynamic</w:t>
      </w:r>
      <w:r w:rsidR="00471A07" w:rsidRPr="00EA5FF6">
        <w:rPr>
          <w:b w:val="0"/>
          <w:bCs/>
          <w:sz w:val="20"/>
          <w:szCs w:val="20"/>
        </w:rPr>
        <w:t xml:space="preserve"> Source Routing (DSR) and Ad hoc on Demand Multipath Distance Vector (AOMDV) have been implemented. In this paper, performance of two prominent on-demand reactive routing protocols for mobile ad hoc networks: DSR and AODV, along with the proactive DSDV protocol have been analyzed.  The On-demand protocols, AODV and DSR perform better than the table-driven DSDV protocol. Although DSR and AODV share similar on-demand </w:t>
      </w:r>
      <w:r w:rsidR="00755B7B" w:rsidRPr="00EA5FF6">
        <w:rPr>
          <w:b w:val="0"/>
          <w:bCs/>
          <w:sz w:val="20"/>
          <w:szCs w:val="20"/>
        </w:rPr>
        <w:t>behaviour</w:t>
      </w:r>
      <w:r w:rsidR="00471A07" w:rsidRPr="00EA5FF6">
        <w:rPr>
          <w:b w:val="0"/>
          <w:bCs/>
          <w:sz w:val="20"/>
          <w:szCs w:val="20"/>
        </w:rPr>
        <w:t>, the differences in the protocol mechanics can lead to significant performance differentials like Packet Delivery Ratio (PDR), throughput, control overhead, delay. The various performance differentials have been analyzed by varying network traffic, mobility, and network size.</w:t>
      </w:r>
    </w:p>
    <w:p w:rsidR="00471A07" w:rsidRPr="00471A07" w:rsidRDefault="00471A07" w:rsidP="00471A07">
      <w:pPr>
        <w:rPr>
          <w:lang w:val="en-GB" w:eastAsia="en-GB"/>
        </w:rPr>
      </w:pPr>
    </w:p>
    <w:p w:rsidR="00BF372A" w:rsidRPr="00E04BF4"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471A07">
        <w:rPr>
          <w:sz w:val="20"/>
          <w:szCs w:val="20"/>
        </w:rPr>
        <w:t>Source</w:t>
      </w:r>
      <w:r w:rsidR="00471A07" w:rsidRPr="00E852C6">
        <w:rPr>
          <w:bCs/>
          <w:sz w:val="20"/>
          <w:szCs w:val="20"/>
        </w:rPr>
        <w:t xml:space="preserve"> Routing, DSDV, DSR, AODV, PDR</w:t>
      </w:r>
    </w:p>
    <w:p w:rsidR="00AE0EA7" w:rsidRDefault="00AE0EA7" w:rsidP="00AE0EA7">
      <w:pPr>
        <w:rPr>
          <w:lang w:val="en-GB" w:eastAsia="en-GB"/>
        </w:rPr>
        <w:sectPr w:rsidR="00AE0EA7" w:rsidSect="00AE0EA7">
          <w:headerReference w:type="default" r:id="rId8"/>
          <w:footerReference w:type="default" r:id="rId9"/>
          <w:type w:val="continuous"/>
          <w:pgSz w:w="11909" w:h="16834" w:code="9"/>
          <w:pgMar w:top="1152" w:right="1152" w:bottom="1152" w:left="1152" w:header="634" w:footer="1080" w:gutter="0"/>
          <w:cols w:space="708"/>
          <w:docGrid w:linePitch="360"/>
        </w:sectPr>
      </w:pPr>
    </w:p>
    <w:p w:rsidR="008C3BB4" w:rsidRPr="00B808D6" w:rsidRDefault="008C3BB4" w:rsidP="00AE0EA7">
      <w:pPr>
        <w:pStyle w:val="IEEEHeading1"/>
        <w:ind w:left="0" w:firstLine="0"/>
      </w:pPr>
      <w:r w:rsidRPr="00B808D6">
        <w:lastRenderedPageBreak/>
        <w:t>Introduction</w:t>
      </w:r>
    </w:p>
    <w:p w:rsidR="00B808D6" w:rsidRDefault="00B808D6" w:rsidP="00B808D6">
      <w:pPr>
        <w:widowControl w:val="0"/>
        <w:overflowPunct w:val="0"/>
        <w:autoSpaceDE w:val="0"/>
        <w:autoSpaceDN w:val="0"/>
        <w:adjustRightInd w:val="0"/>
        <w:jc w:val="both"/>
        <w:rPr>
          <w:sz w:val="20"/>
          <w:szCs w:val="20"/>
        </w:rPr>
      </w:pPr>
      <w:r>
        <w:rPr>
          <w:sz w:val="20"/>
          <w:szCs w:val="20"/>
        </w:rPr>
        <w:t>Wireless networking is a technology through which users can access information and services electronically, regardless of their geographic position. Wireless networking is a method by which buildings, telecommunications networks and enterprise (business) installations avoid the costly process of introducing cables into a building, or as a connection between various equipment locations thereby leading its popularity in the computing industry. Ad hoc network finds its application in vast areas.</w:t>
      </w:r>
    </w:p>
    <w:p w:rsidR="00B808D6" w:rsidRPr="004E44BA" w:rsidRDefault="00B808D6" w:rsidP="00B808D6">
      <w:pPr>
        <w:widowControl w:val="0"/>
        <w:overflowPunct w:val="0"/>
        <w:autoSpaceDE w:val="0"/>
        <w:autoSpaceDN w:val="0"/>
        <w:adjustRightInd w:val="0"/>
        <w:jc w:val="both"/>
        <w:rPr>
          <w:sz w:val="20"/>
          <w:szCs w:val="20"/>
        </w:rPr>
      </w:pPr>
      <w:r>
        <w:rPr>
          <w:sz w:val="20"/>
          <w:szCs w:val="20"/>
        </w:rPr>
        <w:t xml:space="preserve">Wireless networks can be configured in two ways i.e. Ad hoc or infrastructure mode. Wireless devices require WLAN cards and access points for communication. Wireless networks require equipments like Wireless Adapters and access points which are quite expensive. Maximum bandwidth provided by wireless network is about 11Mbps. The reliability of wireless networks is less as compared to wired network. WLAN is an example of wireless networks which uses Wired Equivalent Privacy (WEP) encryption to protect the data thereby making wireless networks as secure as wired networks.  </w:t>
      </w:r>
    </w:p>
    <w:p w:rsidR="008C3BB4" w:rsidRDefault="00B808D6" w:rsidP="00B808D6">
      <w:pPr>
        <w:pStyle w:val="IEEEParagraph"/>
        <w:ind w:firstLine="0"/>
      </w:pPr>
      <w:r w:rsidRPr="00497C71">
        <w:rPr>
          <w:szCs w:val="20"/>
        </w:rPr>
        <w:t xml:space="preserve">Wireless networks have many applications such as it is used in areas of sensor networks for environmental monitoring, rescue operations in remote areas, Remote construction sites, and Personal area Networking, Emergency operations, Military environment, Civilian environments . The scopes of the ad hoc network are also associated with Dynamic topology changes, Bandwidth-constrained, Energy constrained operation, Limited physical security, Mobility-induced packet losses, Limited wireless transmission Wireless network has many applications such as it is used in areas of Sensor networks for environmental monitoring, Rescue operations range, Broadcast nature of the wireless medium, Hidden terminal problem, Packet losses due to transmission errors. </w:t>
      </w:r>
      <w:r w:rsidRPr="00497C71">
        <w:rPr>
          <w:szCs w:val="20"/>
        </w:rPr>
        <w:lastRenderedPageBreak/>
        <w:t>Wireless networks can be classified into two types: Infrastructure and Infrastructure less (Ad hoc)</w:t>
      </w:r>
      <w:r w:rsidRPr="00497C71">
        <w:rPr>
          <w:i/>
          <w:iCs/>
          <w:szCs w:val="20"/>
        </w:rPr>
        <w:t>.</w:t>
      </w:r>
      <w:r w:rsidRPr="00497C71">
        <w:rPr>
          <w:szCs w:val="20"/>
        </w:rPr>
        <w:t xml:space="preserve"> Infrastructure network consists of a network with fixed and wired gateways. Infrastructure mode requires a central access point that all devices connect to. All nodes of such networks behave as routers and take part in discovery and maintenance of routes to other nodes in the network. Ad hoc mode is also known as “peer-to-peer” mode. Ad-hoc networks don’t require a centralized access point. Instead, devices on the wireless network connect directly to each other. In table driven routing protocols, consistent and up-to-date routing information to all nodes is maintained at each node. In On-Demand routing protocols, the routes are created as on demand. The source sends packet to a destination by invoking the route discovery mechanisms in order to find the path to the destination.</w:t>
      </w:r>
    </w:p>
    <w:p w:rsidR="00B808D6" w:rsidRDefault="00B808D6" w:rsidP="00B808D6">
      <w:pPr>
        <w:pStyle w:val="IEEEParagraph"/>
        <w:ind w:firstLine="0"/>
      </w:pPr>
    </w:p>
    <w:p w:rsidR="00B808D6" w:rsidRDefault="00755B7B" w:rsidP="00B808D6">
      <w:pPr>
        <w:widowControl w:val="0"/>
        <w:numPr>
          <w:ilvl w:val="0"/>
          <w:numId w:val="9"/>
        </w:numPr>
        <w:tabs>
          <w:tab w:val="clear" w:pos="720"/>
          <w:tab w:val="num" w:pos="460"/>
        </w:tabs>
        <w:overflowPunct w:val="0"/>
        <w:autoSpaceDE w:val="0"/>
        <w:autoSpaceDN w:val="0"/>
        <w:adjustRightInd w:val="0"/>
        <w:ind w:left="460" w:hanging="352"/>
        <w:jc w:val="both"/>
      </w:pPr>
      <w:r>
        <w:rPr>
          <w:sz w:val="20"/>
          <w:szCs w:val="20"/>
        </w:rPr>
        <w:t xml:space="preserve">OVERVIEW </w:t>
      </w:r>
      <w:r w:rsidR="00B808D6">
        <w:rPr>
          <w:sz w:val="20"/>
          <w:szCs w:val="20"/>
        </w:rPr>
        <w:t xml:space="preserve">OF ADHOC ROUTING PROTOCOLS </w:t>
      </w:r>
    </w:p>
    <w:p w:rsidR="00B808D6" w:rsidRDefault="00B808D6" w:rsidP="00B808D6">
      <w:pPr>
        <w:pStyle w:val="IEEEParagraph"/>
        <w:ind w:firstLine="0"/>
      </w:pPr>
    </w:p>
    <w:p w:rsidR="00B808D6" w:rsidRDefault="00B808D6" w:rsidP="00B808D6">
      <w:pPr>
        <w:widowControl w:val="0"/>
        <w:overflowPunct w:val="0"/>
        <w:autoSpaceDE w:val="0"/>
        <w:autoSpaceDN w:val="0"/>
        <w:adjustRightInd w:val="0"/>
        <w:ind w:left="140"/>
        <w:jc w:val="both"/>
      </w:pPr>
      <w:r>
        <w:rPr>
          <w:i/>
          <w:iCs/>
          <w:sz w:val="20"/>
          <w:szCs w:val="20"/>
        </w:rPr>
        <w:t xml:space="preserve">A.  Destination-Sequenced Distance-Vector (DSDV) </w:t>
      </w:r>
    </w:p>
    <w:p w:rsidR="00B808D6" w:rsidRDefault="00B808D6" w:rsidP="00B808D6">
      <w:pPr>
        <w:widowControl w:val="0"/>
        <w:autoSpaceDE w:val="0"/>
        <w:autoSpaceDN w:val="0"/>
        <w:adjustRightInd w:val="0"/>
        <w:spacing w:line="68" w:lineRule="exact"/>
      </w:pPr>
    </w:p>
    <w:p w:rsidR="00B808D6" w:rsidRPr="00497C71" w:rsidRDefault="00B808D6" w:rsidP="00B808D6">
      <w:pPr>
        <w:pStyle w:val="PlainText"/>
        <w:spacing w:line="276" w:lineRule="auto"/>
        <w:jc w:val="both"/>
        <w:rPr>
          <w:rFonts w:ascii="Times New Roman" w:hAnsi="Times New Roman" w:cs="Times New Roman"/>
          <w:sz w:val="20"/>
          <w:szCs w:val="20"/>
        </w:rPr>
      </w:pPr>
      <w:r w:rsidRPr="00497C71">
        <w:rPr>
          <w:rFonts w:ascii="Times New Roman" w:hAnsi="Times New Roman" w:cs="Times New Roman"/>
          <w:sz w:val="20"/>
          <w:szCs w:val="20"/>
        </w:rPr>
        <w:t>Destination Sequenced Distance Vector (DSDV) is a table driven pro-active protocol. This type of routing scheme is used in ad-hoc networks to solve the routing loop problem and hence it .In this routing scheme each node maintains a table which has the single entry of all the other nodes. This entry contains information about the node's IP address, hop count and the last known sequence number. In this scheme each node advertise to each neighbor its own routing information i.e. destination address, number of hops to destination and destination sequence number.</w:t>
      </w:r>
    </w:p>
    <w:p w:rsidR="00B808D6" w:rsidRDefault="00B808D6" w:rsidP="00B808D6">
      <w:pPr>
        <w:pStyle w:val="IEEEParagraph"/>
        <w:ind w:firstLine="0"/>
        <w:rPr>
          <w:szCs w:val="20"/>
        </w:rPr>
      </w:pPr>
      <w:r w:rsidRPr="00497C71">
        <w:rPr>
          <w:szCs w:val="20"/>
        </w:rPr>
        <w:t xml:space="preserve">            On each advertisement node increase its own destination sequence number and if the node is not reachable (timeout) increase sequence number of this node by one and set metric to infinity. The updated information </w:t>
      </w:r>
      <w:r w:rsidRPr="00497C71">
        <w:rPr>
          <w:szCs w:val="20"/>
        </w:rPr>
        <w:lastRenderedPageBreak/>
        <w:t>is compared with the original routing table and the route with higher destination sequence number is selected, on equality of sequence number</w:t>
      </w:r>
      <w:r>
        <w:rPr>
          <w:szCs w:val="20"/>
        </w:rPr>
        <w:t xml:space="preserve"> </w:t>
      </w:r>
      <w:r w:rsidRPr="00497C71">
        <w:rPr>
          <w:szCs w:val="20"/>
        </w:rPr>
        <w:t>the route with better metric is selected. Thus this routing</w:t>
      </w:r>
      <w:r>
        <w:rPr>
          <w:szCs w:val="20"/>
        </w:rPr>
        <w:t xml:space="preserve"> </w:t>
      </w:r>
      <w:r w:rsidRPr="00497C71">
        <w:rPr>
          <w:szCs w:val="20"/>
        </w:rPr>
        <w:t>protocol guarantee loops freeness.</w:t>
      </w:r>
    </w:p>
    <w:p w:rsidR="00B808D6" w:rsidRDefault="00B808D6" w:rsidP="00B808D6">
      <w:pPr>
        <w:pStyle w:val="IEEEParagraph"/>
        <w:ind w:firstLine="0"/>
      </w:pPr>
    </w:p>
    <w:p w:rsidR="00B808D6" w:rsidRDefault="00B808D6" w:rsidP="00B808D6">
      <w:pPr>
        <w:widowControl w:val="0"/>
        <w:numPr>
          <w:ilvl w:val="0"/>
          <w:numId w:val="10"/>
        </w:numPr>
        <w:tabs>
          <w:tab w:val="num" w:pos="560"/>
        </w:tabs>
        <w:overflowPunct w:val="0"/>
        <w:autoSpaceDE w:val="0"/>
        <w:autoSpaceDN w:val="0"/>
        <w:adjustRightInd w:val="0"/>
        <w:ind w:left="560" w:hanging="420"/>
        <w:jc w:val="both"/>
        <w:rPr>
          <w:i/>
          <w:iCs/>
          <w:sz w:val="19"/>
          <w:szCs w:val="19"/>
        </w:rPr>
      </w:pPr>
      <w:r>
        <w:rPr>
          <w:i/>
          <w:iCs/>
          <w:sz w:val="19"/>
          <w:szCs w:val="19"/>
        </w:rPr>
        <w:t>Ad Hoc on-Demand Distance Vector Routing (AODV</w:t>
      </w:r>
      <w:r>
        <w:rPr>
          <w:i/>
          <w:iCs/>
          <w:sz w:val="20"/>
          <w:szCs w:val="20"/>
        </w:rPr>
        <w:t>)</w:t>
      </w:r>
      <w:r>
        <w:rPr>
          <w:i/>
          <w:iCs/>
          <w:sz w:val="19"/>
          <w:szCs w:val="19"/>
        </w:rPr>
        <w:t xml:space="preserve"> </w:t>
      </w:r>
    </w:p>
    <w:p w:rsidR="00755B7B" w:rsidRDefault="00755B7B" w:rsidP="00B808D6">
      <w:pPr>
        <w:pStyle w:val="PlainText"/>
        <w:spacing w:line="276" w:lineRule="auto"/>
        <w:jc w:val="both"/>
        <w:rPr>
          <w:rFonts w:ascii="Times New Roman" w:hAnsi="Times New Roman" w:cs="Times New Roman"/>
          <w:sz w:val="20"/>
          <w:szCs w:val="20"/>
        </w:rPr>
      </w:pPr>
    </w:p>
    <w:p w:rsidR="00B808D6" w:rsidRPr="001542D6" w:rsidRDefault="00B808D6" w:rsidP="00B808D6">
      <w:pPr>
        <w:pStyle w:val="PlainText"/>
        <w:spacing w:line="276" w:lineRule="auto"/>
        <w:jc w:val="both"/>
        <w:rPr>
          <w:rFonts w:ascii="Times New Roman" w:hAnsi="Times New Roman" w:cs="Times New Roman"/>
          <w:sz w:val="20"/>
          <w:szCs w:val="20"/>
        </w:rPr>
      </w:pPr>
      <w:r w:rsidRPr="001542D6">
        <w:rPr>
          <w:rFonts w:ascii="Times New Roman" w:hAnsi="Times New Roman" w:cs="Times New Roman"/>
          <w:sz w:val="20"/>
          <w:szCs w:val="20"/>
        </w:rPr>
        <w:t>The Ad hoc On Demand Distance Vector (AODV) is a routing protocol designed for ad hoc mobile networks (MANETs). AODV is intended for networks that may contain thousands of nodes. AODV comes under the category of reactive routing protocols (Reactive protocol establish a route on demand). Other routing protocol that uses reactive approach like AODV is DSR (Dynamic source routing) which is discussed in the paper. Advantages of using reactive approach are that it reduces the routing overhead. This paper consists of different graphs that analyses the performance of different routing protocols. Analysis is based on network size, as the network size keeps on increasing different routing protocols behave differently.</w:t>
      </w:r>
    </w:p>
    <w:p w:rsidR="00B808D6" w:rsidRPr="001542D6" w:rsidRDefault="00B808D6" w:rsidP="00B808D6">
      <w:pPr>
        <w:pStyle w:val="PlainText"/>
        <w:spacing w:line="276" w:lineRule="auto"/>
        <w:jc w:val="both"/>
        <w:rPr>
          <w:rFonts w:ascii="Times New Roman" w:hAnsi="Times New Roman" w:cs="Times New Roman"/>
          <w:sz w:val="20"/>
          <w:szCs w:val="20"/>
        </w:rPr>
      </w:pPr>
      <w:r w:rsidRPr="001542D6">
        <w:rPr>
          <w:rFonts w:ascii="Times New Roman" w:hAnsi="Times New Roman" w:cs="Times New Roman"/>
          <w:sz w:val="20"/>
          <w:szCs w:val="20"/>
        </w:rPr>
        <w:t>AODV is a reactive protocol (demand driven) that means route discovery mechanism will be initiated only if a route from source to destination is not known. AODV uses 3 types of control message to build and maintain a route from source to destination. These 3 messages are:</w:t>
      </w:r>
    </w:p>
    <w:p w:rsidR="00B808D6" w:rsidRPr="001542D6" w:rsidRDefault="00B808D6" w:rsidP="00B808D6">
      <w:pPr>
        <w:pStyle w:val="PlainText"/>
        <w:spacing w:line="276" w:lineRule="auto"/>
        <w:jc w:val="both"/>
        <w:rPr>
          <w:rFonts w:ascii="Times New Roman" w:hAnsi="Times New Roman" w:cs="Times New Roman"/>
          <w:sz w:val="20"/>
          <w:szCs w:val="20"/>
        </w:rPr>
      </w:pPr>
      <w:r w:rsidRPr="001542D6">
        <w:rPr>
          <w:rFonts w:ascii="Times New Roman" w:hAnsi="Times New Roman" w:cs="Times New Roman"/>
          <w:sz w:val="20"/>
          <w:szCs w:val="20"/>
        </w:rPr>
        <w:t xml:space="preserve">1) RREQ-This message is transmitted by the node that wants to create a route. Node will broadcast a route request to the entire node across the network. Nodes which will receive this request will update their routing table based on the information in packet and will set backward pointers to the source node. </w:t>
      </w:r>
    </w:p>
    <w:p w:rsidR="00B808D6" w:rsidRDefault="00B808D6" w:rsidP="00B808D6">
      <w:pPr>
        <w:pStyle w:val="PlainText"/>
        <w:spacing w:line="276" w:lineRule="auto"/>
        <w:jc w:val="both"/>
        <w:rPr>
          <w:rFonts w:ascii="Times New Roman" w:hAnsi="Times New Roman" w:cs="Times New Roman"/>
          <w:sz w:val="20"/>
          <w:szCs w:val="20"/>
        </w:rPr>
      </w:pPr>
      <w:r w:rsidRPr="001542D6">
        <w:rPr>
          <w:rFonts w:ascii="Times New Roman" w:hAnsi="Times New Roman" w:cs="Times New Roman"/>
          <w:sz w:val="20"/>
          <w:szCs w:val="20"/>
        </w:rPr>
        <w:t>RREQ message contains source node IP address, sequence number, most recent sequence number for the destination and the broadcast ID.</w:t>
      </w:r>
    </w:p>
    <w:p w:rsidR="00B808D6" w:rsidRDefault="00B808D6" w:rsidP="00B808D6">
      <w:pPr>
        <w:pStyle w:val="PlainText"/>
        <w:spacing w:line="276" w:lineRule="auto"/>
        <w:jc w:val="both"/>
        <w:rPr>
          <w:rFonts w:ascii="Times New Roman" w:hAnsi="Times New Roman" w:cs="Times New Roman"/>
          <w:sz w:val="20"/>
          <w:szCs w:val="20"/>
        </w:rPr>
      </w:pPr>
      <w:r w:rsidRPr="001542D6">
        <w:rPr>
          <w:rFonts w:ascii="Times New Roman" w:hAnsi="Times New Roman" w:cs="Times New Roman"/>
          <w:sz w:val="20"/>
          <w:szCs w:val="20"/>
        </w:rPr>
        <w:t>2) RREP – This message is send by the node that receives a RREQ message. RREP is send by the node if it is destination or it has a route to destination. Nodes in the network keep a track of the RREQ's source IP address and broadcast ID. If a node receives a RREQ which it has already processed, then it will discard the RREQ and will not forward it.</w:t>
      </w:r>
    </w:p>
    <w:p w:rsidR="00B808D6" w:rsidRDefault="00B808D6" w:rsidP="00B808D6">
      <w:pPr>
        <w:pStyle w:val="IEEEParagraph"/>
        <w:ind w:firstLine="0"/>
        <w:rPr>
          <w:szCs w:val="20"/>
        </w:rPr>
      </w:pPr>
      <w:r w:rsidRPr="001542D6">
        <w:rPr>
          <w:szCs w:val="20"/>
        </w:rPr>
        <w:t>3) RERR - In AODV a route is active as long as there are data packets send periodically from the source to the destination. If the source stops sending data packets, the link will be timed out and will be removed from the intermediate node routing tables. If a link break occurs while the route is still active, the node upstream of the break send a route error (RERR) message to the source node to inform it about the unreachable destination. After the source node receives the</w:t>
      </w:r>
      <w:r w:rsidRPr="001542D6">
        <w:rPr>
          <w:rFonts w:ascii="Courier New" w:hAnsi="Courier New" w:cs="Courier New"/>
          <w:szCs w:val="20"/>
        </w:rPr>
        <w:t xml:space="preserve"> </w:t>
      </w:r>
      <w:r w:rsidRPr="001542D6">
        <w:rPr>
          <w:szCs w:val="20"/>
        </w:rPr>
        <w:t>RERR messages, if it still requires the route, it will reinitiate route discovery.</w:t>
      </w:r>
      <w:r>
        <w:rPr>
          <w:szCs w:val="20"/>
        </w:rPr>
        <w:t xml:space="preserve"> </w:t>
      </w:r>
    </w:p>
    <w:p w:rsidR="00B808D6" w:rsidRDefault="00B808D6" w:rsidP="00B808D6">
      <w:pPr>
        <w:pStyle w:val="IEEEParagraph"/>
        <w:ind w:firstLine="0"/>
        <w:rPr>
          <w:szCs w:val="20"/>
        </w:rPr>
      </w:pPr>
    </w:p>
    <w:p w:rsidR="00755B7B" w:rsidRDefault="00755B7B" w:rsidP="00B808D6">
      <w:pPr>
        <w:pStyle w:val="PlainText"/>
        <w:spacing w:line="276" w:lineRule="auto"/>
        <w:jc w:val="both"/>
        <w:rPr>
          <w:rFonts w:ascii="Times New Roman" w:hAnsi="Times New Roman" w:cs="Times New Roman"/>
          <w:i/>
          <w:iCs/>
          <w:sz w:val="20"/>
          <w:szCs w:val="20"/>
        </w:rPr>
      </w:pPr>
    </w:p>
    <w:p w:rsidR="00B808D6" w:rsidRPr="00F56F78" w:rsidRDefault="00B808D6" w:rsidP="00B808D6">
      <w:pPr>
        <w:pStyle w:val="PlainText"/>
        <w:spacing w:line="276" w:lineRule="auto"/>
        <w:jc w:val="both"/>
        <w:rPr>
          <w:rFonts w:ascii="Times New Roman" w:hAnsi="Times New Roman" w:cs="Times New Roman"/>
          <w:sz w:val="20"/>
          <w:szCs w:val="20"/>
        </w:rPr>
      </w:pPr>
      <w:r>
        <w:rPr>
          <w:rFonts w:ascii="Times New Roman" w:hAnsi="Times New Roman" w:cs="Times New Roman"/>
          <w:i/>
          <w:iCs/>
          <w:sz w:val="20"/>
          <w:szCs w:val="20"/>
        </w:rPr>
        <w:t>C.  Dynamic Source Routing (DSR)</w:t>
      </w:r>
    </w:p>
    <w:p w:rsidR="00B808D6" w:rsidRDefault="00B808D6" w:rsidP="00B808D6">
      <w:pPr>
        <w:widowControl w:val="0"/>
        <w:autoSpaceDE w:val="0"/>
        <w:autoSpaceDN w:val="0"/>
        <w:adjustRightInd w:val="0"/>
        <w:spacing w:line="68" w:lineRule="exact"/>
      </w:pPr>
    </w:p>
    <w:p w:rsidR="00B808D6" w:rsidRDefault="00B808D6" w:rsidP="00B808D6">
      <w:pPr>
        <w:pStyle w:val="IEEEParagraph"/>
        <w:ind w:firstLine="0"/>
        <w:rPr>
          <w:szCs w:val="20"/>
        </w:rPr>
      </w:pPr>
      <w:r w:rsidRPr="00DD6BC6">
        <w:rPr>
          <w:szCs w:val="20"/>
        </w:rPr>
        <w:t>Dynamic Source Routing is a reactive routing protocol like AODV. However instead of relying on the routing table at each node it uses source routing. In the figure given below when A sends a data packet to D the entire route [A-B-C-D] will be included in the packet header.</w:t>
      </w:r>
    </w:p>
    <w:p w:rsidR="00B808D6" w:rsidRDefault="00B808D6" w:rsidP="00B808D6">
      <w:pPr>
        <w:pStyle w:val="IEEEParagraph"/>
        <w:ind w:firstLine="0"/>
        <w:rPr>
          <w:szCs w:val="20"/>
        </w:rPr>
      </w:pPr>
    </w:p>
    <w:p w:rsidR="00B808D6" w:rsidRDefault="00B808D6" w:rsidP="00755B7B">
      <w:pPr>
        <w:pStyle w:val="IEEEParagraph"/>
        <w:ind w:firstLine="0"/>
        <w:jc w:val="center"/>
      </w:pPr>
      <w:r>
        <w:rPr>
          <w:noProof/>
          <w:szCs w:val="20"/>
          <w:lang w:val="en-US" w:eastAsia="en-US"/>
        </w:rPr>
        <w:drawing>
          <wp:inline distT="0" distB="0" distL="0" distR="0">
            <wp:extent cx="2541270" cy="11686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40218" cy="1168129"/>
                    </a:xfrm>
                    <a:prstGeom prst="rect">
                      <a:avLst/>
                    </a:prstGeom>
                    <a:noFill/>
                    <a:ln w="9525">
                      <a:noFill/>
                      <a:miter lim="800000"/>
                      <a:headEnd/>
                      <a:tailEnd/>
                    </a:ln>
                  </pic:spPr>
                </pic:pic>
              </a:graphicData>
            </a:graphic>
          </wp:inline>
        </w:drawing>
      </w:r>
    </w:p>
    <w:p w:rsidR="00B808D6" w:rsidRDefault="00B808D6" w:rsidP="00B808D6">
      <w:pPr>
        <w:pStyle w:val="IEEEParagraph"/>
        <w:ind w:firstLine="0"/>
        <w:rPr>
          <w:szCs w:val="20"/>
        </w:rPr>
      </w:pPr>
      <w:r>
        <w:rPr>
          <w:szCs w:val="20"/>
        </w:rPr>
        <w:t xml:space="preserve">                             Fig: 1 DSR Source Routing</w:t>
      </w:r>
    </w:p>
    <w:p w:rsidR="00755B7B" w:rsidRDefault="00755B7B" w:rsidP="00B808D6">
      <w:pPr>
        <w:jc w:val="both"/>
        <w:rPr>
          <w:sz w:val="20"/>
          <w:szCs w:val="20"/>
        </w:rPr>
      </w:pPr>
    </w:p>
    <w:p w:rsidR="00B808D6" w:rsidRPr="00DD6BC6" w:rsidRDefault="00B808D6" w:rsidP="00B808D6">
      <w:pPr>
        <w:jc w:val="both"/>
        <w:rPr>
          <w:sz w:val="20"/>
          <w:szCs w:val="20"/>
        </w:rPr>
      </w:pPr>
      <w:r w:rsidRPr="00DD6BC6">
        <w:rPr>
          <w:sz w:val="20"/>
          <w:szCs w:val="20"/>
        </w:rPr>
        <w:t>Intermediate nodes between A and D uses the source route embedded in the packet header to determine the next node to which the packet should be forwarded. In DSR different packets may have different routes even though they have the same route and destination. DSR also uses the same control messages that are used in AODV for route discovery and Route maintenance.</w:t>
      </w:r>
    </w:p>
    <w:p w:rsidR="00B808D6" w:rsidRDefault="00B808D6" w:rsidP="00B808D6">
      <w:pPr>
        <w:pStyle w:val="IEEEParagraph"/>
        <w:ind w:firstLine="0"/>
        <w:rPr>
          <w:szCs w:val="20"/>
        </w:rPr>
      </w:pPr>
      <w:r w:rsidRPr="00DD6BC6">
        <w:rPr>
          <w:szCs w:val="20"/>
        </w:rPr>
        <w:t xml:space="preserve">The main disadvantage of using DSR is that the packet header size will keep on growing with the route length because of source routing and hence become inefficient. Other </w:t>
      </w:r>
      <w:r>
        <w:rPr>
          <w:szCs w:val="20"/>
        </w:rPr>
        <w:t>disadvantage is</w:t>
      </w:r>
      <w:r w:rsidRPr="00DD6BC6">
        <w:rPr>
          <w:szCs w:val="20"/>
        </w:rPr>
        <w:t xml:space="preserve"> the RREQ flooding</w:t>
      </w:r>
    </w:p>
    <w:p w:rsidR="00B808D6" w:rsidRDefault="006260B3" w:rsidP="006260B3">
      <w:pPr>
        <w:pStyle w:val="IEEEHeading1"/>
        <w:numPr>
          <w:ilvl w:val="0"/>
          <w:numId w:val="0"/>
        </w:numPr>
      </w:pPr>
      <w:r>
        <w:t xml:space="preserve">III </w:t>
      </w:r>
      <w:r w:rsidR="00B808D6" w:rsidRPr="00B808D6">
        <w:t>Performance Parameters</w:t>
      </w:r>
    </w:p>
    <w:p w:rsidR="00755B7B" w:rsidRPr="00755B7B" w:rsidRDefault="00755B7B" w:rsidP="00755B7B">
      <w:pPr>
        <w:pStyle w:val="IEEEParagraph"/>
      </w:pPr>
    </w:p>
    <w:p w:rsidR="00B808D6" w:rsidRDefault="00B808D6" w:rsidP="00B808D6">
      <w:pPr>
        <w:widowControl w:val="0"/>
        <w:overflowPunct w:val="0"/>
        <w:autoSpaceDE w:val="0"/>
        <w:autoSpaceDN w:val="0"/>
        <w:adjustRightInd w:val="0"/>
        <w:spacing w:line="316" w:lineRule="auto"/>
        <w:ind w:right="20"/>
        <w:jc w:val="both"/>
        <w:rPr>
          <w:sz w:val="20"/>
          <w:szCs w:val="20"/>
        </w:rPr>
      </w:pPr>
      <w:r>
        <w:rPr>
          <w:sz w:val="19"/>
          <w:szCs w:val="19"/>
        </w:rPr>
        <w:t xml:space="preserve">The performance of the protocols depends on various parameters like PDR (packet delivery ratio), Throughput, Control overhead, Delay, Jitter etc. Here </w:t>
      </w:r>
      <w:r>
        <w:rPr>
          <w:bCs/>
          <w:iCs/>
          <w:sz w:val="20"/>
          <w:szCs w:val="20"/>
        </w:rPr>
        <w:t>t</w:t>
      </w:r>
      <w:r w:rsidRPr="00A4300E">
        <w:rPr>
          <w:bCs/>
          <w:iCs/>
          <w:sz w:val="20"/>
          <w:szCs w:val="20"/>
        </w:rPr>
        <w:t>hese parameters</w:t>
      </w:r>
      <w:r>
        <w:rPr>
          <w:b/>
          <w:bCs/>
          <w:i/>
          <w:iCs/>
          <w:sz w:val="20"/>
          <w:szCs w:val="20"/>
        </w:rPr>
        <w:t xml:space="preserve"> </w:t>
      </w:r>
      <w:r>
        <w:rPr>
          <w:sz w:val="20"/>
          <w:szCs w:val="20"/>
        </w:rPr>
        <w:t>have been</w:t>
      </w:r>
      <w:r>
        <w:rPr>
          <w:b/>
          <w:bCs/>
          <w:i/>
          <w:iCs/>
          <w:sz w:val="20"/>
          <w:szCs w:val="20"/>
        </w:rPr>
        <w:t xml:space="preserve"> </w:t>
      </w:r>
      <w:r>
        <w:rPr>
          <w:sz w:val="20"/>
          <w:szCs w:val="20"/>
        </w:rPr>
        <w:t>considered to draw an analytical observation.</w:t>
      </w:r>
    </w:p>
    <w:p w:rsidR="00B808D6" w:rsidRDefault="00B808D6" w:rsidP="00B808D6">
      <w:pPr>
        <w:widowControl w:val="0"/>
        <w:autoSpaceDE w:val="0"/>
        <w:autoSpaceDN w:val="0"/>
        <w:adjustRightInd w:val="0"/>
        <w:jc w:val="both"/>
        <w:rPr>
          <w:sz w:val="20"/>
          <w:szCs w:val="20"/>
        </w:rPr>
      </w:pPr>
      <w:r>
        <w:rPr>
          <w:b/>
          <w:bCs/>
          <w:i/>
          <w:iCs/>
          <w:sz w:val="20"/>
          <w:szCs w:val="20"/>
        </w:rPr>
        <w:t>Packet delivery Ratio</w:t>
      </w:r>
      <w:r>
        <w:rPr>
          <w:b/>
          <w:bCs/>
          <w:sz w:val="20"/>
          <w:szCs w:val="20"/>
        </w:rPr>
        <w:t>:</w:t>
      </w:r>
      <w:r>
        <w:rPr>
          <w:b/>
          <w:bCs/>
          <w:i/>
          <w:iCs/>
          <w:sz w:val="20"/>
          <w:szCs w:val="20"/>
        </w:rPr>
        <w:t xml:space="preserve"> </w:t>
      </w:r>
      <w:r>
        <w:rPr>
          <w:sz w:val="20"/>
          <w:szCs w:val="20"/>
        </w:rPr>
        <w:t>The ratio of the data packets successfully</w:t>
      </w:r>
      <w:r>
        <w:rPr>
          <w:b/>
          <w:bCs/>
          <w:i/>
          <w:iCs/>
          <w:sz w:val="20"/>
          <w:szCs w:val="20"/>
        </w:rPr>
        <w:t xml:space="preserve"> </w:t>
      </w:r>
      <w:r>
        <w:rPr>
          <w:sz w:val="20"/>
          <w:szCs w:val="20"/>
        </w:rPr>
        <w:t>delivered to the destination to those generated by the sources.</w:t>
      </w:r>
    </w:p>
    <w:p w:rsidR="00B808D6" w:rsidRDefault="00B808D6" w:rsidP="00755B7B">
      <w:pPr>
        <w:widowControl w:val="0"/>
        <w:autoSpaceDE w:val="0"/>
        <w:autoSpaceDN w:val="0"/>
        <w:adjustRightInd w:val="0"/>
        <w:jc w:val="center"/>
      </w:pPr>
      <w:r>
        <w:rPr>
          <w:noProof/>
          <w:sz w:val="20"/>
          <w:szCs w:val="20"/>
          <w:lang w:val="en-US" w:eastAsia="en-US"/>
        </w:rPr>
        <w:drawing>
          <wp:inline distT="0" distB="0" distL="0" distR="0">
            <wp:extent cx="2449195" cy="56451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49195" cy="564515"/>
                    </a:xfrm>
                    <a:prstGeom prst="rect">
                      <a:avLst/>
                    </a:prstGeom>
                    <a:noFill/>
                    <a:ln w="9525">
                      <a:noFill/>
                      <a:miter lim="800000"/>
                      <a:headEnd/>
                      <a:tailEnd/>
                    </a:ln>
                  </pic:spPr>
                </pic:pic>
              </a:graphicData>
            </a:graphic>
          </wp:inline>
        </w:drawing>
      </w:r>
    </w:p>
    <w:p w:rsidR="00B808D6" w:rsidRDefault="00B808D6" w:rsidP="00B808D6">
      <w:pPr>
        <w:widowControl w:val="0"/>
        <w:autoSpaceDE w:val="0"/>
        <w:autoSpaceDN w:val="0"/>
        <w:adjustRightInd w:val="0"/>
        <w:jc w:val="both"/>
        <w:rPr>
          <w:sz w:val="20"/>
          <w:szCs w:val="20"/>
        </w:rPr>
      </w:pPr>
      <w:r>
        <w:rPr>
          <w:sz w:val="20"/>
          <w:szCs w:val="20"/>
        </w:rPr>
        <w:t>Performance is directly related with PDR, greater the value of PDR means the performance of protocol is good.</w:t>
      </w:r>
    </w:p>
    <w:p w:rsidR="00B808D6" w:rsidRDefault="00B808D6" w:rsidP="00B808D6">
      <w:pPr>
        <w:widowControl w:val="0"/>
        <w:autoSpaceDE w:val="0"/>
        <w:autoSpaceDN w:val="0"/>
        <w:adjustRightInd w:val="0"/>
        <w:jc w:val="both"/>
      </w:pPr>
    </w:p>
    <w:p w:rsidR="00B808D6" w:rsidRDefault="00B808D6" w:rsidP="00B808D6">
      <w:pPr>
        <w:widowControl w:val="0"/>
        <w:overflowPunct w:val="0"/>
        <w:autoSpaceDE w:val="0"/>
        <w:autoSpaceDN w:val="0"/>
        <w:adjustRightInd w:val="0"/>
        <w:ind w:right="20"/>
        <w:jc w:val="both"/>
        <w:rPr>
          <w:sz w:val="20"/>
          <w:szCs w:val="20"/>
        </w:rPr>
      </w:pPr>
      <w:r>
        <w:rPr>
          <w:b/>
          <w:bCs/>
          <w:i/>
          <w:iCs/>
          <w:sz w:val="20"/>
          <w:szCs w:val="20"/>
        </w:rPr>
        <w:t>Throughput</w:t>
      </w:r>
      <w:r>
        <w:rPr>
          <w:b/>
          <w:bCs/>
          <w:sz w:val="20"/>
          <w:szCs w:val="20"/>
        </w:rPr>
        <w:t>:</w:t>
      </w:r>
      <w:r>
        <w:rPr>
          <w:sz w:val="20"/>
          <w:szCs w:val="20"/>
        </w:rPr>
        <w:t xml:space="preserve"> T</w:t>
      </w:r>
      <w:r w:rsidRPr="00616F85">
        <w:rPr>
          <w:sz w:val="20"/>
          <w:szCs w:val="20"/>
        </w:rPr>
        <w:t>hroughput is the averag</w:t>
      </w:r>
      <w:r>
        <w:rPr>
          <w:sz w:val="20"/>
          <w:szCs w:val="20"/>
        </w:rPr>
        <w:t xml:space="preserve">e of successful message delivered over a communication network. </w:t>
      </w:r>
      <w:r w:rsidRPr="00F15488">
        <w:rPr>
          <w:sz w:val="20"/>
          <w:szCs w:val="20"/>
        </w:rPr>
        <w:t>The</w:t>
      </w:r>
      <w:r>
        <w:rPr>
          <w:sz w:val="20"/>
          <w:szCs w:val="20"/>
        </w:rPr>
        <w:t xml:space="preserve"> </w:t>
      </w:r>
      <w:r w:rsidRPr="00F15488">
        <w:rPr>
          <w:sz w:val="20"/>
          <w:szCs w:val="20"/>
        </w:rPr>
        <w:t>average</w:t>
      </w:r>
      <w:r>
        <w:rPr>
          <w:sz w:val="20"/>
          <w:szCs w:val="20"/>
        </w:rPr>
        <w:t xml:space="preserve"> time of </w:t>
      </w:r>
      <w:r w:rsidRPr="00F15488">
        <w:rPr>
          <w:sz w:val="20"/>
          <w:szCs w:val="20"/>
        </w:rPr>
        <w:t>number of bits that can be transmitted by each node to</w:t>
      </w:r>
      <w:r>
        <w:rPr>
          <w:sz w:val="20"/>
          <w:szCs w:val="20"/>
        </w:rPr>
        <w:t xml:space="preserve"> the</w:t>
      </w:r>
      <w:r w:rsidRPr="00F15488">
        <w:rPr>
          <w:sz w:val="20"/>
          <w:szCs w:val="20"/>
        </w:rPr>
        <w:t xml:space="preserve"> destination is called</w:t>
      </w:r>
      <w:r w:rsidRPr="00F15488">
        <w:rPr>
          <w:i/>
          <w:iCs/>
          <w:sz w:val="20"/>
          <w:szCs w:val="20"/>
        </w:rPr>
        <w:t xml:space="preserve"> </w:t>
      </w:r>
      <w:r w:rsidRPr="00DC6B02">
        <w:rPr>
          <w:iCs/>
          <w:sz w:val="20"/>
          <w:szCs w:val="20"/>
        </w:rPr>
        <w:t>per-node throughput</w:t>
      </w:r>
      <w:r w:rsidRPr="00F15488">
        <w:rPr>
          <w:sz w:val="20"/>
          <w:szCs w:val="20"/>
        </w:rPr>
        <w:t>. The sum of</w:t>
      </w:r>
      <w:r>
        <w:rPr>
          <w:sz w:val="20"/>
          <w:szCs w:val="20"/>
        </w:rPr>
        <w:t xml:space="preserve"> </w:t>
      </w:r>
      <w:r w:rsidRPr="00F15488">
        <w:rPr>
          <w:sz w:val="20"/>
          <w:szCs w:val="20"/>
        </w:rPr>
        <w:t>per-node throughput over all the nodes in a network is called</w:t>
      </w:r>
      <w:r>
        <w:rPr>
          <w:sz w:val="20"/>
          <w:szCs w:val="20"/>
        </w:rPr>
        <w:t xml:space="preserve"> </w:t>
      </w:r>
      <w:r w:rsidRPr="00DC6B02">
        <w:rPr>
          <w:iCs/>
          <w:sz w:val="20"/>
          <w:szCs w:val="20"/>
        </w:rPr>
        <w:t>the throughput of the network</w:t>
      </w:r>
      <w:r w:rsidRPr="00F15488">
        <w:rPr>
          <w:sz w:val="20"/>
          <w:szCs w:val="20"/>
        </w:rPr>
        <w:t>.</w:t>
      </w:r>
    </w:p>
    <w:p w:rsidR="00B808D6" w:rsidRPr="00947050" w:rsidRDefault="00B808D6" w:rsidP="00B808D6">
      <w:pPr>
        <w:widowControl w:val="0"/>
        <w:autoSpaceDE w:val="0"/>
        <w:autoSpaceDN w:val="0"/>
        <w:adjustRightInd w:val="0"/>
        <w:rPr>
          <w:sz w:val="20"/>
          <w:szCs w:val="20"/>
        </w:rPr>
      </w:pPr>
    </w:p>
    <w:p w:rsidR="00B808D6" w:rsidRPr="00947050" w:rsidRDefault="00B808D6" w:rsidP="00B808D6">
      <w:pPr>
        <w:widowControl w:val="0"/>
        <w:autoSpaceDE w:val="0"/>
        <w:autoSpaceDN w:val="0"/>
        <w:adjustRightInd w:val="0"/>
        <w:rPr>
          <w:i/>
        </w:rPr>
      </w:pPr>
      <w:r w:rsidRPr="00947050">
        <w:rPr>
          <w:b/>
          <w:bCs/>
          <w:sz w:val="20"/>
          <w:szCs w:val="20"/>
        </w:rPr>
        <w:t xml:space="preserve"> </w:t>
      </w:r>
      <w:r w:rsidRPr="00947050">
        <w:rPr>
          <w:b/>
          <w:bCs/>
          <w:i/>
          <w:sz w:val="20"/>
          <w:szCs w:val="20"/>
        </w:rPr>
        <w:t>Control overhead:-</w:t>
      </w:r>
    </w:p>
    <w:p w:rsidR="00B808D6" w:rsidRDefault="00B808D6" w:rsidP="00B808D6">
      <w:pPr>
        <w:widowControl w:val="0"/>
        <w:overflowPunct w:val="0"/>
        <w:autoSpaceDE w:val="0"/>
        <w:autoSpaceDN w:val="0"/>
        <w:adjustRightInd w:val="0"/>
        <w:jc w:val="both"/>
        <w:rPr>
          <w:sz w:val="20"/>
          <w:szCs w:val="20"/>
        </w:rPr>
      </w:pPr>
      <w:r>
        <w:rPr>
          <w:sz w:val="20"/>
          <w:szCs w:val="20"/>
        </w:rPr>
        <w:t>It is the time taken to transmit data on a wireless network.</w:t>
      </w:r>
    </w:p>
    <w:p w:rsidR="00B808D6" w:rsidRDefault="00B808D6" w:rsidP="00B808D6">
      <w:pPr>
        <w:widowControl w:val="0"/>
        <w:overflowPunct w:val="0"/>
        <w:autoSpaceDE w:val="0"/>
        <w:autoSpaceDN w:val="0"/>
        <w:adjustRightInd w:val="0"/>
        <w:jc w:val="both"/>
      </w:pPr>
      <w:r>
        <w:rPr>
          <w:sz w:val="20"/>
          <w:szCs w:val="20"/>
        </w:rPr>
        <w:t>Each packet requires extra bytes of format information that is stored in the packet header and combined with the assembly and disassembly of packets, decreases the overall transmission speed of the raw data.</w:t>
      </w:r>
    </w:p>
    <w:p w:rsidR="00B808D6" w:rsidRDefault="00755B7B" w:rsidP="00755B7B">
      <w:pPr>
        <w:pStyle w:val="IEEEHeading1"/>
        <w:numPr>
          <w:ilvl w:val="0"/>
          <w:numId w:val="0"/>
        </w:numPr>
      </w:pPr>
      <w:r>
        <w:t>IV RESULTS</w:t>
      </w:r>
      <w:r w:rsidR="00B808D6" w:rsidRPr="00B808D6">
        <w:t xml:space="preserve"> and Analysis</w:t>
      </w:r>
    </w:p>
    <w:tbl>
      <w:tblPr>
        <w:tblStyle w:val="TableGrid"/>
        <w:tblW w:w="0" w:type="auto"/>
        <w:tblLook w:val="04A0"/>
      </w:tblPr>
      <w:tblGrid>
        <w:gridCol w:w="1278"/>
        <w:gridCol w:w="1010"/>
        <w:gridCol w:w="1010"/>
        <w:gridCol w:w="1010"/>
      </w:tblGrid>
      <w:tr w:rsidR="00751ABB" w:rsidTr="00751ABB">
        <w:trPr>
          <w:trHeight w:val="113"/>
        </w:trPr>
        <w:tc>
          <w:tcPr>
            <w:tcW w:w="1278" w:type="dxa"/>
            <w:vMerge w:val="restart"/>
          </w:tcPr>
          <w:p w:rsidR="00751ABB" w:rsidRDefault="00751ABB" w:rsidP="00751ABB">
            <w:pPr>
              <w:pStyle w:val="IEEEParagraph"/>
              <w:ind w:firstLine="0"/>
            </w:pPr>
            <w:r>
              <w:rPr>
                <w:b/>
                <w:bCs/>
                <w:w w:val="98"/>
                <w:szCs w:val="20"/>
              </w:rPr>
              <w:t>Measured</w:t>
            </w:r>
          </w:p>
        </w:tc>
        <w:tc>
          <w:tcPr>
            <w:tcW w:w="3030" w:type="dxa"/>
            <w:gridSpan w:val="3"/>
          </w:tcPr>
          <w:p w:rsidR="00751ABB" w:rsidRDefault="00751ABB" w:rsidP="00751ABB">
            <w:pPr>
              <w:pStyle w:val="IEEEParagraph"/>
              <w:ind w:firstLine="0"/>
              <w:jc w:val="center"/>
            </w:pPr>
            <w:r>
              <w:rPr>
                <w:b/>
                <w:bCs/>
                <w:szCs w:val="20"/>
              </w:rPr>
              <w:t>30 Nodes</w:t>
            </w:r>
          </w:p>
        </w:tc>
      </w:tr>
      <w:tr w:rsidR="00751ABB" w:rsidTr="00751ABB">
        <w:trPr>
          <w:trHeight w:val="278"/>
        </w:trPr>
        <w:tc>
          <w:tcPr>
            <w:tcW w:w="1278" w:type="dxa"/>
            <w:vMerge/>
          </w:tcPr>
          <w:p w:rsidR="00751ABB" w:rsidRDefault="00751ABB" w:rsidP="00751ABB">
            <w:pPr>
              <w:pStyle w:val="IEEEParagraph"/>
              <w:ind w:firstLine="0"/>
              <w:jc w:val="center"/>
            </w:pPr>
          </w:p>
        </w:tc>
        <w:tc>
          <w:tcPr>
            <w:tcW w:w="1010" w:type="dxa"/>
          </w:tcPr>
          <w:p w:rsidR="00751ABB" w:rsidRDefault="00751ABB" w:rsidP="00751ABB">
            <w:pPr>
              <w:pStyle w:val="IEEEParagraph"/>
              <w:ind w:firstLine="0"/>
              <w:jc w:val="center"/>
            </w:pPr>
            <w:r>
              <w:rPr>
                <w:b/>
                <w:bCs/>
                <w:szCs w:val="20"/>
              </w:rPr>
              <w:t>AODV</w:t>
            </w:r>
          </w:p>
        </w:tc>
        <w:tc>
          <w:tcPr>
            <w:tcW w:w="1010" w:type="dxa"/>
          </w:tcPr>
          <w:p w:rsidR="00751ABB" w:rsidRDefault="00751ABB" w:rsidP="00751ABB">
            <w:pPr>
              <w:pStyle w:val="IEEEParagraph"/>
              <w:ind w:firstLine="0"/>
              <w:jc w:val="center"/>
            </w:pPr>
            <w:r>
              <w:rPr>
                <w:b/>
                <w:bCs/>
                <w:w w:val="94"/>
                <w:szCs w:val="20"/>
              </w:rPr>
              <w:t>DSR</w:t>
            </w:r>
          </w:p>
        </w:tc>
        <w:tc>
          <w:tcPr>
            <w:tcW w:w="1010" w:type="dxa"/>
          </w:tcPr>
          <w:p w:rsidR="00751ABB" w:rsidRDefault="00751ABB" w:rsidP="00751ABB">
            <w:pPr>
              <w:pStyle w:val="IEEEParagraph"/>
              <w:ind w:firstLine="0"/>
              <w:jc w:val="center"/>
            </w:pPr>
            <w:r>
              <w:rPr>
                <w:b/>
                <w:bCs/>
                <w:szCs w:val="20"/>
              </w:rPr>
              <w:t>DSDV</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6" w:lineRule="exact"/>
              <w:jc w:val="center"/>
              <w:rPr>
                <w:b/>
                <w:sz w:val="20"/>
                <w:szCs w:val="20"/>
              </w:rPr>
            </w:pPr>
            <w:r w:rsidRPr="00A33A26">
              <w:rPr>
                <w:b/>
                <w:bCs/>
                <w:w w:val="97"/>
                <w:sz w:val="20"/>
                <w:szCs w:val="20"/>
              </w:rPr>
              <w:t>No. of packet Send</w:t>
            </w:r>
          </w:p>
        </w:tc>
        <w:tc>
          <w:tcPr>
            <w:tcW w:w="1010" w:type="dxa"/>
          </w:tcPr>
          <w:p w:rsidR="00751ABB" w:rsidRDefault="00751ABB" w:rsidP="00751ABB">
            <w:pPr>
              <w:pStyle w:val="IEEEParagraph"/>
              <w:ind w:firstLine="0"/>
              <w:jc w:val="center"/>
            </w:pPr>
            <w:r>
              <w:t>443</w:t>
            </w:r>
          </w:p>
        </w:tc>
        <w:tc>
          <w:tcPr>
            <w:tcW w:w="1010" w:type="dxa"/>
          </w:tcPr>
          <w:p w:rsidR="00751ABB" w:rsidRDefault="00751ABB" w:rsidP="00751ABB">
            <w:pPr>
              <w:pStyle w:val="IEEEParagraph"/>
              <w:ind w:firstLine="0"/>
              <w:jc w:val="center"/>
            </w:pPr>
            <w:r>
              <w:t>460</w:t>
            </w:r>
          </w:p>
        </w:tc>
        <w:tc>
          <w:tcPr>
            <w:tcW w:w="1010" w:type="dxa"/>
          </w:tcPr>
          <w:p w:rsidR="00751ABB" w:rsidRDefault="00751ABB" w:rsidP="00751ABB">
            <w:pPr>
              <w:pStyle w:val="IEEEParagraph"/>
              <w:ind w:firstLine="0"/>
              <w:jc w:val="center"/>
            </w:pPr>
            <w:r>
              <w:t>462</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29" w:lineRule="exact"/>
              <w:jc w:val="center"/>
              <w:rPr>
                <w:b/>
                <w:sz w:val="20"/>
                <w:szCs w:val="20"/>
              </w:rPr>
            </w:pPr>
            <w:r w:rsidRPr="00A33A26">
              <w:rPr>
                <w:b/>
                <w:sz w:val="20"/>
                <w:szCs w:val="20"/>
              </w:rPr>
              <w:t>No. of packet receive</w:t>
            </w:r>
          </w:p>
        </w:tc>
        <w:tc>
          <w:tcPr>
            <w:tcW w:w="1010" w:type="dxa"/>
          </w:tcPr>
          <w:p w:rsidR="00751ABB" w:rsidRDefault="00751ABB" w:rsidP="00751ABB">
            <w:pPr>
              <w:pStyle w:val="IEEEParagraph"/>
              <w:ind w:firstLine="0"/>
              <w:jc w:val="center"/>
            </w:pPr>
            <w:r>
              <w:t>430</w:t>
            </w:r>
          </w:p>
        </w:tc>
        <w:tc>
          <w:tcPr>
            <w:tcW w:w="1010" w:type="dxa"/>
          </w:tcPr>
          <w:p w:rsidR="00751ABB" w:rsidRDefault="00751ABB" w:rsidP="00751ABB">
            <w:pPr>
              <w:pStyle w:val="IEEEParagraph"/>
              <w:ind w:firstLine="0"/>
              <w:jc w:val="center"/>
            </w:pPr>
            <w:r>
              <w:t>455</w:t>
            </w:r>
          </w:p>
        </w:tc>
        <w:tc>
          <w:tcPr>
            <w:tcW w:w="1010" w:type="dxa"/>
          </w:tcPr>
          <w:p w:rsidR="00751ABB" w:rsidRDefault="00751ABB" w:rsidP="00751ABB">
            <w:pPr>
              <w:pStyle w:val="IEEEParagraph"/>
              <w:ind w:firstLine="0"/>
              <w:jc w:val="center"/>
            </w:pPr>
            <w:r>
              <w:t>220</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sz w:val="20"/>
                <w:szCs w:val="20"/>
              </w:rPr>
              <w:t xml:space="preserve">Packet   </w:t>
            </w:r>
            <w:r w:rsidRPr="00A33A26">
              <w:rPr>
                <w:b/>
                <w:bCs/>
                <w:w w:val="99"/>
                <w:sz w:val="20"/>
                <w:szCs w:val="20"/>
              </w:rPr>
              <w:t>delivery ratio</w:t>
            </w:r>
          </w:p>
        </w:tc>
        <w:tc>
          <w:tcPr>
            <w:tcW w:w="1010" w:type="dxa"/>
          </w:tcPr>
          <w:p w:rsidR="00751ABB" w:rsidRDefault="00751ABB" w:rsidP="00751ABB">
            <w:pPr>
              <w:pStyle w:val="IEEEParagraph"/>
              <w:ind w:firstLine="0"/>
              <w:jc w:val="center"/>
            </w:pPr>
            <w:r>
              <w:t>98.32</w:t>
            </w:r>
          </w:p>
        </w:tc>
        <w:tc>
          <w:tcPr>
            <w:tcW w:w="1010" w:type="dxa"/>
          </w:tcPr>
          <w:p w:rsidR="00751ABB" w:rsidRDefault="00751ABB" w:rsidP="00751ABB">
            <w:pPr>
              <w:pStyle w:val="IEEEParagraph"/>
              <w:ind w:firstLine="0"/>
              <w:jc w:val="center"/>
            </w:pPr>
            <w:r>
              <w:t>99.01</w:t>
            </w:r>
          </w:p>
        </w:tc>
        <w:tc>
          <w:tcPr>
            <w:tcW w:w="1010" w:type="dxa"/>
          </w:tcPr>
          <w:p w:rsidR="00751ABB" w:rsidRDefault="00751ABB" w:rsidP="00751ABB">
            <w:pPr>
              <w:pStyle w:val="IEEEParagraph"/>
              <w:ind w:firstLine="0"/>
              <w:jc w:val="center"/>
            </w:pPr>
            <w:r>
              <w:t>61.00</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w w:val="98"/>
                <w:sz w:val="20"/>
                <w:szCs w:val="20"/>
              </w:rPr>
              <w:t xml:space="preserve">Control  </w:t>
            </w:r>
            <w:r w:rsidRPr="00A33A26">
              <w:rPr>
                <w:b/>
                <w:bCs/>
                <w:sz w:val="20"/>
                <w:szCs w:val="20"/>
              </w:rPr>
              <w:t>Overhead</w:t>
            </w:r>
          </w:p>
        </w:tc>
        <w:tc>
          <w:tcPr>
            <w:tcW w:w="1010" w:type="dxa"/>
          </w:tcPr>
          <w:p w:rsidR="00751ABB" w:rsidRDefault="00751ABB" w:rsidP="00751ABB">
            <w:pPr>
              <w:pStyle w:val="IEEEParagraph"/>
              <w:ind w:firstLine="0"/>
              <w:jc w:val="center"/>
            </w:pPr>
            <w:r>
              <w:t>390</w:t>
            </w:r>
          </w:p>
        </w:tc>
        <w:tc>
          <w:tcPr>
            <w:tcW w:w="1010" w:type="dxa"/>
          </w:tcPr>
          <w:p w:rsidR="00751ABB" w:rsidRDefault="00751ABB" w:rsidP="00751ABB">
            <w:pPr>
              <w:pStyle w:val="IEEEParagraph"/>
              <w:ind w:firstLine="0"/>
              <w:jc w:val="center"/>
            </w:pPr>
            <w:r>
              <w:t>70</w:t>
            </w:r>
          </w:p>
        </w:tc>
        <w:tc>
          <w:tcPr>
            <w:tcW w:w="1010" w:type="dxa"/>
          </w:tcPr>
          <w:p w:rsidR="00751ABB" w:rsidRDefault="00751ABB" w:rsidP="00751ABB">
            <w:pPr>
              <w:pStyle w:val="IEEEParagraph"/>
              <w:ind w:firstLine="0"/>
              <w:jc w:val="center"/>
            </w:pPr>
            <w:r>
              <w:t>423</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27" w:lineRule="exact"/>
              <w:jc w:val="center"/>
              <w:rPr>
                <w:b/>
                <w:sz w:val="20"/>
                <w:szCs w:val="20"/>
              </w:rPr>
            </w:pPr>
            <w:r w:rsidRPr="00A33A26">
              <w:rPr>
                <w:b/>
                <w:bCs/>
                <w:sz w:val="20"/>
                <w:szCs w:val="20"/>
              </w:rPr>
              <w:t>Delay</w:t>
            </w:r>
          </w:p>
        </w:tc>
        <w:tc>
          <w:tcPr>
            <w:tcW w:w="1010" w:type="dxa"/>
          </w:tcPr>
          <w:p w:rsidR="00751ABB" w:rsidRDefault="00751ABB" w:rsidP="00751ABB">
            <w:pPr>
              <w:pStyle w:val="IEEEParagraph"/>
              <w:ind w:firstLine="0"/>
              <w:jc w:val="center"/>
            </w:pPr>
            <w:r>
              <w:t>0.417291</w:t>
            </w:r>
          </w:p>
        </w:tc>
        <w:tc>
          <w:tcPr>
            <w:tcW w:w="1010" w:type="dxa"/>
          </w:tcPr>
          <w:p w:rsidR="00751ABB" w:rsidRDefault="00751ABB" w:rsidP="00751ABB">
            <w:pPr>
              <w:pStyle w:val="IEEEParagraph"/>
              <w:ind w:firstLine="0"/>
              <w:jc w:val="center"/>
            </w:pPr>
            <w:r>
              <w:t>2.49973</w:t>
            </w:r>
          </w:p>
        </w:tc>
        <w:tc>
          <w:tcPr>
            <w:tcW w:w="1010" w:type="dxa"/>
          </w:tcPr>
          <w:p w:rsidR="00751ABB" w:rsidRDefault="00751ABB" w:rsidP="00751ABB">
            <w:pPr>
              <w:pStyle w:val="IEEEParagraph"/>
              <w:ind w:firstLine="0"/>
              <w:jc w:val="center"/>
            </w:pPr>
            <w:r>
              <w:t>0.760047</w:t>
            </w:r>
          </w:p>
        </w:tc>
      </w:tr>
      <w:tr w:rsidR="00751ABB" w:rsidTr="00751ABB">
        <w:trPr>
          <w:trHeight w:val="112"/>
        </w:trPr>
        <w:tc>
          <w:tcPr>
            <w:tcW w:w="1278" w:type="dxa"/>
          </w:tcPr>
          <w:p w:rsidR="00751ABB" w:rsidRPr="00A33A26" w:rsidRDefault="00751ABB" w:rsidP="00751ABB">
            <w:pPr>
              <w:pStyle w:val="IEEEParagraph"/>
              <w:ind w:firstLine="0"/>
              <w:jc w:val="center"/>
              <w:rPr>
                <w:b/>
                <w:szCs w:val="20"/>
              </w:rPr>
            </w:pPr>
            <w:r w:rsidRPr="00A33A26">
              <w:rPr>
                <w:b/>
                <w:bCs/>
                <w:w w:val="98"/>
                <w:szCs w:val="20"/>
              </w:rPr>
              <w:t>Jitter</w:t>
            </w:r>
          </w:p>
        </w:tc>
        <w:tc>
          <w:tcPr>
            <w:tcW w:w="1010" w:type="dxa"/>
          </w:tcPr>
          <w:p w:rsidR="00751ABB" w:rsidRDefault="00751ABB" w:rsidP="00751ABB">
            <w:pPr>
              <w:pStyle w:val="IEEEParagraph"/>
              <w:ind w:firstLine="0"/>
              <w:jc w:val="center"/>
            </w:pPr>
            <w:r>
              <w:t>0.0226</w:t>
            </w:r>
          </w:p>
        </w:tc>
        <w:tc>
          <w:tcPr>
            <w:tcW w:w="1010" w:type="dxa"/>
          </w:tcPr>
          <w:p w:rsidR="00751ABB" w:rsidRDefault="00751ABB" w:rsidP="00751ABB">
            <w:pPr>
              <w:pStyle w:val="IEEEParagraph"/>
              <w:ind w:firstLine="0"/>
              <w:jc w:val="center"/>
            </w:pPr>
            <w:r>
              <w:t>0.0264</w:t>
            </w:r>
          </w:p>
        </w:tc>
        <w:tc>
          <w:tcPr>
            <w:tcW w:w="1010" w:type="dxa"/>
          </w:tcPr>
          <w:p w:rsidR="00751ABB" w:rsidRDefault="00751ABB" w:rsidP="00751ABB">
            <w:pPr>
              <w:pStyle w:val="IEEEParagraph"/>
              <w:ind w:firstLine="0"/>
              <w:jc w:val="center"/>
            </w:pPr>
            <w:r>
              <w:t>0.2465</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w w:val="97"/>
                <w:sz w:val="20"/>
                <w:szCs w:val="20"/>
              </w:rPr>
              <w:t xml:space="preserve">Number of  </w:t>
            </w:r>
            <w:r w:rsidRPr="00A33A26">
              <w:rPr>
                <w:b/>
                <w:bCs/>
                <w:sz w:val="20"/>
                <w:szCs w:val="20"/>
              </w:rPr>
              <w:t xml:space="preserve">packets  </w:t>
            </w:r>
            <w:r w:rsidRPr="00A33A26">
              <w:rPr>
                <w:b/>
                <w:bCs/>
                <w:w w:val="99"/>
                <w:sz w:val="20"/>
                <w:szCs w:val="20"/>
              </w:rPr>
              <w:t>dropped</w:t>
            </w:r>
          </w:p>
        </w:tc>
        <w:tc>
          <w:tcPr>
            <w:tcW w:w="1010" w:type="dxa"/>
          </w:tcPr>
          <w:p w:rsidR="00751ABB" w:rsidRDefault="00751ABB" w:rsidP="00751ABB">
            <w:pPr>
              <w:pStyle w:val="IEEEParagraph"/>
              <w:ind w:firstLine="0"/>
              <w:jc w:val="center"/>
            </w:pPr>
            <w:r>
              <w:t>13</w:t>
            </w:r>
          </w:p>
        </w:tc>
        <w:tc>
          <w:tcPr>
            <w:tcW w:w="1010" w:type="dxa"/>
          </w:tcPr>
          <w:p w:rsidR="00751ABB" w:rsidRDefault="00751ABB" w:rsidP="00751ABB">
            <w:pPr>
              <w:pStyle w:val="IEEEParagraph"/>
              <w:ind w:firstLine="0"/>
              <w:jc w:val="center"/>
            </w:pPr>
            <w:r>
              <w:t>5</w:t>
            </w:r>
          </w:p>
        </w:tc>
        <w:tc>
          <w:tcPr>
            <w:tcW w:w="1010" w:type="dxa"/>
          </w:tcPr>
          <w:p w:rsidR="00751ABB" w:rsidRDefault="00751ABB" w:rsidP="00751ABB">
            <w:pPr>
              <w:pStyle w:val="IEEEParagraph"/>
              <w:ind w:firstLine="0"/>
              <w:jc w:val="center"/>
            </w:pPr>
            <w:r>
              <w:t>242</w:t>
            </w:r>
          </w:p>
        </w:tc>
      </w:tr>
    </w:tbl>
    <w:p w:rsidR="00751ABB" w:rsidRDefault="00751ABB" w:rsidP="00751ABB">
      <w:pPr>
        <w:widowControl w:val="0"/>
        <w:autoSpaceDE w:val="0"/>
        <w:autoSpaceDN w:val="0"/>
        <w:adjustRightInd w:val="0"/>
        <w:jc w:val="center"/>
        <w:rPr>
          <w:i/>
          <w:sz w:val="20"/>
          <w:szCs w:val="20"/>
        </w:rPr>
      </w:pPr>
      <w:r w:rsidRPr="00751ABB">
        <w:rPr>
          <w:i/>
          <w:sz w:val="20"/>
          <w:szCs w:val="20"/>
        </w:rPr>
        <w:t>Table1: For 30 Nodes</w:t>
      </w:r>
    </w:p>
    <w:p w:rsidR="00751ABB" w:rsidRDefault="00751ABB" w:rsidP="00751ABB">
      <w:pPr>
        <w:widowControl w:val="0"/>
        <w:autoSpaceDE w:val="0"/>
        <w:autoSpaceDN w:val="0"/>
        <w:adjustRightInd w:val="0"/>
        <w:rPr>
          <w:i/>
          <w:sz w:val="20"/>
          <w:szCs w:val="20"/>
        </w:rPr>
      </w:pPr>
    </w:p>
    <w:tbl>
      <w:tblPr>
        <w:tblStyle w:val="TableGrid"/>
        <w:tblW w:w="0" w:type="auto"/>
        <w:tblLook w:val="04A0"/>
      </w:tblPr>
      <w:tblGrid>
        <w:gridCol w:w="1278"/>
        <w:gridCol w:w="1010"/>
        <w:gridCol w:w="1010"/>
        <w:gridCol w:w="1010"/>
      </w:tblGrid>
      <w:tr w:rsidR="00751ABB" w:rsidTr="00751ABB">
        <w:trPr>
          <w:trHeight w:val="113"/>
        </w:trPr>
        <w:tc>
          <w:tcPr>
            <w:tcW w:w="1278" w:type="dxa"/>
            <w:vMerge w:val="restart"/>
          </w:tcPr>
          <w:p w:rsidR="00751ABB" w:rsidRDefault="00751ABB" w:rsidP="00751ABB">
            <w:pPr>
              <w:pStyle w:val="IEEEParagraph"/>
              <w:ind w:firstLine="0"/>
            </w:pPr>
            <w:r>
              <w:rPr>
                <w:b/>
                <w:bCs/>
                <w:w w:val="98"/>
                <w:szCs w:val="20"/>
              </w:rPr>
              <w:t>Measured</w:t>
            </w:r>
          </w:p>
        </w:tc>
        <w:tc>
          <w:tcPr>
            <w:tcW w:w="3030" w:type="dxa"/>
            <w:gridSpan w:val="3"/>
          </w:tcPr>
          <w:p w:rsidR="00751ABB" w:rsidRDefault="00751ABB" w:rsidP="00751ABB">
            <w:pPr>
              <w:pStyle w:val="IEEEParagraph"/>
              <w:ind w:firstLine="0"/>
              <w:jc w:val="center"/>
            </w:pPr>
            <w:r>
              <w:rPr>
                <w:b/>
                <w:bCs/>
                <w:szCs w:val="20"/>
              </w:rPr>
              <w:t>40 Nodes</w:t>
            </w:r>
          </w:p>
        </w:tc>
      </w:tr>
      <w:tr w:rsidR="00751ABB" w:rsidTr="00751ABB">
        <w:trPr>
          <w:trHeight w:val="278"/>
        </w:trPr>
        <w:tc>
          <w:tcPr>
            <w:tcW w:w="1278" w:type="dxa"/>
            <w:vMerge/>
          </w:tcPr>
          <w:p w:rsidR="00751ABB" w:rsidRDefault="00751ABB" w:rsidP="00751ABB">
            <w:pPr>
              <w:pStyle w:val="IEEEParagraph"/>
              <w:ind w:firstLine="0"/>
              <w:jc w:val="center"/>
            </w:pPr>
          </w:p>
        </w:tc>
        <w:tc>
          <w:tcPr>
            <w:tcW w:w="1010" w:type="dxa"/>
          </w:tcPr>
          <w:p w:rsidR="00751ABB" w:rsidRDefault="00751ABB" w:rsidP="00751ABB">
            <w:pPr>
              <w:pStyle w:val="IEEEParagraph"/>
              <w:ind w:firstLine="0"/>
              <w:jc w:val="center"/>
            </w:pPr>
            <w:r>
              <w:rPr>
                <w:b/>
                <w:bCs/>
                <w:szCs w:val="20"/>
              </w:rPr>
              <w:t>AODV</w:t>
            </w:r>
          </w:p>
        </w:tc>
        <w:tc>
          <w:tcPr>
            <w:tcW w:w="1010" w:type="dxa"/>
          </w:tcPr>
          <w:p w:rsidR="00751ABB" w:rsidRDefault="00751ABB" w:rsidP="00751ABB">
            <w:pPr>
              <w:pStyle w:val="IEEEParagraph"/>
              <w:ind w:firstLine="0"/>
              <w:jc w:val="center"/>
            </w:pPr>
            <w:r>
              <w:rPr>
                <w:b/>
                <w:bCs/>
                <w:w w:val="94"/>
                <w:szCs w:val="20"/>
              </w:rPr>
              <w:t>DSR</w:t>
            </w:r>
          </w:p>
        </w:tc>
        <w:tc>
          <w:tcPr>
            <w:tcW w:w="1010" w:type="dxa"/>
          </w:tcPr>
          <w:p w:rsidR="00751ABB" w:rsidRDefault="00751ABB" w:rsidP="00751ABB">
            <w:pPr>
              <w:pStyle w:val="IEEEParagraph"/>
              <w:ind w:firstLine="0"/>
              <w:jc w:val="center"/>
            </w:pPr>
            <w:r>
              <w:rPr>
                <w:b/>
                <w:bCs/>
                <w:szCs w:val="20"/>
              </w:rPr>
              <w:t>DSDV</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6" w:lineRule="exact"/>
              <w:jc w:val="center"/>
              <w:rPr>
                <w:b/>
                <w:sz w:val="20"/>
                <w:szCs w:val="20"/>
              </w:rPr>
            </w:pPr>
            <w:r w:rsidRPr="00A33A26">
              <w:rPr>
                <w:b/>
                <w:bCs/>
                <w:w w:val="97"/>
                <w:sz w:val="20"/>
                <w:szCs w:val="20"/>
              </w:rPr>
              <w:t>No. of packet Send</w:t>
            </w:r>
          </w:p>
        </w:tc>
        <w:tc>
          <w:tcPr>
            <w:tcW w:w="1010" w:type="dxa"/>
          </w:tcPr>
          <w:p w:rsidR="00751ABB" w:rsidRDefault="00751ABB" w:rsidP="00751ABB">
            <w:pPr>
              <w:pStyle w:val="IEEEParagraph"/>
              <w:ind w:firstLine="0"/>
              <w:jc w:val="center"/>
            </w:pPr>
            <w:r>
              <w:t>448</w:t>
            </w:r>
          </w:p>
        </w:tc>
        <w:tc>
          <w:tcPr>
            <w:tcW w:w="1010" w:type="dxa"/>
          </w:tcPr>
          <w:p w:rsidR="00751ABB" w:rsidRDefault="00751ABB" w:rsidP="00751ABB">
            <w:pPr>
              <w:pStyle w:val="IEEEParagraph"/>
              <w:ind w:firstLine="0"/>
              <w:jc w:val="center"/>
            </w:pPr>
            <w:r>
              <w:t>475</w:t>
            </w:r>
          </w:p>
        </w:tc>
        <w:tc>
          <w:tcPr>
            <w:tcW w:w="1010" w:type="dxa"/>
          </w:tcPr>
          <w:p w:rsidR="00751ABB" w:rsidRDefault="00751ABB" w:rsidP="00751ABB">
            <w:pPr>
              <w:pStyle w:val="IEEEParagraph"/>
              <w:ind w:firstLine="0"/>
              <w:jc w:val="center"/>
            </w:pPr>
            <w:r>
              <w:t>465</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29" w:lineRule="exact"/>
              <w:jc w:val="center"/>
              <w:rPr>
                <w:b/>
                <w:sz w:val="20"/>
                <w:szCs w:val="20"/>
              </w:rPr>
            </w:pPr>
            <w:r w:rsidRPr="00A33A26">
              <w:rPr>
                <w:b/>
                <w:sz w:val="20"/>
                <w:szCs w:val="20"/>
              </w:rPr>
              <w:t>No. of packet receive</w:t>
            </w:r>
          </w:p>
        </w:tc>
        <w:tc>
          <w:tcPr>
            <w:tcW w:w="1010" w:type="dxa"/>
          </w:tcPr>
          <w:p w:rsidR="00751ABB" w:rsidRDefault="00751ABB" w:rsidP="00751ABB">
            <w:pPr>
              <w:pStyle w:val="IEEEParagraph"/>
              <w:ind w:firstLine="0"/>
              <w:jc w:val="center"/>
            </w:pPr>
            <w:r>
              <w:t>440</w:t>
            </w:r>
          </w:p>
        </w:tc>
        <w:tc>
          <w:tcPr>
            <w:tcW w:w="1010" w:type="dxa"/>
          </w:tcPr>
          <w:p w:rsidR="00751ABB" w:rsidRDefault="00751ABB" w:rsidP="00751ABB">
            <w:pPr>
              <w:pStyle w:val="IEEEParagraph"/>
              <w:ind w:firstLine="0"/>
              <w:jc w:val="center"/>
            </w:pPr>
            <w:r>
              <w:t>471</w:t>
            </w:r>
          </w:p>
        </w:tc>
        <w:tc>
          <w:tcPr>
            <w:tcW w:w="1010" w:type="dxa"/>
          </w:tcPr>
          <w:p w:rsidR="00751ABB" w:rsidRDefault="00751ABB" w:rsidP="00751ABB">
            <w:pPr>
              <w:pStyle w:val="IEEEParagraph"/>
              <w:ind w:firstLine="0"/>
              <w:jc w:val="center"/>
            </w:pPr>
            <w:r>
              <w:t>315</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sz w:val="20"/>
                <w:szCs w:val="20"/>
              </w:rPr>
              <w:t xml:space="preserve">Packet   </w:t>
            </w:r>
            <w:r w:rsidRPr="00A33A26">
              <w:rPr>
                <w:b/>
                <w:bCs/>
                <w:w w:val="99"/>
                <w:sz w:val="20"/>
                <w:szCs w:val="20"/>
              </w:rPr>
              <w:t>delivery ratio</w:t>
            </w:r>
          </w:p>
        </w:tc>
        <w:tc>
          <w:tcPr>
            <w:tcW w:w="1010" w:type="dxa"/>
          </w:tcPr>
          <w:p w:rsidR="00751ABB" w:rsidRDefault="00751ABB" w:rsidP="00751ABB">
            <w:pPr>
              <w:pStyle w:val="IEEEParagraph"/>
              <w:ind w:firstLine="0"/>
              <w:jc w:val="center"/>
            </w:pPr>
            <w:r>
              <w:t>99.10</w:t>
            </w:r>
          </w:p>
        </w:tc>
        <w:tc>
          <w:tcPr>
            <w:tcW w:w="1010" w:type="dxa"/>
          </w:tcPr>
          <w:p w:rsidR="00751ABB" w:rsidRDefault="00751ABB" w:rsidP="00751ABB">
            <w:pPr>
              <w:pStyle w:val="IEEEParagraph"/>
              <w:ind w:firstLine="0"/>
              <w:jc w:val="center"/>
            </w:pPr>
            <w:r>
              <w:t>99.43</w:t>
            </w:r>
          </w:p>
        </w:tc>
        <w:tc>
          <w:tcPr>
            <w:tcW w:w="1010" w:type="dxa"/>
          </w:tcPr>
          <w:p w:rsidR="00751ABB" w:rsidRDefault="00751ABB" w:rsidP="00751ABB">
            <w:pPr>
              <w:pStyle w:val="IEEEParagraph"/>
              <w:ind w:firstLine="0"/>
              <w:jc w:val="center"/>
            </w:pPr>
            <w:r>
              <w:t>68.82</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w w:val="98"/>
                <w:sz w:val="20"/>
                <w:szCs w:val="20"/>
              </w:rPr>
              <w:t xml:space="preserve">Control  </w:t>
            </w:r>
            <w:r w:rsidRPr="00A33A26">
              <w:rPr>
                <w:b/>
                <w:bCs/>
                <w:sz w:val="20"/>
                <w:szCs w:val="20"/>
              </w:rPr>
              <w:t>Overhead</w:t>
            </w:r>
          </w:p>
        </w:tc>
        <w:tc>
          <w:tcPr>
            <w:tcW w:w="1010" w:type="dxa"/>
          </w:tcPr>
          <w:p w:rsidR="00751ABB" w:rsidRDefault="00751ABB" w:rsidP="00751ABB">
            <w:pPr>
              <w:pStyle w:val="IEEEParagraph"/>
              <w:ind w:firstLine="0"/>
              <w:jc w:val="center"/>
            </w:pPr>
            <w:r>
              <w:t>280</w:t>
            </w:r>
          </w:p>
        </w:tc>
        <w:tc>
          <w:tcPr>
            <w:tcW w:w="1010" w:type="dxa"/>
          </w:tcPr>
          <w:p w:rsidR="00751ABB" w:rsidRDefault="00751ABB" w:rsidP="00751ABB">
            <w:pPr>
              <w:pStyle w:val="IEEEParagraph"/>
              <w:ind w:firstLine="0"/>
              <w:jc w:val="center"/>
            </w:pPr>
            <w:r>
              <w:t>115</w:t>
            </w:r>
          </w:p>
        </w:tc>
        <w:tc>
          <w:tcPr>
            <w:tcW w:w="1010" w:type="dxa"/>
          </w:tcPr>
          <w:p w:rsidR="00751ABB" w:rsidRDefault="00751ABB" w:rsidP="00751ABB">
            <w:pPr>
              <w:pStyle w:val="IEEEParagraph"/>
              <w:ind w:firstLine="0"/>
              <w:jc w:val="center"/>
            </w:pPr>
            <w:r>
              <w:t>551</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27" w:lineRule="exact"/>
              <w:jc w:val="center"/>
              <w:rPr>
                <w:b/>
                <w:sz w:val="20"/>
                <w:szCs w:val="20"/>
              </w:rPr>
            </w:pPr>
            <w:r w:rsidRPr="00A33A26">
              <w:rPr>
                <w:b/>
                <w:bCs/>
                <w:sz w:val="20"/>
                <w:szCs w:val="20"/>
              </w:rPr>
              <w:t>Delay</w:t>
            </w:r>
          </w:p>
        </w:tc>
        <w:tc>
          <w:tcPr>
            <w:tcW w:w="1010" w:type="dxa"/>
          </w:tcPr>
          <w:p w:rsidR="00751ABB" w:rsidRDefault="00751ABB" w:rsidP="00751ABB">
            <w:pPr>
              <w:pStyle w:val="IEEEParagraph"/>
              <w:ind w:firstLine="0"/>
              <w:jc w:val="center"/>
            </w:pPr>
            <w:r>
              <w:t>4.16068</w:t>
            </w:r>
          </w:p>
        </w:tc>
        <w:tc>
          <w:tcPr>
            <w:tcW w:w="1010" w:type="dxa"/>
          </w:tcPr>
          <w:p w:rsidR="00751ABB" w:rsidRDefault="00751ABB" w:rsidP="00751ABB">
            <w:pPr>
              <w:pStyle w:val="IEEEParagraph"/>
              <w:ind w:firstLine="0"/>
              <w:jc w:val="center"/>
            </w:pPr>
            <w:r>
              <w:t>4.16068</w:t>
            </w:r>
          </w:p>
        </w:tc>
        <w:tc>
          <w:tcPr>
            <w:tcW w:w="1010" w:type="dxa"/>
          </w:tcPr>
          <w:p w:rsidR="00751ABB" w:rsidRDefault="00751ABB" w:rsidP="00751ABB">
            <w:pPr>
              <w:pStyle w:val="IEEEParagraph"/>
              <w:ind w:firstLine="0"/>
              <w:jc w:val="center"/>
            </w:pPr>
            <w:r>
              <w:t>1.72245</w:t>
            </w:r>
          </w:p>
        </w:tc>
      </w:tr>
      <w:tr w:rsidR="00751ABB" w:rsidTr="00751ABB">
        <w:trPr>
          <w:trHeight w:val="112"/>
        </w:trPr>
        <w:tc>
          <w:tcPr>
            <w:tcW w:w="1278" w:type="dxa"/>
          </w:tcPr>
          <w:p w:rsidR="00751ABB" w:rsidRPr="00A33A26" w:rsidRDefault="00751ABB" w:rsidP="00751ABB">
            <w:pPr>
              <w:pStyle w:val="IEEEParagraph"/>
              <w:ind w:firstLine="0"/>
              <w:jc w:val="center"/>
              <w:rPr>
                <w:b/>
                <w:szCs w:val="20"/>
              </w:rPr>
            </w:pPr>
            <w:r w:rsidRPr="00A33A26">
              <w:rPr>
                <w:b/>
                <w:bCs/>
                <w:w w:val="98"/>
                <w:szCs w:val="20"/>
              </w:rPr>
              <w:t>Jitter</w:t>
            </w:r>
          </w:p>
        </w:tc>
        <w:tc>
          <w:tcPr>
            <w:tcW w:w="1010" w:type="dxa"/>
          </w:tcPr>
          <w:p w:rsidR="00751ABB" w:rsidRDefault="00751ABB" w:rsidP="00751ABB">
            <w:pPr>
              <w:pStyle w:val="IEEEParagraph"/>
              <w:ind w:firstLine="0"/>
              <w:jc w:val="center"/>
            </w:pPr>
            <w:r>
              <w:t>0.0318</w:t>
            </w:r>
          </w:p>
        </w:tc>
        <w:tc>
          <w:tcPr>
            <w:tcW w:w="1010" w:type="dxa"/>
          </w:tcPr>
          <w:p w:rsidR="00751ABB" w:rsidRDefault="00751ABB" w:rsidP="00751ABB">
            <w:pPr>
              <w:pStyle w:val="IEEEParagraph"/>
              <w:ind w:firstLine="0"/>
              <w:jc w:val="center"/>
            </w:pPr>
            <w:r>
              <w:t>0.0318</w:t>
            </w:r>
          </w:p>
        </w:tc>
        <w:tc>
          <w:tcPr>
            <w:tcW w:w="1010" w:type="dxa"/>
          </w:tcPr>
          <w:p w:rsidR="00751ABB" w:rsidRDefault="00751ABB" w:rsidP="00751ABB">
            <w:pPr>
              <w:pStyle w:val="IEEEParagraph"/>
              <w:ind w:firstLine="0"/>
              <w:jc w:val="center"/>
            </w:pPr>
            <w:r>
              <w:t>0.2256</w:t>
            </w:r>
          </w:p>
        </w:tc>
      </w:tr>
      <w:tr w:rsidR="00751ABB" w:rsidTr="00751ABB">
        <w:trPr>
          <w:trHeight w:val="112"/>
        </w:trPr>
        <w:tc>
          <w:tcPr>
            <w:tcW w:w="1278"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w w:val="97"/>
                <w:sz w:val="20"/>
                <w:szCs w:val="20"/>
              </w:rPr>
              <w:t xml:space="preserve">Number of  </w:t>
            </w:r>
            <w:r w:rsidRPr="00A33A26">
              <w:rPr>
                <w:b/>
                <w:bCs/>
                <w:sz w:val="20"/>
                <w:szCs w:val="20"/>
              </w:rPr>
              <w:t xml:space="preserve">packets  </w:t>
            </w:r>
            <w:r w:rsidRPr="00A33A26">
              <w:rPr>
                <w:b/>
                <w:bCs/>
                <w:w w:val="99"/>
                <w:sz w:val="20"/>
                <w:szCs w:val="20"/>
              </w:rPr>
              <w:t>dropped</w:t>
            </w:r>
          </w:p>
        </w:tc>
        <w:tc>
          <w:tcPr>
            <w:tcW w:w="1010" w:type="dxa"/>
          </w:tcPr>
          <w:p w:rsidR="00751ABB" w:rsidRDefault="00751ABB" w:rsidP="00751ABB">
            <w:pPr>
              <w:pStyle w:val="IEEEParagraph"/>
              <w:ind w:firstLine="0"/>
              <w:jc w:val="center"/>
            </w:pPr>
            <w:r>
              <w:t>4</w:t>
            </w:r>
          </w:p>
        </w:tc>
        <w:tc>
          <w:tcPr>
            <w:tcW w:w="1010" w:type="dxa"/>
          </w:tcPr>
          <w:p w:rsidR="00751ABB" w:rsidRDefault="00751ABB" w:rsidP="00751ABB">
            <w:pPr>
              <w:pStyle w:val="IEEEParagraph"/>
              <w:ind w:firstLine="0"/>
              <w:jc w:val="center"/>
            </w:pPr>
            <w:r>
              <w:t>4</w:t>
            </w:r>
          </w:p>
        </w:tc>
        <w:tc>
          <w:tcPr>
            <w:tcW w:w="1010" w:type="dxa"/>
          </w:tcPr>
          <w:p w:rsidR="00751ABB" w:rsidRDefault="00751ABB" w:rsidP="00751ABB">
            <w:pPr>
              <w:pStyle w:val="IEEEParagraph"/>
              <w:ind w:firstLine="0"/>
              <w:jc w:val="center"/>
            </w:pPr>
            <w:r>
              <w:t>150</w:t>
            </w:r>
          </w:p>
        </w:tc>
      </w:tr>
    </w:tbl>
    <w:p w:rsidR="00751ABB" w:rsidRDefault="00751ABB" w:rsidP="00751ABB">
      <w:pPr>
        <w:widowControl w:val="0"/>
        <w:autoSpaceDE w:val="0"/>
        <w:autoSpaceDN w:val="0"/>
        <w:adjustRightInd w:val="0"/>
        <w:jc w:val="center"/>
        <w:rPr>
          <w:i/>
          <w:sz w:val="20"/>
          <w:szCs w:val="20"/>
        </w:rPr>
      </w:pPr>
      <w:r w:rsidRPr="00751ABB">
        <w:rPr>
          <w:i/>
          <w:sz w:val="20"/>
          <w:szCs w:val="20"/>
        </w:rPr>
        <w:t>Tabl</w:t>
      </w:r>
      <w:r>
        <w:rPr>
          <w:i/>
          <w:sz w:val="20"/>
          <w:szCs w:val="20"/>
        </w:rPr>
        <w:t>e2</w:t>
      </w:r>
      <w:r w:rsidRPr="00751ABB">
        <w:rPr>
          <w:i/>
          <w:sz w:val="20"/>
          <w:szCs w:val="20"/>
        </w:rPr>
        <w:t>: For</w:t>
      </w:r>
      <w:r>
        <w:rPr>
          <w:i/>
          <w:sz w:val="20"/>
          <w:szCs w:val="20"/>
        </w:rPr>
        <w:t xml:space="preserve"> 4</w:t>
      </w:r>
      <w:r w:rsidRPr="00751ABB">
        <w:rPr>
          <w:i/>
          <w:sz w:val="20"/>
          <w:szCs w:val="20"/>
        </w:rPr>
        <w:t>0 Nodes</w:t>
      </w:r>
    </w:p>
    <w:p w:rsidR="00751ABB" w:rsidRDefault="00751ABB" w:rsidP="00751ABB">
      <w:pPr>
        <w:widowControl w:val="0"/>
        <w:autoSpaceDE w:val="0"/>
        <w:autoSpaceDN w:val="0"/>
        <w:adjustRightInd w:val="0"/>
        <w:rPr>
          <w:i/>
          <w:sz w:val="20"/>
          <w:szCs w:val="20"/>
        </w:rPr>
      </w:pPr>
    </w:p>
    <w:tbl>
      <w:tblPr>
        <w:tblStyle w:val="TableGrid"/>
        <w:tblW w:w="0" w:type="auto"/>
        <w:tblLook w:val="04A0"/>
      </w:tblPr>
      <w:tblGrid>
        <w:gridCol w:w="1274"/>
        <w:gridCol w:w="1007"/>
        <w:gridCol w:w="1007"/>
        <w:gridCol w:w="1007"/>
      </w:tblGrid>
      <w:tr w:rsidR="00751ABB" w:rsidTr="00755B7B">
        <w:trPr>
          <w:trHeight w:val="116"/>
        </w:trPr>
        <w:tc>
          <w:tcPr>
            <w:tcW w:w="1274" w:type="dxa"/>
            <w:vMerge w:val="restart"/>
          </w:tcPr>
          <w:p w:rsidR="00751ABB" w:rsidRDefault="00751ABB" w:rsidP="00751ABB">
            <w:pPr>
              <w:pStyle w:val="IEEEParagraph"/>
              <w:ind w:firstLine="0"/>
            </w:pPr>
            <w:r>
              <w:rPr>
                <w:b/>
                <w:bCs/>
                <w:w w:val="98"/>
                <w:szCs w:val="20"/>
              </w:rPr>
              <w:t>Measured</w:t>
            </w:r>
          </w:p>
        </w:tc>
        <w:tc>
          <w:tcPr>
            <w:tcW w:w="3021" w:type="dxa"/>
            <w:gridSpan w:val="3"/>
          </w:tcPr>
          <w:p w:rsidR="00751ABB" w:rsidRDefault="00751ABB" w:rsidP="00751ABB">
            <w:pPr>
              <w:pStyle w:val="IEEEParagraph"/>
              <w:ind w:firstLine="0"/>
              <w:jc w:val="center"/>
            </w:pPr>
            <w:r>
              <w:rPr>
                <w:b/>
                <w:bCs/>
                <w:szCs w:val="20"/>
              </w:rPr>
              <w:t>50 Nodes</w:t>
            </w:r>
          </w:p>
        </w:tc>
      </w:tr>
      <w:tr w:rsidR="00751ABB" w:rsidTr="00755B7B">
        <w:trPr>
          <w:trHeight w:val="285"/>
        </w:trPr>
        <w:tc>
          <w:tcPr>
            <w:tcW w:w="1274" w:type="dxa"/>
            <w:vMerge/>
          </w:tcPr>
          <w:p w:rsidR="00751ABB" w:rsidRDefault="00751ABB" w:rsidP="00751ABB">
            <w:pPr>
              <w:pStyle w:val="IEEEParagraph"/>
              <w:ind w:firstLine="0"/>
              <w:jc w:val="center"/>
            </w:pPr>
          </w:p>
        </w:tc>
        <w:tc>
          <w:tcPr>
            <w:tcW w:w="1007" w:type="dxa"/>
          </w:tcPr>
          <w:p w:rsidR="00751ABB" w:rsidRDefault="00751ABB" w:rsidP="00751ABB">
            <w:pPr>
              <w:pStyle w:val="IEEEParagraph"/>
              <w:ind w:firstLine="0"/>
              <w:jc w:val="center"/>
            </w:pPr>
            <w:r>
              <w:rPr>
                <w:b/>
                <w:bCs/>
                <w:szCs w:val="20"/>
              </w:rPr>
              <w:t>AODV</w:t>
            </w:r>
          </w:p>
        </w:tc>
        <w:tc>
          <w:tcPr>
            <w:tcW w:w="1007" w:type="dxa"/>
          </w:tcPr>
          <w:p w:rsidR="00751ABB" w:rsidRDefault="00751ABB" w:rsidP="00751ABB">
            <w:pPr>
              <w:pStyle w:val="IEEEParagraph"/>
              <w:ind w:firstLine="0"/>
              <w:jc w:val="center"/>
            </w:pPr>
            <w:r>
              <w:rPr>
                <w:b/>
                <w:bCs/>
                <w:w w:val="94"/>
                <w:szCs w:val="20"/>
              </w:rPr>
              <w:t>DSR</w:t>
            </w:r>
          </w:p>
        </w:tc>
        <w:tc>
          <w:tcPr>
            <w:tcW w:w="1007" w:type="dxa"/>
          </w:tcPr>
          <w:p w:rsidR="00751ABB" w:rsidRDefault="00751ABB" w:rsidP="00751ABB">
            <w:pPr>
              <w:pStyle w:val="IEEEParagraph"/>
              <w:ind w:firstLine="0"/>
              <w:jc w:val="center"/>
            </w:pPr>
            <w:r>
              <w:rPr>
                <w:b/>
                <w:bCs/>
                <w:szCs w:val="20"/>
              </w:rPr>
              <w:t>DSDV</w:t>
            </w:r>
          </w:p>
        </w:tc>
      </w:tr>
      <w:tr w:rsidR="00751ABB" w:rsidTr="00755B7B">
        <w:trPr>
          <w:trHeight w:val="115"/>
        </w:trPr>
        <w:tc>
          <w:tcPr>
            <w:tcW w:w="1274" w:type="dxa"/>
            <w:vAlign w:val="bottom"/>
          </w:tcPr>
          <w:p w:rsidR="00751ABB" w:rsidRPr="00A33A26" w:rsidRDefault="00751ABB" w:rsidP="00751ABB">
            <w:pPr>
              <w:widowControl w:val="0"/>
              <w:autoSpaceDE w:val="0"/>
              <w:autoSpaceDN w:val="0"/>
              <w:adjustRightInd w:val="0"/>
              <w:spacing w:line="216" w:lineRule="exact"/>
              <w:jc w:val="center"/>
              <w:rPr>
                <w:b/>
                <w:sz w:val="20"/>
                <w:szCs w:val="20"/>
              </w:rPr>
            </w:pPr>
            <w:r w:rsidRPr="00A33A26">
              <w:rPr>
                <w:b/>
                <w:bCs/>
                <w:w w:val="97"/>
                <w:sz w:val="20"/>
                <w:szCs w:val="20"/>
              </w:rPr>
              <w:t>No. of packet Send</w:t>
            </w:r>
          </w:p>
        </w:tc>
        <w:tc>
          <w:tcPr>
            <w:tcW w:w="1007" w:type="dxa"/>
          </w:tcPr>
          <w:p w:rsidR="00751ABB" w:rsidRDefault="00751ABB" w:rsidP="00751ABB">
            <w:pPr>
              <w:pStyle w:val="IEEEParagraph"/>
              <w:ind w:firstLine="0"/>
              <w:jc w:val="center"/>
            </w:pPr>
            <w:r>
              <w:t>443</w:t>
            </w:r>
          </w:p>
        </w:tc>
        <w:tc>
          <w:tcPr>
            <w:tcW w:w="1007" w:type="dxa"/>
          </w:tcPr>
          <w:p w:rsidR="00751ABB" w:rsidRDefault="00751ABB" w:rsidP="00751ABB">
            <w:pPr>
              <w:pStyle w:val="IEEEParagraph"/>
              <w:ind w:firstLine="0"/>
              <w:jc w:val="center"/>
            </w:pPr>
            <w:r>
              <w:t>460</w:t>
            </w:r>
          </w:p>
        </w:tc>
        <w:tc>
          <w:tcPr>
            <w:tcW w:w="1007" w:type="dxa"/>
          </w:tcPr>
          <w:p w:rsidR="00751ABB" w:rsidRDefault="00751ABB" w:rsidP="00751ABB">
            <w:pPr>
              <w:pStyle w:val="IEEEParagraph"/>
              <w:ind w:firstLine="0"/>
              <w:jc w:val="center"/>
            </w:pPr>
            <w:r>
              <w:t>462</w:t>
            </w:r>
          </w:p>
        </w:tc>
      </w:tr>
      <w:tr w:rsidR="00751ABB" w:rsidTr="00755B7B">
        <w:trPr>
          <w:trHeight w:val="115"/>
        </w:trPr>
        <w:tc>
          <w:tcPr>
            <w:tcW w:w="1274" w:type="dxa"/>
            <w:vAlign w:val="bottom"/>
          </w:tcPr>
          <w:p w:rsidR="00751ABB" w:rsidRPr="00A33A26" w:rsidRDefault="00751ABB" w:rsidP="00751ABB">
            <w:pPr>
              <w:widowControl w:val="0"/>
              <w:autoSpaceDE w:val="0"/>
              <w:autoSpaceDN w:val="0"/>
              <w:adjustRightInd w:val="0"/>
              <w:spacing w:line="229" w:lineRule="exact"/>
              <w:jc w:val="center"/>
              <w:rPr>
                <w:b/>
                <w:sz w:val="20"/>
                <w:szCs w:val="20"/>
              </w:rPr>
            </w:pPr>
            <w:r w:rsidRPr="00A33A26">
              <w:rPr>
                <w:b/>
                <w:sz w:val="20"/>
                <w:szCs w:val="20"/>
              </w:rPr>
              <w:t>No. of packet receive</w:t>
            </w:r>
          </w:p>
        </w:tc>
        <w:tc>
          <w:tcPr>
            <w:tcW w:w="1007" w:type="dxa"/>
          </w:tcPr>
          <w:p w:rsidR="00751ABB" w:rsidRDefault="00751ABB" w:rsidP="00751ABB">
            <w:pPr>
              <w:pStyle w:val="IEEEParagraph"/>
              <w:ind w:firstLine="0"/>
              <w:jc w:val="center"/>
            </w:pPr>
            <w:r>
              <w:t>430</w:t>
            </w:r>
          </w:p>
        </w:tc>
        <w:tc>
          <w:tcPr>
            <w:tcW w:w="1007" w:type="dxa"/>
          </w:tcPr>
          <w:p w:rsidR="00751ABB" w:rsidRDefault="00751ABB" w:rsidP="00751ABB">
            <w:pPr>
              <w:pStyle w:val="IEEEParagraph"/>
              <w:ind w:firstLine="0"/>
              <w:jc w:val="center"/>
            </w:pPr>
            <w:r>
              <w:t>455</w:t>
            </w:r>
          </w:p>
        </w:tc>
        <w:tc>
          <w:tcPr>
            <w:tcW w:w="1007" w:type="dxa"/>
          </w:tcPr>
          <w:p w:rsidR="00751ABB" w:rsidRDefault="00751ABB" w:rsidP="00751ABB">
            <w:pPr>
              <w:pStyle w:val="IEEEParagraph"/>
              <w:ind w:firstLine="0"/>
              <w:jc w:val="center"/>
            </w:pPr>
            <w:r>
              <w:t>220</w:t>
            </w:r>
          </w:p>
        </w:tc>
      </w:tr>
      <w:tr w:rsidR="00751ABB" w:rsidTr="00755B7B">
        <w:trPr>
          <w:trHeight w:val="115"/>
        </w:trPr>
        <w:tc>
          <w:tcPr>
            <w:tcW w:w="1274"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sz w:val="20"/>
                <w:szCs w:val="20"/>
              </w:rPr>
              <w:t xml:space="preserve">Packet   </w:t>
            </w:r>
            <w:r w:rsidRPr="00A33A26">
              <w:rPr>
                <w:b/>
                <w:bCs/>
                <w:w w:val="99"/>
                <w:sz w:val="20"/>
                <w:szCs w:val="20"/>
              </w:rPr>
              <w:t>delivery ratio</w:t>
            </w:r>
          </w:p>
        </w:tc>
        <w:tc>
          <w:tcPr>
            <w:tcW w:w="1007" w:type="dxa"/>
          </w:tcPr>
          <w:p w:rsidR="00751ABB" w:rsidRDefault="00751ABB" w:rsidP="00751ABB">
            <w:pPr>
              <w:pStyle w:val="IEEEParagraph"/>
              <w:ind w:firstLine="0"/>
              <w:jc w:val="center"/>
            </w:pPr>
            <w:r>
              <w:t>98.32</w:t>
            </w:r>
          </w:p>
        </w:tc>
        <w:tc>
          <w:tcPr>
            <w:tcW w:w="1007" w:type="dxa"/>
          </w:tcPr>
          <w:p w:rsidR="00751ABB" w:rsidRDefault="00751ABB" w:rsidP="00751ABB">
            <w:pPr>
              <w:pStyle w:val="IEEEParagraph"/>
              <w:ind w:firstLine="0"/>
              <w:jc w:val="center"/>
            </w:pPr>
            <w:r>
              <w:t>99.01</w:t>
            </w:r>
          </w:p>
        </w:tc>
        <w:tc>
          <w:tcPr>
            <w:tcW w:w="1007" w:type="dxa"/>
          </w:tcPr>
          <w:p w:rsidR="00751ABB" w:rsidRDefault="00751ABB" w:rsidP="00751ABB">
            <w:pPr>
              <w:pStyle w:val="IEEEParagraph"/>
              <w:ind w:firstLine="0"/>
              <w:jc w:val="center"/>
            </w:pPr>
            <w:r>
              <w:t>61.00</w:t>
            </w:r>
          </w:p>
        </w:tc>
      </w:tr>
      <w:tr w:rsidR="00751ABB" w:rsidTr="00755B7B">
        <w:trPr>
          <w:trHeight w:val="115"/>
        </w:trPr>
        <w:tc>
          <w:tcPr>
            <w:tcW w:w="1274"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w w:val="98"/>
                <w:sz w:val="20"/>
                <w:szCs w:val="20"/>
              </w:rPr>
              <w:t xml:space="preserve">Control  </w:t>
            </w:r>
            <w:r w:rsidRPr="00A33A26">
              <w:rPr>
                <w:b/>
                <w:bCs/>
                <w:sz w:val="20"/>
                <w:szCs w:val="20"/>
              </w:rPr>
              <w:t>Overhead</w:t>
            </w:r>
          </w:p>
        </w:tc>
        <w:tc>
          <w:tcPr>
            <w:tcW w:w="1007" w:type="dxa"/>
          </w:tcPr>
          <w:p w:rsidR="00751ABB" w:rsidRDefault="00751ABB" w:rsidP="00751ABB">
            <w:pPr>
              <w:pStyle w:val="IEEEParagraph"/>
              <w:ind w:firstLine="0"/>
              <w:jc w:val="center"/>
            </w:pPr>
            <w:r>
              <w:t>390</w:t>
            </w:r>
          </w:p>
        </w:tc>
        <w:tc>
          <w:tcPr>
            <w:tcW w:w="1007" w:type="dxa"/>
          </w:tcPr>
          <w:p w:rsidR="00751ABB" w:rsidRDefault="00751ABB" w:rsidP="00751ABB">
            <w:pPr>
              <w:pStyle w:val="IEEEParagraph"/>
              <w:ind w:firstLine="0"/>
              <w:jc w:val="center"/>
            </w:pPr>
            <w:r>
              <w:t>70</w:t>
            </w:r>
          </w:p>
        </w:tc>
        <w:tc>
          <w:tcPr>
            <w:tcW w:w="1007" w:type="dxa"/>
          </w:tcPr>
          <w:p w:rsidR="00751ABB" w:rsidRDefault="00751ABB" w:rsidP="00751ABB">
            <w:pPr>
              <w:pStyle w:val="IEEEParagraph"/>
              <w:ind w:firstLine="0"/>
              <w:jc w:val="center"/>
            </w:pPr>
            <w:r>
              <w:t>423</w:t>
            </w:r>
          </w:p>
        </w:tc>
      </w:tr>
      <w:tr w:rsidR="00751ABB" w:rsidTr="00755B7B">
        <w:trPr>
          <w:trHeight w:val="115"/>
        </w:trPr>
        <w:tc>
          <w:tcPr>
            <w:tcW w:w="1274" w:type="dxa"/>
            <w:vAlign w:val="bottom"/>
          </w:tcPr>
          <w:p w:rsidR="00751ABB" w:rsidRPr="00A33A26" w:rsidRDefault="00751ABB" w:rsidP="00751ABB">
            <w:pPr>
              <w:widowControl w:val="0"/>
              <w:autoSpaceDE w:val="0"/>
              <w:autoSpaceDN w:val="0"/>
              <w:adjustRightInd w:val="0"/>
              <w:spacing w:line="227" w:lineRule="exact"/>
              <w:jc w:val="center"/>
              <w:rPr>
                <w:b/>
                <w:sz w:val="20"/>
                <w:szCs w:val="20"/>
              </w:rPr>
            </w:pPr>
            <w:r w:rsidRPr="00A33A26">
              <w:rPr>
                <w:b/>
                <w:bCs/>
                <w:sz w:val="20"/>
                <w:szCs w:val="20"/>
              </w:rPr>
              <w:t>Delay</w:t>
            </w:r>
          </w:p>
        </w:tc>
        <w:tc>
          <w:tcPr>
            <w:tcW w:w="1007" w:type="dxa"/>
          </w:tcPr>
          <w:p w:rsidR="00751ABB" w:rsidRDefault="00751ABB" w:rsidP="00751ABB">
            <w:pPr>
              <w:pStyle w:val="IEEEParagraph"/>
              <w:ind w:firstLine="0"/>
              <w:jc w:val="center"/>
            </w:pPr>
            <w:r>
              <w:t>0.417291</w:t>
            </w:r>
          </w:p>
        </w:tc>
        <w:tc>
          <w:tcPr>
            <w:tcW w:w="1007" w:type="dxa"/>
          </w:tcPr>
          <w:p w:rsidR="00751ABB" w:rsidRDefault="00751ABB" w:rsidP="00751ABB">
            <w:pPr>
              <w:pStyle w:val="IEEEParagraph"/>
              <w:ind w:firstLine="0"/>
              <w:jc w:val="center"/>
            </w:pPr>
            <w:r>
              <w:t>2.49973</w:t>
            </w:r>
          </w:p>
        </w:tc>
        <w:tc>
          <w:tcPr>
            <w:tcW w:w="1007" w:type="dxa"/>
          </w:tcPr>
          <w:p w:rsidR="00751ABB" w:rsidRDefault="00751ABB" w:rsidP="00751ABB">
            <w:pPr>
              <w:pStyle w:val="IEEEParagraph"/>
              <w:ind w:firstLine="0"/>
              <w:jc w:val="center"/>
            </w:pPr>
            <w:r>
              <w:t>0.760047</w:t>
            </w:r>
          </w:p>
        </w:tc>
      </w:tr>
      <w:tr w:rsidR="00751ABB" w:rsidTr="00755B7B">
        <w:trPr>
          <w:trHeight w:val="115"/>
        </w:trPr>
        <w:tc>
          <w:tcPr>
            <w:tcW w:w="1274" w:type="dxa"/>
          </w:tcPr>
          <w:p w:rsidR="00751ABB" w:rsidRPr="00A33A26" w:rsidRDefault="00751ABB" w:rsidP="00751ABB">
            <w:pPr>
              <w:pStyle w:val="IEEEParagraph"/>
              <w:ind w:firstLine="0"/>
              <w:jc w:val="center"/>
              <w:rPr>
                <w:b/>
                <w:szCs w:val="20"/>
              </w:rPr>
            </w:pPr>
            <w:r w:rsidRPr="00A33A26">
              <w:rPr>
                <w:b/>
                <w:bCs/>
                <w:w w:val="98"/>
                <w:szCs w:val="20"/>
              </w:rPr>
              <w:t>Jitter</w:t>
            </w:r>
          </w:p>
        </w:tc>
        <w:tc>
          <w:tcPr>
            <w:tcW w:w="1007" w:type="dxa"/>
          </w:tcPr>
          <w:p w:rsidR="00751ABB" w:rsidRDefault="00751ABB" w:rsidP="00751ABB">
            <w:pPr>
              <w:pStyle w:val="IEEEParagraph"/>
              <w:ind w:firstLine="0"/>
              <w:jc w:val="center"/>
            </w:pPr>
            <w:r>
              <w:t>0.0226</w:t>
            </w:r>
          </w:p>
        </w:tc>
        <w:tc>
          <w:tcPr>
            <w:tcW w:w="1007" w:type="dxa"/>
          </w:tcPr>
          <w:p w:rsidR="00751ABB" w:rsidRDefault="00751ABB" w:rsidP="00751ABB">
            <w:pPr>
              <w:pStyle w:val="IEEEParagraph"/>
              <w:ind w:firstLine="0"/>
              <w:jc w:val="center"/>
            </w:pPr>
            <w:r>
              <w:t>0.0264</w:t>
            </w:r>
          </w:p>
        </w:tc>
        <w:tc>
          <w:tcPr>
            <w:tcW w:w="1007" w:type="dxa"/>
          </w:tcPr>
          <w:p w:rsidR="00751ABB" w:rsidRDefault="00751ABB" w:rsidP="00751ABB">
            <w:pPr>
              <w:pStyle w:val="IEEEParagraph"/>
              <w:ind w:firstLine="0"/>
              <w:jc w:val="center"/>
            </w:pPr>
            <w:r>
              <w:t>0.2465</w:t>
            </w:r>
          </w:p>
        </w:tc>
      </w:tr>
      <w:tr w:rsidR="00751ABB" w:rsidTr="00755B7B">
        <w:trPr>
          <w:trHeight w:val="115"/>
        </w:trPr>
        <w:tc>
          <w:tcPr>
            <w:tcW w:w="1274" w:type="dxa"/>
            <w:vAlign w:val="bottom"/>
          </w:tcPr>
          <w:p w:rsidR="00751ABB" w:rsidRPr="00A33A26" w:rsidRDefault="00751ABB" w:rsidP="00751ABB">
            <w:pPr>
              <w:widowControl w:val="0"/>
              <w:autoSpaceDE w:val="0"/>
              <w:autoSpaceDN w:val="0"/>
              <w:adjustRightInd w:val="0"/>
              <w:spacing w:line="218" w:lineRule="exact"/>
              <w:jc w:val="center"/>
              <w:rPr>
                <w:b/>
                <w:sz w:val="20"/>
                <w:szCs w:val="20"/>
              </w:rPr>
            </w:pPr>
            <w:r w:rsidRPr="00A33A26">
              <w:rPr>
                <w:b/>
                <w:bCs/>
                <w:w w:val="97"/>
                <w:sz w:val="20"/>
                <w:szCs w:val="20"/>
              </w:rPr>
              <w:t xml:space="preserve">Number of  </w:t>
            </w:r>
            <w:r w:rsidRPr="00A33A26">
              <w:rPr>
                <w:b/>
                <w:bCs/>
                <w:sz w:val="20"/>
                <w:szCs w:val="20"/>
              </w:rPr>
              <w:t xml:space="preserve">packets  </w:t>
            </w:r>
            <w:r w:rsidRPr="00A33A26">
              <w:rPr>
                <w:b/>
                <w:bCs/>
                <w:w w:val="99"/>
                <w:sz w:val="20"/>
                <w:szCs w:val="20"/>
              </w:rPr>
              <w:t>dropped</w:t>
            </w:r>
          </w:p>
        </w:tc>
        <w:tc>
          <w:tcPr>
            <w:tcW w:w="1007" w:type="dxa"/>
          </w:tcPr>
          <w:p w:rsidR="00751ABB" w:rsidRDefault="00751ABB" w:rsidP="00751ABB">
            <w:pPr>
              <w:pStyle w:val="IEEEParagraph"/>
              <w:ind w:firstLine="0"/>
              <w:jc w:val="center"/>
            </w:pPr>
            <w:r>
              <w:t>13</w:t>
            </w:r>
          </w:p>
        </w:tc>
        <w:tc>
          <w:tcPr>
            <w:tcW w:w="1007" w:type="dxa"/>
          </w:tcPr>
          <w:p w:rsidR="00751ABB" w:rsidRDefault="00751ABB" w:rsidP="00751ABB">
            <w:pPr>
              <w:pStyle w:val="IEEEParagraph"/>
              <w:ind w:firstLine="0"/>
              <w:jc w:val="center"/>
            </w:pPr>
            <w:r>
              <w:t>5</w:t>
            </w:r>
          </w:p>
        </w:tc>
        <w:tc>
          <w:tcPr>
            <w:tcW w:w="1007" w:type="dxa"/>
          </w:tcPr>
          <w:p w:rsidR="00751ABB" w:rsidRDefault="00751ABB" w:rsidP="00751ABB">
            <w:pPr>
              <w:pStyle w:val="IEEEParagraph"/>
              <w:ind w:firstLine="0"/>
              <w:jc w:val="center"/>
            </w:pPr>
            <w:r>
              <w:t>242</w:t>
            </w:r>
          </w:p>
        </w:tc>
      </w:tr>
    </w:tbl>
    <w:p w:rsidR="00751ABB" w:rsidRPr="00751ABB" w:rsidRDefault="00751ABB" w:rsidP="00751ABB">
      <w:pPr>
        <w:widowControl w:val="0"/>
        <w:autoSpaceDE w:val="0"/>
        <w:autoSpaceDN w:val="0"/>
        <w:adjustRightInd w:val="0"/>
        <w:rPr>
          <w:i/>
          <w:sz w:val="20"/>
          <w:szCs w:val="20"/>
        </w:rPr>
      </w:pPr>
      <w:r>
        <w:rPr>
          <w:i/>
          <w:sz w:val="20"/>
          <w:szCs w:val="20"/>
        </w:rPr>
        <w:t xml:space="preserve">                                 </w:t>
      </w:r>
      <w:r w:rsidRPr="00751ABB">
        <w:rPr>
          <w:i/>
          <w:sz w:val="20"/>
          <w:szCs w:val="20"/>
        </w:rPr>
        <w:t>Table</w:t>
      </w:r>
      <w:r>
        <w:rPr>
          <w:i/>
          <w:sz w:val="20"/>
          <w:szCs w:val="20"/>
        </w:rPr>
        <w:t>3</w:t>
      </w:r>
      <w:r w:rsidRPr="00751ABB">
        <w:rPr>
          <w:i/>
          <w:sz w:val="20"/>
          <w:szCs w:val="20"/>
        </w:rPr>
        <w:t xml:space="preserve">: For </w:t>
      </w:r>
      <w:r>
        <w:rPr>
          <w:i/>
          <w:sz w:val="20"/>
          <w:szCs w:val="20"/>
        </w:rPr>
        <w:t>5</w:t>
      </w:r>
      <w:r w:rsidRPr="00751ABB">
        <w:rPr>
          <w:i/>
          <w:sz w:val="20"/>
          <w:szCs w:val="20"/>
        </w:rPr>
        <w:t>0 Nodes</w:t>
      </w:r>
    </w:p>
    <w:p w:rsidR="00751ABB" w:rsidRDefault="00751ABB" w:rsidP="006260B3">
      <w:pPr>
        <w:widowControl w:val="0"/>
        <w:autoSpaceDE w:val="0"/>
        <w:autoSpaceDN w:val="0"/>
        <w:adjustRightInd w:val="0"/>
        <w:ind w:left="140"/>
        <w:jc w:val="center"/>
        <w:rPr>
          <w:iCs/>
          <w:sz w:val="22"/>
          <w:szCs w:val="22"/>
        </w:rPr>
      </w:pPr>
    </w:p>
    <w:p w:rsidR="00755B7B" w:rsidRDefault="00755B7B" w:rsidP="006260B3">
      <w:pPr>
        <w:widowControl w:val="0"/>
        <w:autoSpaceDE w:val="0"/>
        <w:autoSpaceDN w:val="0"/>
        <w:adjustRightInd w:val="0"/>
        <w:ind w:left="140"/>
        <w:jc w:val="center"/>
        <w:rPr>
          <w:iCs/>
          <w:sz w:val="22"/>
          <w:szCs w:val="22"/>
        </w:rPr>
      </w:pPr>
    </w:p>
    <w:p w:rsidR="006260B3" w:rsidRPr="006260B3" w:rsidRDefault="006260B3" w:rsidP="006260B3">
      <w:pPr>
        <w:widowControl w:val="0"/>
        <w:autoSpaceDE w:val="0"/>
        <w:autoSpaceDN w:val="0"/>
        <w:adjustRightInd w:val="0"/>
        <w:ind w:left="140"/>
        <w:jc w:val="center"/>
        <w:rPr>
          <w:iCs/>
          <w:sz w:val="22"/>
          <w:szCs w:val="22"/>
        </w:rPr>
      </w:pPr>
      <w:r w:rsidRPr="006260B3">
        <w:rPr>
          <w:iCs/>
          <w:sz w:val="22"/>
          <w:szCs w:val="22"/>
        </w:rPr>
        <w:t>Comparison based on packet delivery ratio:-</w:t>
      </w:r>
    </w:p>
    <w:p w:rsidR="006260B3" w:rsidRDefault="006260B3" w:rsidP="006260B3">
      <w:pPr>
        <w:widowControl w:val="0"/>
        <w:autoSpaceDE w:val="0"/>
        <w:autoSpaceDN w:val="0"/>
        <w:adjustRightInd w:val="0"/>
        <w:ind w:left="140"/>
        <w:rPr>
          <w:i/>
          <w:iCs/>
          <w:sz w:val="20"/>
          <w:szCs w:val="20"/>
        </w:rPr>
      </w:pPr>
      <w:r>
        <w:rPr>
          <w:i/>
          <w:iCs/>
          <w:noProof/>
          <w:sz w:val="20"/>
          <w:szCs w:val="20"/>
          <w:lang w:val="en-US" w:eastAsia="en-US"/>
        </w:rPr>
        <w:drawing>
          <wp:inline distT="0" distB="0" distL="0" distR="0">
            <wp:extent cx="3129666" cy="196213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133104" cy="1964293"/>
                    </a:xfrm>
                    <a:prstGeom prst="rect">
                      <a:avLst/>
                    </a:prstGeom>
                    <a:noFill/>
                    <a:ln w="9525">
                      <a:noFill/>
                      <a:miter lim="800000"/>
                      <a:headEnd/>
                      <a:tailEnd/>
                    </a:ln>
                  </pic:spPr>
                </pic:pic>
              </a:graphicData>
            </a:graphic>
          </wp:inline>
        </w:drawing>
      </w:r>
    </w:p>
    <w:p w:rsidR="00B808D6" w:rsidRDefault="006260B3" w:rsidP="006260B3">
      <w:pPr>
        <w:widowControl w:val="0"/>
        <w:autoSpaceDE w:val="0"/>
        <w:autoSpaceDN w:val="0"/>
        <w:adjustRightInd w:val="0"/>
        <w:ind w:left="140"/>
        <w:rPr>
          <w:i/>
          <w:iCs/>
          <w:sz w:val="20"/>
          <w:szCs w:val="20"/>
        </w:rPr>
      </w:pPr>
      <w:r>
        <w:rPr>
          <w:i/>
          <w:iCs/>
          <w:sz w:val="20"/>
          <w:szCs w:val="20"/>
        </w:rPr>
        <w:t xml:space="preserve">    Fig2 Packet Delivery Ratio for different protocols   </w:t>
      </w:r>
    </w:p>
    <w:p w:rsidR="006260B3" w:rsidRDefault="006260B3" w:rsidP="006260B3">
      <w:pPr>
        <w:widowControl w:val="0"/>
        <w:autoSpaceDE w:val="0"/>
        <w:autoSpaceDN w:val="0"/>
        <w:adjustRightInd w:val="0"/>
        <w:ind w:left="140"/>
        <w:rPr>
          <w:i/>
          <w:iCs/>
          <w:sz w:val="20"/>
          <w:szCs w:val="20"/>
        </w:rPr>
      </w:pPr>
    </w:p>
    <w:p w:rsidR="006260B3" w:rsidRDefault="006260B3" w:rsidP="006260B3">
      <w:pPr>
        <w:widowControl w:val="0"/>
        <w:autoSpaceDE w:val="0"/>
        <w:autoSpaceDN w:val="0"/>
        <w:adjustRightInd w:val="0"/>
        <w:jc w:val="both"/>
        <w:rPr>
          <w:iCs/>
          <w:sz w:val="20"/>
          <w:szCs w:val="20"/>
        </w:rPr>
      </w:pPr>
      <w:r>
        <w:rPr>
          <w:iCs/>
          <w:sz w:val="20"/>
          <w:szCs w:val="20"/>
        </w:rPr>
        <w:t>Based on the graph drawn using the simulation result given in table, packet delivery ratio for DSR and AODV are nearly the same but PDR for DSDV is poor in comparison to the other two.</w:t>
      </w:r>
    </w:p>
    <w:p w:rsidR="006260B3" w:rsidRDefault="006260B3" w:rsidP="006260B3">
      <w:pPr>
        <w:widowControl w:val="0"/>
        <w:autoSpaceDE w:val="0"/>
        <w:autoSpaceDN w:val="0"/>
        <w:adjustRightInd w:val="0"/>
        <w:jc w:val="both"/>
        <w:rPr>
          <w:iCs/>
          <w:sz w:val="20"/>
          <w:szCs w:val="20"/>
        </w:rPr>
      </w:pPr>
      <w:r>
        <w:rPr>
          <w:iCs/>
          <w:sz w:val="20"/>
          <w:szCs w:val="20"/>
        </w:rPr>
        <w:t>Graph is drawn considering network size (Number of nodes) up to 50.</w:t>
      </w:r>
    </w:p>
    <w:p w:rsidR="006260B3" w:rsidRDefault="006260B3" w:rsidP="006260B3">
      <w:pPr>
        <w:widowControl w:val="0"/>
        <w:autoSpaceDE w:val="0"/>
        <w:autoSpaceDN w:val="0"/>
        <w:adjustRightInd w:val="0"/>
        <w:jc w:val="both"/>
        <w:rPr>
          <w:iCs/>
          <w:sz w:val="20"/>
          <w:szCs w:val="20"/>
        </w:rPr>
      </w:pPr>
      <w:r>
        <w:rPr>
          <w:iCs/>
          <w:sz w:val="20"/>
          <w:szCs w:val="20"/>
        </w:rPr>
        <w:t>As we will keep on increasing the network size different protocols will behave differently.</w:t>
      </w:r>
    </w:p>
    <w:p w:rsidR="006260B3" w:rsidRDefault="006260B3" w:rsidP="006260B3">
      <w:pPr>
        <w:widowControl w:val="0"/>
        <w:autoSpaceDE w:val="0"/>
        <w:autoSpaceDN w:val="0"/>
        <w:adjustRightInd w:val="0"/>
        <w:jc w:val="both"/>
        <w:rPr>
          <w:iCs/>
          <w:sz w:val="20"/>
          <w:szCs w:val="20"/>
        </w:rPr>
      </w:pPr>
    </w:p>
    <w:p w:rsidR="006260B3" w:rsidRPr="006260B3" w:rsidRDefault="006260B3" w:rsidP="006260B3">
      <w:pPr>
        <w:widowControl w:val="0"/>
        <w:autoSpaceDE w:val="0"/>
        <w:autoSpaceDN w:val="0"/>
        <w:adjustRightInd w:val="0"/>
        <w:ind w:left="140"/>
        <w:jc w:val="center"/>
        <w:rPr>
          <w:iCs/>
          <w:sz w:val="22"/>
          <w:szCs w:val="22"/>
        </w:rPr>
      </w:pPr>
      <w:r w:rsidRPr="006260B3">
        <w:rPr>
          <w:iCs/>
          <w:sz w:val="22"/>
          <w:szCs w:val="22"/>
        </w:rPr>
        <w:t>Comparison based on Control Overhead:-</w:t>
      </w:r>
    </w:p>
    <w:p w:rsidR="006260B3" w:rsidRDefault="006260B3" w:rsidP="006260B3">
      <w:pPr>
        <w:widowControl w:val="0"/>
        <w:autoSpaceDE w:val="0"/>
        <w:autoSpaceDN w:val="0"/>
        <w:adjustRightInd w:val="0"/>
        <w:ind w:left="140"/>
        <w:rPr>
          <w:i/>
          <w:iCs/>
          <w:sz w:val="20"/>
          <w:szCs w:val="20"/>
        </w:rPr>
      </w:pPr>
      <w:r>
        <w:rPr>
          <w:i/>
          <w:iCs/>
          <w:noProof/>
          <w:sz w:val="20"/>
          <w:szCs w:val="20"/>
          <w:lang w:val="en-US" w:eastAsia="en-US"/>
        </w:rPr>
        <w:drawing>
          <wp:inline distT="0" distB="0" distL="0" distR="0">
            <wp:extent cx="2994494" cy="1844702"/>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006701" cy="1852222"/>
                    </a:xfrm>
                    <a:prstGeom prst="rect">
                      <a:avLst/>
                    </a:prstGeom>
                    <a:noFill/>
                    <a:ln w="9525">
                      <a:noFill/>
                      <a:miter lim="800000"/>
                      <a:headEnd/>
                      <a:tailEnd/>
                    </a:ln>
                  </pic:spPr>
                </pic:pic>
              </a:graphicData>
            </a:graphic>
          </wp:inline>
        </w:drawing>
      </w:r>
    </w:p>
    <w:p w:rsidR="006260B3" w:rsidRDefault="006260B3" w:rsidP="006260B3">
      <w:pPr>
        <w:widowControl w:val="0"/>
        <w:autoSpaceDE w:val="0"/>
        <w:autoSpaceDN w:val="0"/>
        <w:adjustRightInd w:val="0"/>
        <w:ind w:left="140"/>
        <w:rPr>
          <w:i/>
          <w:iCs/>
          <w:sz w:val="20"/>
          <w:szCs w:val="20"/>
        </w:rPr>
      </w:pPr>
      <w:r>
        <w:rPr>
          <w:i/>
          <w:iCs/>
          <w:sz w:val="20"/>
          <w:szCs w:val="20"/>
        </w:rPr>
        <w:t xml:space="preserve">         Fig3 Control overhead for different protocols</w:t>
      </w:r>
    </w:p>
    <w:p w:rsidR="006260B3" w:rsidRPr="006260B3" w:rsidRDefault="006260B3" w:rsidP="006260B3">
      <w:pPr>
        <w:widowControl w:val="0"/>
        <w:autoSpaceDE w:val="0"/>
        <w:autoSpaceDN w:val="0"/>
        <w:adjustRightInd w:val="0"/>
        <w:jc w:val="both"/>
        <w:rPr>
          <w:iCs/>
          <w:sz w:val="20"/>
          <w:szCs w:val="20"/>
        </w:rPr>
      </w:pPr>
    </w:p>
    <w:p w:rsidR="006260B3" w:rsidRDefault="006260B3" w:rsidP="006260B3">
      <w:pPr>
        <w:widowControl w:val="0"/>
        <w:autoSpaceDE w:val="0"/>
        <w:autoSpaceDN w:val="0"/>
        <w:adjustRightInd w:val="0"/>
        <w:ind w:left="140"/>
        <w:jc w:val="both"/>
        <w:rPr>
          <w:iCs/>
          <w:sz w:val="20"/>
          <w:szCs w:val="20"/>
        </w:rPr>
      </w:pPr>
      <w:r w:rsidRPr="00D44B70">
        <w:rPr>
          <w:iCs/>
          <w:sz w:val="20"/>
          <w:szCs w:val="20"/>
        </w:rPr>
        <w:t>Figure 3</w:t>
      </w:r>
      <w:r>
        <w:rPr>
          <w:iCs/>
          <w:sz w:val="20"/>
          <w:szCs w:val="20"/>
        </w:rPr>
        <w:t xml:space="preserve"> clearly depicts that the control overhead for DSDV protocol is higher than AODV and DSR. It is higher due to the fact that it keeps on updating routing table periodically.</w:t>
      </w:r>
    </w:p>
    <w:p w:rsidR="00B808D6" w:rsidRDefault="00B808D6" w:rsidP="00B808D6">
      <w:pPr>
        <w:pStyle w:val="IEEEParagraph"/>
        <w:ind w:firstLine="0"/>
      </w:pPr>
    </w:p>
    <w:p w:rsidR="006260B3" w:rsidRPr="006260B3" w:rsidRDefault="006260B3" w:rsidP="006260B3">
      <w:pPr>
        <w:widowControl w:val="0"/>
        <w:autoSpaceDE w:val="0"/>
        <w:autoSpaceDN w:val="0"/>
        <w:adjustRightInd w:val="0"/>
        <w:ind w:left="140"/>
        <w:jc w:val="center"/>
        <w:rPr>
          <w:iCs/>
          <w:sz w:val="22"/>
          <w:szCs w:val="22"/>
        </w:rPr>
      </w:pPr>
      <w:r w:rsidRPr="006260B3">
        <w:rPr>
          <w:iCs/>
          <w:sz w:val="22"/>
          <w:szCs w:val="22"/>
        </w:rPr>
        <w:t>Comparison based on End to End Delay:-</w:t>
      </w:r>
    </w:p>
    <w:p w:rsidR="006260B3" w:rsidRDefault="006260B3" w:rsidP="006260B3">
      <w:pPr>
        <w:widowControl w:val="0"/>
        <w:autoSpaceDE w:val="0"/>
        <w:autoSpaceDN w:val="0"/>
        <w:adjustRightInd w:val="0"/>
        <w:ind w:left="140"/>
        <w:rPr>
          <w:iCs/>
          <w:sz w:val="20"/>
          <w:szCs w:val="20"/>
        </w:rPr>
      </w:pPr>
      <w:r>
        <w:rPr>
          <w:iCs/>
          <w:noProof/>
          <w:sz w:val="20"/>
          <w:szCs w:val="20"/>
          <w:lang w:val="en-US" w:eastAsia="en-US"/>
        </w:rPr>
        <w:drawing>
          <wp:inline distT="0" distB="0" distL="0" distR="0">
            <wp:extent cx="2994494" cy="159821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3000970" cy="1601669"/>
                    </a:xfrm>
                    <a:prstGeom prst="rect">
                      <a:avLst/>
                    </a:prstGeom>
                    <a:noFill/>
                    <a:ln w="9525">
                      <a:noFill/>
                      <a:miter lim="800000"/>
                      <a:headEnd/>
                      <a:tailEnd/>
                    </a:ln>
                  </pic:spPr>
                </pic:pic>
              </a:graphicData>
            </a:graphic>
          </wp:inline>
        </w:drawing>
      </w:r>
    </w:p>
    <w:p w:rsidR="006260B3" w:rsidRDefault="006260B3" w:rsidP="006260B3">
      <w:pPr>
        <w:pStyle w:val="IEEEParagraph"/>
        <w:ind w:firstLine="0"/>
        <w:rPr>
          <w:i/>
          <w:iCs/>
          <w:szCs w:val="20"/>
        </w:rPr>
      </w:pPr>
      <w:r>
        <w:rPr>
          <w:i/>
          <w:iCs/>
          <w:szCs w:val="20"/>
        </w:rPr>
        <w:t xml:space="preserve">                              Fig4 End to End delay</w:t>
      </w:r>
    </w:p>
    <w:p w:rsidR="006260B3" w:rsidRDefault="006260B3" w:rsidP="006260B3">
      <w:pPr>
        <w:pStyle w:val="IEEEParagraph"/>
        <w:ind w:firstLine="0"/>
      </w:pPr>
    </w:p>
    <w:p w:rsidR="006260B3" w:rsidRDefault="006260B3" w:rsidP="006260B3">
      <w:pPr>
        <w:jc w:val="center"/>
        <w:rPr>
          <w:sz w:val="20"/>
          <w:szCs w:val="20"/>
        </w:rPr>
      </w:pPr>
    </w:p>
    <w:p w:rsidR="006260B3" w:rsidRDefault="006260B3" w:rsidP="006260B3">
      <w:pPr>
        <w:jc w:val="center"/>
        <w:rPr>
          <w:sz w:val="20"/>
          <w:szCs w:val="20"/>
        </w:rPr>
      </w:pPr>
      <w:r w:rsidRPr="006260B3">
        <w:rPr>
          <w:sz w:val="20"/>
          <w:szCs w:val="20"/>
        </w:rPr>
        <w:t>V CON</w:t>
      </w:r>
      <w:r>
        <w:rPr>
          <w:sz w:val="20"/>
          <w:szCs w:val="20"/>
        </w:rPr>
        <w:t>CLUSION</w:t>
      </w:r>
    </w:p>
    <w:p w:rsidR="006260B3" w:rsidRDefault="006260B3" w:rsidP="006260B3">
      <w:pPr>
        <w:pStyle w:val="IEEEParagraph"/>
        <w:ind w:firstLine="0"/>
        <w:rPr>
          <w:szCs w:val="20"/>
        </w:rPr>
      </w:pPr>
      <w:r w:rsidRPr="00C43E89">
        <w:rPr>
          <w:szCs w:val="20"/>
        </w:rPr>
        <w:t>This paper illustrates the performance of three routing protocols i.e. AODV, DSR and DSDV. This paper also illustrates the performance of these routing protocols under different scenarios of varying the number of nodes. We have considered the performance metrics like Packet Delivery Ratio (PDR), Throughput, Control Overhead, Delay and we find that AODV performance is the best considering its ability to maintain connection by periodic exchange of data. Although for some parameters the performance of DSDV is better than the other two but due to the fact that DSDV is a table driven routing protocol it will become inefficient when we will increasing the network size beyond a certain limit, that is why for larger networks we consider AODV which is a on demand routing protocol. For PDR, DSR and AODV have almost the same performance but DSR performs a little better, for end-to-end delay AODV comes out to be the best. Considering the throughput, AODV and DSR perform better than the DSDV even when the network has the large number of nodes. Overall our simulation shows that AODV performs better than DSDV and DSR. Our future plan is the security issues in AODV.</w:t>
      </w:r>
    </w:p>
    <w:p w:rsidR="006260B3" w:rsidRDefault="006260B3" w:rsidP="006260B3">
      <w:pPr>
        <w:pStyle w:val="IEEEParagraph"/>
        <w:ind w:firstLine="0"/>
        <w:rPr>
          <w:szCs w:val="20"/>
        </w:rPr>
      </w:pPr>
    </w:p>
    <w:p w:rsidR="006260B3" w:rsidRDefault="006260B3" w:rsidP="006260B3">
      <w:pPr>
        <w:pStyle w:val="IEEEParagraph"/>
        <w:ind w:firstLine="0"/>
        <w:jc w:val="center"/>
        <w:rPr>
          <w:szCs w:val="20"/>
        </w:rPr>
      </w:pPr>
      <w:r w:rsidRPr="006260B3">
        <w:rPr>
          <w:szCs w:val="20"/>
        </w:rPr>
        <w:t>REFERENCES</w:t>
      </w:r>
    </w:p>
    <w:p w:rsidR="006260B3" w:rsidRDefault="006260B3" w:rsidP="006260B3">
      <w:pPr>
        <w:pStyle w:val="IEEEParagraph"/>
        <w:ind w:firstLine="0"/>
        <w:rPr>
          <w:szCs w:val="20"/>
        </w:rPr>
      </w:pPr>
    </w:p>
    <w:p w:rsidR="006260B3" w:rsidRDefault="00A33A26" w:rsidP="006260B3">
      <w:pPr>
        <w:autoSpaceDE w:val="0"/>
        <w:autoSpaceDN w:val="0"/>
        <w:adjustRightInd w:val="0"/>
        <w:jc w:val="both"/>
        <w:rPr>
          <w:sz w:val="16"/>
          <w:szCs w:val="16"/>
        </w:rPr>
      </w:pPr>
      <w:r w:rsidRPr="00A33A26">
        <w:rPr>
          <w:sz w:val="16"/>
          <w:szCs w:val="16"/>
        </w:rPr>
        <w:t>[1</w:t>
      </w:r>
      <w:r w:rsidR="006260B3" w:rsidRPr="00A33A26">
        <w:rPr>
          <w:sz w:val="16"/>
          <w:szCs w:val="16"/>
        </w:rPr>
        <w:t>] P.K. Maurya, Gaurav Sharma,” An overview of AODV Routing Protocol”</w:t>
      </w:r>
      <w:r>
        <w:rPr>
          <w:sz w:val="16"/>
          <w:szCs w:val="16"/>
        </w:rPr>
        <w:t xml:space="preserve"> </w:t>
      </w:r>
      <w:r w:rsidR="006260B3" w:rsidRPr="00A33A26">
        <w:rPr>
          <w:sz w:val="16"/>
          <w:szCs w:val="16"/>
        </w:rPr>
        <w:t>Interational Journal of Modern Engineering Research, 2012.</w:t>
      </w:r>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[2] Neha Singh, Vinita Mathur,”Network Simulator NS2-2.35”, International Journal of Advanced Research in Computer Science and Software Engineering, May-2012.</w:t>
      </w:r>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[3] Md. Anisur Rahman, Alex Talevski,”Performance Measurement of Various Routing Protocols in Adhoc Network”, International Multiconference of  Engineers and Computer Scientists,March-2009.</w:t>
      </w:r>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[4] Samyak Shah, Amit Khandre, “Performance Evaluation of Adhoc Routing Protocols using NS2 Simulation”.</w:t>
      </w:r>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[6] Tao Lin, Scott F.Midkiff and Jahng S.Park ,”A</w:t>
      </w:r>
      <w:r w:rsidR="00A33A26">
        <w:rPr>
          <w:sz w:val="16"/>
          <w:szCs w:val="16"/>
        </w:rPr>
        <w:t xml:space="preserve"> </w:t>
      </w:r>
      <w:r w:rsidRPr="00A33A26">
        <w:rPr>
          <w:sz w:val="16"/>
          <w:szCs w:val="16"/>
        </w:rPr>
        <w:t>framework for Wireless Ad hoc Routing Protcols”, IEEE 2003.</w:t>
      </w:r>
    </w:p>
    <w:p w:rsidR="006260B3" w:rsidRPr="00A33A26" w:rsidRDefault="006260B3" w:rsidP="006260B3">
      <w:pPr>
        <w:autoSpaceDE w:val="0"/>
        <w:autoSpaceDN w:val="0"/>
        <w:adjustRightInd w:val="0"/>
        <w:jc w:val="both"/>
        <w:rPr>
          <w:sz w:val="16"/>
          <w:szCs w:val="16"/>
        </w:rPr>
      </w:pPr>
      <w:r w:rsidRPr="00A33A26">
        <w:rPr>
          <w:sz w:val="16"/>
          <w:szCs w:val="16"/>
        </w:rPr>
        <w:t>[7] Zuraida Binti Abdullah Hani and Mohd. Dani Bin Baba,</w:t>
      </w:r>
      <w:r w:rsidR="00A33A26">
        <w:rPr>
          <w:sz w:val="16"/>
          <w:szCs w:val="16"/>
        </w:rPr>
        <w:t xml:space="preserve"> </w:t>
      </w:r>
      <w:r w:rsidRPr="00A33A26">
        <w:rPr>
          <w:sz w:val="16"/>
          <w:szCs w:val="16"/>
        </w:rPr>
        <w:t>“Designing Routing protocols for Mobile Ad hoc networks”,IEEE</w:t>
      </w:r>
    </w:p>
    <w:p w:rsidR="006260B3" w:rsidRPr="00A33A26" w:rsidRDefault="006260B3" w:rsidP="006260B3">
      <w:pPr>
        <w:autoSpaceDE w:val="0"/>
        <w:autoSpaceDN w:val="0"/>
        <w:adjustRightInd w:val="0"/>
        <w:jc w:val="both"/>
        <w:rPr>
          <w:sz w:val="16"/>
          <w:szCs w:val="16"/>
        </w:rPr>
      </w:pPr>
      <w:r w:rsidRPr="00A33A26">
        <w:rPr>
          <w:sz w:val="16"/>
          <w:szCs w:val="16"/>
        </w:rPr>
        <w:t>2003</w:t>
      </w:r>
    </w:p>
    <w:p w:rsidR="006260B3" w:rsidRDefault="006260B3" w:rsidP="006260B3">
      <w:pPr>
        <w:autoSpaceDE w:val="0"/>
        <w:autoSpaceDN w:val="0"/>
        <w:adjustRightInd w:val="0"/>
        <w:jc w:val="both"/>
        <w:rPr>
          <w:sz w:val="16"/>
          <w:szCs w:val="16"/>
        </w:rPr>
      </w:pPr>
      <w:r w:rsidRPr="00A33A26">
        <w:rPr>
          <w:sz w:val="16"/>
          <w:szCs w:val="16"/>
        </w:rPr>
        <w:t xml:space="preserve">[8] </w:t>
      </w:r>
      <w:hyperlink r:id="rId15" w:history="1">
        <w:r w:rsidRPr="00A33A26">
          <w:rPr>
            <w:rStyle w:val="Hyperlink"/>
            <w:sz w:val="16"/>
            <w:szCs w:val="16"/>
          </w:rPr>
          <w:t>http://www.isi.edu/nsnam/ns/tutorial</w:t>
        </w:r>
      </w:hyperlink>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 xml:space="preserve">[9] </w:t>
      </w:r>
      <w:hyperlink r:id="rId16" w:history="1">
        <w:r w:rsidRPr="00A33A26">
          <w:rPr>
            <w:rStyle w:val="Hyperlink"/>
            <w:sz w:val="16"/>
            <w:szCs w:val="16"/>
          </w:rPr>
          <w:t>http://www.youtube.com/watch?v=zpL-ykyhtBQ</w:t>
        </w:r>
      </w:hyperlink>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 xml:space="preserve">[10] Network Simulator - 2 (NS-2) </w:t>
      </w:r>
      <w:hyperlink r:id="rId17" w:history="1">
        <w:r w:rsidRPr="00A33A26">
          <w:rPr>
            <w:rStyle w:val="Hyperlink"/>
            <w:sz w:val="16"/>
            <w:szCs w:val="16"/>
          </w:rPr>
          <w:t>http://mohit.ueuo.com/NS-2.html</w:t>
        </w:r>
      </w:hyperlink>
    </w:p>
    <w:p w:rsidR="00A33A26" w:rsidRPr="00A33A26" w:rsidRDefault="00A33A26" w:rsidP="006260B3">
      <w:pPr>
        <w:autoSpaceDE w:val="0"/>
        <w:autoSpaceDN w:val="0"/>
        <w:adjustRightInd w:val="0"/>
        <w:jc w:val="both"/>
        <w:rPr>
          <w:sz w:val="16"/>
          <w:szCs w:val="16"/>
        </w:rPr>
      </w:pPr>
    </w:p>
    <w:p w:rsidR="006260B3" w:rsidRDefault="006260B3" w:rsidP="006260B3">
      <w:pPr>
        <w:autoSpaceDE w:val="0"/>
        <w:autoSpaceDN w:val="0"/>
        <w:adjustRightInd w:val="0"/>
        <w:jc w:val="both"/>
        <w:rPr>
          <w:sz w:val="16"/>
          <w:szCs w:val="16"/>
        </w:rPr>
      </w:pPr>
      <w:r w:rsidRPr="00A33A26">
        <w:rPr>
          <w:sz w:val="16"/>
          <w:szCs w:val="16"/>
        </w:rPr>
        <w:t>[11] Eitan Altman and Tamia Jimenez, “NS for</w:t>
      </w:r>
      <w:r w:rsidR="00A33A26">
        <w:rPr>
          <w:sz w:val="16"/>
          <w:szCs w:val="16"/>
        </w:rPr>
        <w:t xml:space="preserve"> </w:t>
      </w:r>
      <w:r w:rsidRPr="00A33A26">
        <w:rPr>
          <w:sz w:val="16"/>
          <w:szCs w:val="16"/>
        </w:rPr>
        <w:t>Beginners",</w:t>
      </w:r>
      <w:hyperlink r:id="rId18" w:history="1">
        <w:r w:rsidRPr="00A33A26">
          <w:rPr>
            <w:rStyle w:val="Hyperlink"/>
            <w:sz w:val="16"/>
            <w:szCs w:val="16"/>
          </w:rPr>
          <w:t>http://wwwsop.inria.fr/maestro/personnel/Eitan.Altman/COURS-NS/n3.pdf, Jan-2002</w:t>
        </w:r>
      </w:hyperlink>
      <w:r w:rsidRPr="00A33A26">
        <w:rPr>
          <w:sz w:val="16"/>
          <w:szCs w:val="16"/>
        </w:rPr>
        <w:t>.</w:t>
      </w:r>
    </w:p>
    <w:p w:rsidR="00A33A26" w:rsidRPr="00A33A26" w:rsidRDefault="00A33A26" w:rsidP="006260B3">
      <w:pPr>
        <w:autoSpaceDE w:val="0"/>
        <w:autoSpaceDN w:val="0"/>
        <w:adjustRightInd w:val="0"/>
        <w:jc w:val="both"/>
        <w:rPr>
          <w:sz w:val="16"/>
          <w:szCs w:val="16"/>
        </w:rPr>
      </w:pPr>
    </w:p>
    <w:p w:rsidR="006260B3" w:rsidRPr="00A33A26" w:rsidRDefault="006260B3" w:rsidP="00A33A26">
      <w:pPr>
        <w:autoSpaceDE w:val="0"/>
        <w:autoSpaceDN w:val="0"/>
        <w:adjustRightInd w:val="0"/>
        <w:jc w:val="both"/>
        <w:rPr>
          <w:sz w:val="16"/>
          <w:szCs w:val="16"/>
        </w:rPr>
      </w:pPr>
      <w:r w:rsidRPr="00A33A26">
        <w:rPr>
          <w:sz w:val="16"/>
          <w:szCs w:val="16"/>
        </w:rPr>
        <w:t>[12] Wikipedia, “The free encyclopedia-, Mobile ad-hoc</w:t>
      </w:r>
      <w:r w:rsidR="00A33A26">
        <w:rPr>
          <w:sz w:val="16"/>
          <w:szCs w:val="16"/>
        </w:rPr>
        <w:t xml:space="preserve"> </w:t>
      </w:r>
      <w:r w:rsidRPr="00A33A26">
        <w:rPr>
          <w:sz w:val="16"/>
          <w:szCs w:val="16"/>
        </w:rPr>
        <w:t xml:space="preserve">Network”, </w:t>
      </w:r>
      <w:hyperlink r:id="rId19" w:history="1">
        <w:r w:rsidRPr="00A33A26">
          <w:rPr>
            <w:rStyle w:val="Hyperlink"/>
            <w:sz w:val="16"/>
            <w:szCs w:val="16"/>
          </w:rPr>
          <w:t>http://en.wikipedia.org/wiki/Mobile_ad-hoc_ network, Oct-2004</w:t>
        </w:r>
      </w:hyperlink>
      <w:r w:rsidRPr="00A33A26">
        <w:rPr>
          <w:sz w:val="16"/>
          <w:szCs w:val="16"/>
        </w:rPr>
        <w:t>.</w:t>
      </w:r>
    </w:p>
    <w:p w:rsidR="006260B3" w:rsidRPr="006260B3" w:rsidRDefault="006260B3" w:rsidP="006260B3">
      <w:pPr>
        <w:pStyle w:val="IEEEParagraph"/>
        <w:ind w:firstLine="0"/>
      </w:pPr>
    </w:p>
    <w:p w:rsidR="00F01A03" w:rsidRDefault="00F01A03" w:rsidP="00AE0EA7">
      <w:pPr>
        <w:pStyle w:val="IEEEParagraph"/>
        <w:ind w:firstLine="0"/>
      </w:pPr>
    </w:p>
    <w:p w:rsidR="00A33A26" w:rsidRDefault="00A33A26" w:rsidP="00AE0EA7">
      <w:pPr>
        <w:pStyle w:val="IEEEParagraph"/>
        <w:ind w:firstLine="0"/>
      </w:pPr>
    </w:p>
    <w:p w:rsidR="00A33A26" w:rsidRDefault="00A33A26" w:rsidP="00AE0EA7">
      <w:pPr>
        <w:pStyle w:val="IEEEParagraph"/>
        <w:ind w:firstLine="0"/>
      </w:pPr>
    </w:p>
    <w:sectPr w:rsidR="00A33A26"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B7B" w:rsidRDefault="002E7B7B" w:rsidP="00BF372A">
      <w:r>
        <w:separator/>
      </w:r>
    </w:p>
  </w:endnote>
  <w:endnote w:type="continuationSeparator" w:id="1">
    <w:p w:rsidR="002E7B7B" w:rsidRDefault="002E7B7B"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ABB" w:rsidRPr="002418FB" w:rsidRDefault="00751ABB" w:rsidP="00021F7C">
    <w:pPr>
      <w:pStyle w:val="Footer"/>
      <w:tabs>
        <w:tab w:val="clear" w:pos="4680"/>
        <w:tab w:val="clear" w:pos="9360"/>
      </w:tabs>
      <w:jc w:val="center"/>
      <w:rPr>
        <w:rFonts w:ascii="Arial" w:hAnsi="Arial"/>
        <w:sz w:val="14"/>
        <w:szCs w:val="14"/>
      </w:rPr>
    </w:pPr>
    <w:r w:rsidRPr="002418FB">
      <w:rPr>
        <w:rFonts w:ascii="Arial" w:hAnsi="Arial"/>
        <w:sz w:val="14"/>
        <w:szCs w:val="14"/>
      </w:rPr>
      <w:t xml:space="preserve">Copyright to IJARCCE </w:t>
    </w:r>
    <w:r>
      <w:rPr>
        <w:rFonts w:ascii="Arial" w:hAnsi="Arial"/>
        <w:sz w:val="14"/>
        <w:szCs w:val="14"/>
      </w:rPr>
      <w:t xml:space="preserve">       </w:t>
    </w:r>
    <w:r w:rsidRPr="002418FB">
      <w:rPr>
        <w:rFonts w:ascii="Arial" w:hAnsi="Arial"/>
        <w:sz w:val="14"/>
        <w:szCs w:val="14"/>
      </w:rPr>
      <w:t xml:space="preserve">                               </w:t>
    </w:r>
    <w:r w:rsidRPr="002418FB">
      <w:rPr>
        <w:rFonts w:ascii="Arial" w:hAnsi="Arial"/>
        <w:sz w:val="14"/>
        <w:szCs w:val="14"/>
      </w:rPr>
      <w:tab/>
      <w:t xml:space="preserve">                    DOI   10.17148/IJARCCE                  </w:t>
    </w:r>
    <w:r>
      <w:rPr>
        <w:rFonts w:ascii="Arial" w:hAnsi="Arial"/>
        <w:sz w:val="14"/>
        <w:szCs w:val="14"/>
      </w:rPr>
      <w:t xml:space="preserve">                                                                   </w:t>
    </w: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Pr="002418FB">
          <w:rPr>
            <w:rFonts w:ascii="Arial" w:hAnsi="Arial"/>
            <w:sz w:val="14"/>
            <w:szCs w:val="14"/>
          </w:rPr>
          <w:instrText xml:space="preserve"> PAGE   \* MERGEFORMAT </w:instrText>
        </w:r>
        <w:r w:rsidRPr="002418FB">
          <w:rPr>
            <w:rFonts w:ascii="Arial" w:hAnsi="Arial"/>
            <w:sz w:val="14"/>
            <w:szCs w:val="14"/>
          </w:rPr>
          <w:fldChar w:fldCharType="separate"/>
        </w:r>
        <w:r w:rsidR="002E7B7B">
          <w:rPr>
            <w:rFonts w:ascii="Arial" w:hAnsi="Arial"/>
            <w:noProof/>
            <w:sz w:val="14"/>
            <w:szCs w:val="14"/>
          </w:rPr>
          <w:t>1</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B7B" w:rsidRDefault="002E7B7B" w:rsidP="00BF372A">
      <w:r>
        <w:separator/>
      </w:r>
    </w:p>
  </w:footnote>
  <w:footnote w:type="continuationSeparator" w:id="1">
    <w:p w:rsidR="002E7B7B" w:rsidRDefault="002E7B7B"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ABB" w:rsidRPr="0046260F" w:rsidRDefault="00751ABB" w:rsidP="00831342">
    <w:pPr>
      <w:ind w:left="7200"/>
      <w:jc w:val="right"/>
      <w:outlineLvl w:val="0"/>
      <w:rPr>
        <w:rFonts w:ascii="Arial" w:hAnsi="Arial"/>
        <w:noProof/>
        <w:color w:val="000000" w:themeColor="text1"/>
        <w:sz w:val="14"/>
        <w:szCs w:val="16"/>
      </w:rPr>
    </w:pPr>
    <w:r w:rsidRPr="0046260F">
      <w:rPr>
        <w:rFonts w:ascii="Arial" w:hAnsi="Arial"/>
        <w:noProof/>
        <w:color w:val="000000" w:themeColor="text1"/>
        <w:sz w:val="14"/>
        <w:szCs w:val="16"/>
      </w:rPr>
      <w:t>ISSN (Online) : 2278-1021</w:t>
    </w:r>
  </w:p>
  <w:p w:rsidR="00751ABB" w:rsidRPr="0046260F" w:rsidRDefault="00751ABB" w:rsidP="005354FB">
    <w:pPr>
      <w:ind w:left="7200"/>
      <w:jc w:val="right"/>
      <w:outlineLvl w:val="0"/>
      <w:rPr>
        <w:rFonts w:ascii="Arial" w:hAnsi="Arial"/>
        <w:noProof/>
        <w:color w:val="000000" w:themeColor="text1"/>
        <w:sz w:val="14"/>
        <w:szCs w:val="16"/>
      </w:rPr>
    </w:pPr>
    <w:r>
      <w:rPr>
        <w:rFonts w:ascii="Arial" w:hAnsi="Arial"/>
        <w:noProof/>
        <w:color w:val="000000" w:themeColor="text1"/>
        <w:sz w:val="14"/>
        <w:szCs w:val="16"/>
        <w:lang w:val="en-US" w:eastAsia="en-US"/>
      </w:rPr>
      <w:drawing>
        <wp:anchor distT="0" distB="0" distL="114300" distR="114300" simplePos="0" relativeHeight="251659264" behindDoc="0" locked="0" layoutInCell="1" allowOverlap="1">
          <wp:simplePos x="0" y="0"/>
          <wp:positionH relativeFrom="column">
            <wp:posOffset>5080</wp:posOffset>
          </wp:positionH>
          <wp:positionV relativeFrom="paragraph">
            <wp:posOffset>73025</wp:posOffset>
          </wp:positionV>
          <wp:extent cx="400050" cy="3175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0050" cy="317500"/>
                  </a:xfrm>
                  <a:prstGeom prst="rect">
                    <a:avLst/>
                  </a:prstGeom>
                  <a:noFill/>
                  <a:ln w="9525">
                    <a:noFill/>
                    <a:miter lim="800000"/>
                    <a:headEnd/>
                    <a:tailEnd/>
                  </a:ln>
                </pic:spPr>
              </pic:pic>
            </a:graphicData>
          </a:graphic>
        </wp:anchor>
      </w:drawing>
    </w:r>
    <w:r w:rsidRPr="0046260F">
      <w:rPr>
        <w:rFonts w:ascii="Arial" w:hAnsi="Arial"/>
        <w:noProof/>
        <w:color w:val="000000" w:themeColor="text1"/>
        <w:sz w:val="14"/>
        <w:szCs w:val="16"/>
      </w:rPr>
      <w:t>ISSN (Print)    : 2319-5940</w:t>
    </w:r>
  </w:p>
  <w:p w:rsidR="00751ABB" w:rsidRPr="0046260F" w:rsidRDefault="00751ABB" w:rsidP="001F699B">
    <w:pPr>
      <w:jc w:val="right"/>
      <w:outlineLvl w:val="0"/>
      <w:rPr>
        <w:rFonts w:ascii="Arial" w:eastAsia="Times New Roman" w:hAnsi="Arial"/>
        <w:bCs/>
        <w:i/>
        <w:color w:val="0000CC"/>
        <w:kern w:val="36"/>
        <w:sz w:val="14"/>
        <w:szCs w:val="16"/>
      </w:rPr>
    </w:pPr>
  </w:p>
  <w:p w:rsidR="00751ABB" w:rsidRPr="0046260F" w:rsidRDefault="00751ABB" w:rsidP="001F699B">
    <w:pPr>
      <w:tabs>
        <w:tab w:val="left" w:pos="1260"/>
      </w:tabs>
      <w:ind w:right="-540"/>
      <w:jc w:val="both"/>
      <w:outlineLvl w:val="0"/>
      <w:rPr>
        <w:rFonts w:ascii="Arial" w:eastAsia="Times New Roman" w:hAnsi="Arial"/>
        <w:bCs/>
        <w:i/>
        <w:kern w:val="36"/>
        <w:sz w:val="14"/>
        <w:szCs w:val="16"/>
      </w:rPr>
    </w:pPr>
    <w:r w:rsidRPr="0046260F">
      <w:rPr>
        <w:rFonts w:ascii="Arial" w:eastAsia="Times New Roman" w:hAnsi="Arial"/>
        <w:bCs/>
        <w:i/>
        <w:kern w:val="36"/>
        <w:sz w:val="14"/>
        <w:szCs w:val="16"/>
      </w:rPr>
      <w:tab/>
    </w:r>
    <w:r w:rsidRPr="0046260F">
      <w:rPr>
        <w:rFonts w:ascii="Arial" w:eastAsia="Times New Roman" w:hAnsi="Arial"/>
        <w:bCs/>
        <w:i/>
        <w:kern w:val="36"/>
        <w:sz w:val="14"/>
        <w:szCs w:val="16"/>
      </w:rPr>
      <w:tab/>
      <w:t>International Journal of Advanced Research in Computer and Communication Engineering</w:t>
    </w:r>
  </w:p>
  <w:p w:rsidR="00751ABB" w:rsidRDefault="00751ABB" w:rsidP="00356E47">
    <w:pPr>
      <w:tabs>
        <w:tab w:val="left" w:pos="1260"/>
      </w:tabs>
      <w:ind w:left="1260" w:right="-540"/>
      <w:jc w:val="both"/>
      <w:outlineLvl w:val="0"/>
      <w:rPr>
        <w:rFonts w:ascii="Arial" w:eastAsia="Times New Roman" w:hAnsi="Arial"/>
        <w:bCs/>
        <w:i/>
        <w:kern w:val="36"/>
        <w:sz w:val="14"/>
        <w:szCs w:val="16"/>
      </w:rPr>
    </w:pPr>
    <w:r w:rsidRPr="0046260F">
      <w:rPr>
        <w:rFonts w:ascii="Arial" w:eastAsia="Gulim" w:hAnsi="Arial"/>
        <w:i/>
        <w:sz w:val="14"/>
        <w:szCs w:val="16"/>
        <w:lang w:val="it-IT"/>
      </w:rPr>
      <w:tab/>
    </w:r>
    <w:r w:rsidRPr="0046260F">
      <w:rPr>
        <w:rFonts w:ascii="Arial" w:eastAsia="Times New Roman" w:hAnsi="Arial"/>
        <w:bCs/>
        <w:i/>
        <w:kern w:val="36"/>
        <w:sz w:val="14"/>
        <w:szCs w:val="16"/>
      </w:rPr>
      <w:t xml:space="preserve">Vol. </w:t>
    </w:r>
    <w:r>
      <w:rPr>
        <w:rFonts w:ascii="Arial" w:eastAsia="Times New Roman" w:hAnsi="Arial"/>
        <w:bCs/>
        <w:i/>
        <w:kern w:val="36"/>
        <w:sz w:val="14"/>
        <w:szCs w:val="16"/>
      </w:rPr>
      <w:t>4</w:t>
    </w:r>
    <w:r w:rsidRPr="0046260F">
      <w:rPr>
        <w:rFonts w:ascii="Arial" w:eastAsia="Times New Roman" w:hAnsi="Arial"/>
        <w:bCs/>
        <w:i/>
        <w:kern w:val="36"/>
        <w:sz w:val="14"/>
        <w:szCs w:val="16"/>
      </w:rPr>
      <w:t xml:space="preserve">, Issue xx, Xxxxx </w:t>
    </w:r>
    <w:r>
      <w:rPr>
        <w:rFonts w:ascii="Arial" w:eastAsia="Times New Roman" w:hAnsi="Arial"/>
        <w:bCs/>
        <w:i/>
        <w:kern w:val="36"/>
        <w:sz w:val="14"/>
        <w:szCs w:val="16"/>
      </w:rPr>
      <w:t>2015</w:t>
    </w:r>
  </w:p>
  <w:p w:rsidR="00751ABB" w:rsidRPr="00A5367C" w:rsidRDefault="00751ABB"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35"/>
      <w:numFmt w:val="upperLetter"/>
      <w:lvlText w:val="%1."/>
      <w:lvlJc w:val="left"/>
      <w:pPr>
        <w:tabs>
          <w:tab w:val="num" w:pos="720"/>
        </w:tabs>
        <w:ind w:left="720" w:hanging="360"/>
      </w:pPr>
      <w:rPr>
        <w:rFonts w:cs="Times New Roman"/>
      </w:rPr>
    </w:lvl>
    <w:lvl w:ilvl="1" w:tplc="00006784">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AE1"/>
    <w:multiLevelType w:val="hybridMultilevel"/>
    <w:tmpl w:val="00003D6C"/>
    <w:lvl w:ilvl="0" w:tplc="00002CD6">
      <w:start w:val="2"/>
      <w:numFmt w:val="upperLetter"/>
      <w:lvlText w:val="%1."/>
      <w:lvlJc w:val="left"/>
      <w:pPr>
        <w:tabs>
          <w:tab w:val="num" w:pos="2430"/>
        </w:tabs>
        <w:ind w:left="243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28273D7"/>
    <w:multiLevelType w:val="multilevel"/>
    <w:tmpl w:val="9C8E938C"/>
    <w:numStyleLink w:val="IEEEBullet1"/>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6"/>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 w:numId="8">
    <w:abstractNumId w:val="2"/>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savePreviewPicture/>
  <w:hdrShapeDefaults>
    <o:shapedefaults v:ext="edit" spidmax="75778"/>
  </w:hdrShapeDefaults>
  <w:footnotePr>
    <w:footnote w:id="0"/>
    <w:footnote w:id="1"/>
  </w:footnotePr>
  <w:endnotePr>
    <w:endnote w:id="0"/>
    <w:endnote w:id="1"/>
  </w:endnotePr>
  <w:compat/>
  <w:rsids>
    <w:rsidRoot w:val="00BF372A"/>
    <w:rsid w:val="000046FB"/>
    <w:rsid w:val="00007A5F"/>
    <w:rsid w:val="00021F7C"/>
    <w:rsid w:val="0003016B"/>
    <w:rsid w:val="000429A8"/>
    <w:rsid w:val="000467D2"/>
    <w:rsid w:val="00046AAE"/>
    <w:rsid w:val="00073D4C"/>
    <w:rsid w:val="00077E01"/>
    <w:rsid w:val="00087C1A"/>
    <w:rsid w:val="000D5280"/>
    <w:rsid w:val="00120924"/>
    <w:rsid w:val="00141AA1"/>
    <w:rsid w:val="00154FCD"/>
    <w:rsid w:val="00165E32"/>
    <w:rsid w:val="001812AF"/>
    <w:rsid w:val="001836CD"/>
    <w:rsid w:val="00191569"/>
    <w:rsid w:val="001D428F"/>
    <w:rsid w:val="001E4AE2"/>
    <w:rsid w:val="001F2E9C"/>
    <w:rsid w:val="001F57A4"/>
    <w:rsid w:val="001F699B"/>
    <w:rsid w:val="0020331D"/>
    <w:rsid w:val="002418FB"/>
    <w:rsid w:val="0024326A"/>
    <w:rsid w:val="002521C7"/>
    <w:rsid w:val="002614CD"/>
    <w:rsid w:val="00284D4D"/>
    <w:rsid w:val="002A428C"/>
    <w:rsid w:val="002B68CC"/>
    <w:rsid w:val="002E7B7B"/>
    <w:rsid w:val="002F1BE8"/>
    <w:rsid w:val="002F428D"/>
    <w:rsid w:val="00316CD5"/>
    <w:rsid w:val="003272BF"/>
    <w:rsid w:val="00334C80"/>
    <w:rsid w:val="00356E47"/>
    <w:rsid w:val="00367995"/>
    <w:rsid w:val="00410D32"/>
    <w:rsid w:val="00422BC5"/>
    <w:rsid w:val="004378BD"/>
    <w:rsid w:val="0046260F"/>
    <w:rsid w:val="00471195"/>
    <w:rsid w:val="00471A07"/>
    <w:rsid w:val="004959E7"/>
    <w:rsid w:val="004A3807"/>
    <w:rsid w:val="004B4DC6"/>
    <w:rsid w:val="004B5B6E"/>
    <w:rsid w:val="00516A79"/>
    <w:rsid w:val="005354FB"/>
    <w:rsid w:val="00560624"/>
    <w:rsid w:val="00566085"/>
    <w:rsid w:val="00571580"/>
    <w:rsid w:val="00573EC5"/>
    <w:rsid w:val="00580D61"/>
    <w:rsid w:val="00580FFF"/>
    <w:rsid w:val="00590B6D"/>
    <w:rsid w:val="005A1E3C"/>
    <w:rsid w:val="005C24BF"/>
    <w:rsid w:val="006260B3"/>
    <w:rsid w:val="00641DA6"/>
    <w:rsid w:val="006479EC"/>
    <w:rsid w:val="00651DF2"/>
    <w:rsid w:val="00661025"/>
    <w:rsid w:val="00677DE0"/>
    <w:rsid w:val="00683B8D"/>
    <w:rsid w:val="006943DC"/>
    <w:rsid w:val="006B71C1"/>
    <w:rsid w:val="006D7E28"/>
    <w:rsid w:val="00717963"/>
    <w:rsid w:val="00746FC5"/>
    <w:rsid w:val="00751ABB"/>
    <w:rsid w:val="00755B7B"/>
    <w:rsid w:val="007620BA"/>
    <w:rsid w:val="007660C4"/>
    <w:rsid w:val="007777E7"/>
    <w:rsid w:val="00792842"/>
    <w:rsid w:val="007D04F6"/>
    <w:rsid w:val="007D390C"/>
    <w:rsid w:val="008022F0"/>
    <w:rsid w:val="008046F3"/>
    <w:rsid w:val="00831342"/>
    <w:rsid w:val="008434F8"/>
    <w:rsid w:val="00850FD3"/>
    <w:rsid w:val="008514FB"/>
    <w:rsid w:val="008617CF"/>
    <w:rsid w:val="008A0B84"/>
    <w:rsid w:val="008C18A3"/>
    <w:rsid w:val="008C3BB4"/>
    <w:rsid w:val="008C5A12"/>
    <w:rsid w:val="008E4AA1"/>
    <w:rsid w:val="008F4F84"/>
    <w:rsid w:val="008F7307"/>
    <w:rsid w:val="00907B99"/>
    <w:rsid w:val="009140F1"/>
    <w:rsid w:val="00931070"/>
    <w:rsid w:val="0093559D"/>
    <w:rsid w:val="00950487"/>
    <w:rsid w:val="009548DA"/>
    <w:rsid w:val="00960F40"/>
    <w:rsid w:val="00963932"/>
    <w:rsid w:val="00977381"/>
    <w:rsid w:val="009934E3"/>
    <w:rsid w:val="009E17CC"/>
    <w:rsid w:val="009E49AC"/>
    <w:rsid w:val="009F09C3"/>
    <w:rsid w:val="00A01A6E"/>
    <w:rsid w:val="00A107ED"/>
    <w:rsid w:val="00A10AEE"/>
    <w:rsid w:val="00A11537"/>
    <w:rsid w:val="00A120B3"/>
    <w:rsid w:val="00A33A26"/>
    <w:rsid w:val="00A5367C"/>
    <w:rsid w:val="00A620F2"/>
    <w:rsid w:val="00A84170"/>
    <w:rsid w:val="00A9391D"/>
    <w:rsid w:val="00AA0587"/>
    <w:rsid w:val="00AA58B6"/>
    <w:rsid w:val="00AC6057"/>
    <w:rsid w:val="00AC61CA"/>
    <w:rsid w:val="00AD0BE5"/>
    <w:rsid w:val="00AD5BE6"/>
    <w:rsid w:val="00AE0EA7"/>
    <w:rsid w:val="00AF3D07"/>
    <w:rsid w:val="00AF3F0F"/>
    <w:rsid w:val="00AF733D"/>
    <w:rsid w:val="00B218D1"/>
    <w:rsid w:val="00B23BD8"/>
    <w:rsid w:val="00B26DD7"/>
    <w:rsid w:val="00B35205"/>
    <w:rsid w:val="00B57473"/>
    <w:rsid w:val="00B808D6"/>
    <w:rsid w:val="00B87DC7"/>
    <w:rsid w:val="00B93274"/>
    <w:rsid w:val="00BF372A"/>
    <w:rsid w:val="00C078ED"/>
    <w:rsid w:val="00C20642"/>
    <w:rsid w:val="00C25CCC"/>
    <w:rsid w:val="00C26DC7"/>
    <w:rsid w:val="00C36F7C"/>
    <w:rsid w:val="00C36FBC"/>
    <w:rsid w:val="00C37DF8"/>
    <w:rsid w:val="00C619E2"/>
    <w:rsid w:val="00C84B6F"/>
    <w:rsid w:val="00CB5A74"/>
    <w:rsid w:val="00CD63CA"/>
    <w:rsid w:val="00CE16CE"/>
    <w:rsid w:val="00CF4CE5"/>
    <w:rsid w:val="00D60141"/>
    <w:rsid w:val="00D667FF"/>
    <w:rsid w:val="00D83F32"/>
    <w:rsid w:val="00D83F8C"/>
    <w:rsid w:val="00D90BAE"/>
    <w:rsid w:val="00DA43B9"/>
    <w:rsid w:val="00DA61DC"/>
    <w:rsid w:val="00DB280C"/>
    <w:rsid w:val="00DB2F7F"/>
    <w:rsid w:val="00DB3129"/>
    <w:rsid w:val="00DC5B6F"/>
    <w:rsid w:val="00DD11F0"/>
    <w:rsid w:val="00DF7683"/>
    <w:rsid w:val="00DF7B07"/>
    <w:rsid w:val="00E04BF4"/>
    <w:rsid w:val="00E05F74"/>
    <w:rsid w:val="00E11E06"/>
    <w:rsid w:val="00E270D0"/>
    <w:rsid w:val="00E32CA0"/>
    <w:rsid w:val="00E34572"/>
    <w:rsid w:val="00E84447"/>
    <w:rsid w:val="00E8709F"/>
    <w:rsid w:val="00E9405A"/>
    <w:rsid w:val="00E9459A"/>
    <w:rsid w:val="00EF0FB7"/>
    <w:rsid w:val="00F01A03"/>
    <w:rsid w:val="00F26F5C"/>
    <w:rsid w:val="00F4359A"/>
    <w:rsid w:val="00F44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PlainText">
    <w:name w:val="Plain Text"/>
    <w:basedOn w:val="Normal"/>
    <w:link w:val="PlainTextChar"/>
    <w:uiPriority w:val="99"/>
    <w:unhideWhenUsed/>
    <w:rsid w:val="00B808D6"/>
    <w:rPr>
      <w:rFonts w:ascii="Consolas" w:eastAsiaTheme="minorEastAsia" w:hAnsi="Consolas" w:cstheme="minorBidi"/>
      <w:sz w:val="21"/>
      <w:szCs w:val="21"/>
      <w:lang w:val="en-US" w:eastAsia="en-US"/>
    </w:rPr>
  </w:style>
  <w:style w:type="character" w:customStyle="1" w:styleId="PlainTextChar">
    <w:name w:val="Plain Text Char"/>
    <w:basedOn w:val="DefaultParagraphFont"/>
    <w:link w:val="PlainText"/>
    <w:uiPriority w:val="99"/>
    <w:rsid w:val="00B808D6"/>
    <w:rPr>
      <w:rFonts w:ascii="Consolas" w:eastAsiaTheme="minorEastAsia" w:hAnsi="Consolas"/>
      <w:sz w:val="21"/>
      <w:szCs w:val="21"/>
      <w:lang w:val="en-US"/>
    </w:rPr>
  </w:style>
  <w:style w:type="table" w:styleId="TableGrid">
    <w:name w:val="Table Grid"/>
    <w:basedOn w:val="TableNormal"/>
    <w:uiPriority w:val="59"/>
    <w:rsid w:val="00A33A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sop.inria.fr/maestro/personnel/Eitan.Altman/COURS-NS/n3.pdf,%20Jan-200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ohit.ueuo.com/NS-2.html" TargetMode="External"/><Relationship Id="rId2" Type="http://schemas.openxmlformats.org/officeDocument/2006/relationships/numbering" Target="numbering.xml"/><Relationship Id="rId16" Type="http://schemas.openxmlformats.org/officeDocument/2006/relationships/hyperlink" Target="http://www.youtube.com/watch?v=zpL-ykyhtB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si.edu/nsnam/ns/tutorial" TargetMode="External"/><Relationship Id="rId10" Type="http://schemas.openxmlformats.org/officeDocument/2006/relationships/image" Target="media/image2.png"/><Relationship Id="rId19" Type="http://schemas.openxmlformats.org/officeDocument/2006/relationships/hyperlink" Target="http://en.wikipedia.org/wiki/Mobile_ad-hoc_%20network,%20Oct-20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A0C4C-4A66-4372-ACC6-A7AAA936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It</cp:lastModifiedBy>
  <cp:revision>3</cp:revision>
  <dcterms:created xsi:type="dcterms:W3CDTF">2015-03-30T04:37:00Z</dcterms:created>
  <dcterms:modified xsi:type="dcterms:W3CDTF">2015-03-30T05:46:00Z</dcterms:modified>
</cp:coreProperties>
</file>