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80" w:rsidRDefault="00E17F80" w:rsidP="00E17F80">
      <w:r>
        <w:t>Course Outcome of RAC</w:t>
      </w:r>
    </w:p>
    <w:p w:rsidR="00E17F80" w:rsidRDefault="00E17F80" w:rsidP="00E17F80"/>
    <w:p w:rsidR="00E17F80" w:rsidRDefault="00E17F80" w:rsidP="00E17F80"/>
    <w:p w:rsidR="00E17F80" w:rsidRDefault="00E17F80" w:rsidP="00E17F80"/>
    <w:p w:rsidR="00E17F80" w:rsidRDefault="00E17F80" w:rsidP="00E17F80">
      <w:r>
        <w:t>CO1:  Understand the principles and applications of refrigeration systems.</w:t>
      </w:r>
    </w:p>
    <w:p w:rsidR="00E17F80" w:rsidRDefault="00E17F80" w:rsidP="00E17F80">
      <w:r>
        <w:t>CO2:  Understand vapour compression refrigeration system and identify methods for performance improvement.</w:t>
      </w:r>
    </w:p>
    <w:p w:rsidR="00E17F80" w:rsidRDefault="00E17F80" w:rsidP="00E17F80">
      <w:r>
        <w:t>CO3: Study the working principles of air, vapour absorption, thermoelectric and steam-jet refrigeration systems.</w:t>
      </w:r>
    </w:p>
    <w:p w:rsidR="00E17F80" w:rsidRDefault="00E17F80" w:rsidP="00E17F80">
      <w:r>
        <w:t xml:space="preserve">CO4:  Analyze air-conditioning processes using the principles of </w:t>
      </w:r>
      <w:proofErr w:type="spellStart"/>
      <w:r>
        <w:t>psychrometry</w:t>
      </w:r>
      <w:proofErr w:type="spellEnd"/>
      <w:r>
        <w:t>.</w:t>
      </w:r>
    </w:p>
    <w:p w:rsidR="00396D0A" w:rsidRDefault="00E17F80" w:rsidP="00E17F80">
      <w:r>
        <w:t>CO5: Evaluate cooling and heating loads in an air-conditioning system.</w:t>
      </w:r>
    </w:p>
    <w:sectPr w:rsidR="00396D0A" w:rsidSect="0070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E17F80"/>
    <w:rsid w:val="00396D0A"/>
    <w:rsid w:val="00706F22"/>
    <w:rsid w:val="00E1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2021-04-22T09:35:00Z</dcterms:created>
  <dcterms:modified xsi:type="dcterms:W3CDTF">2021-04-22T09:36:00Z</dcterms:modified>
</cp:coreProperties>
</file>