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OSG based primitive CAD modeler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  <w:r>
        <w:object w:dxaOrig="2186" w:dyaOrig="2196">
          <v:rect xmlns:o="urn:schemas-microsoft-com:office:office" xmlns:v="urn:schemas-microsoft-com:vml" id="rectole0000000000" style="width:109.300000pt;height:10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Centre for Computational Technologies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  <w:t xml:space="preserve">Transforming human life by democratization of technology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Poppins" w:hAnsi="Poppins" w:cs="Poppins" w:eastAsia="Poppins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https://www.cctech.co.in</w:t>
        </w:r>
      </w:hyperlink>
      <w:r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Content Reviewer  : Vinayak Sutar</w:t>
      </w:r>
    </w:p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    Revision Date : 7 - 5 - 2024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                                                   Version : 1.0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1. Introduction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  <w:t xml:space="preserve">Purpose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purpose of this software project is to develop an Open Scene Graph (OSG) based primitive CAD modeler. 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This application allows users to create and manipulate primitive shapes in a 3D environment through drag-and-drop interactions. 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CAD modeler targets users who need a simple yet a powerful tool for creating basic 3D models.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  <w:t xml:space="preserve">Scope</w:t>
      </w:r>
    </w:p>
    <w:p>
      <w:pPr>
        <w:numPr>
          <w:ilvl w:val="0"/>
          <w:numId w:val="8"/>
        </w:numPr>
        <w:spacing w:before="0" w:after="0" w:line="240"/>
        <w:ind w:right="0" w:left="1296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CAD modeler will provide a user-friendly interface for creating and visualizing primitive shapes such as point, line, circle, ellipse, arc.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1296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will support basic operations like translation, rotation, and scaling, allowing users to arrange and manipulate shapes as needed.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2. System Overview</w:t>
      </w:r>
    </w:p>
    <w:p>
      <w:pPr>
        <w:numPr>
          <w:ilvl w:val="0"/>
          <w:numId w:val="16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system includes features such as drag-and-drop functionality for adding primitive shapes, navigation controls for viewing the model.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graphics rendering component utilizes the Open Scene Graph (OSG) library.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handles the creation and rendering of the 3D scene, including all the primitive shapes added by the user.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allows users to add and remove shapes.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3. Functional Requirements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 Rendering Primitives: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system should allow users to render primitive shapes such as points, lines, circles, ellipses, and arcs.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Each primitive shape should be rendered accurately.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Drag and Drop Interaction: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create and manipulate primitive shapes using drag-and-drop interactions.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Point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render individual points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Line Rendering: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lines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Circle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circles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Ellipse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ellipses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Arc Rendering: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arcs using drag-and-drop on the canvas.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4. Tools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C++ programming language for application development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Visual Studio for the structuring part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Open Scene Graph API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Qt framework for GUI development 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OpenGL for real-time 3D rendering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Lato" w:hAnsi="Lato" w:cs="Lato" w:eastAsia="Lato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5. Milestones and Timeline</w:t>
      </w:r>
    </w:p>
    <w:tbl>
      <w:tblPr/>
      <w:tblGrid>
        <w:gridCol w:w="645"/>
        <w:gridCol w:w="6915"/>
        <w:gridCol w:w="2040"/>
      </w:tblGrid>
      <w:tr>
        <w:trPr>
          <w:trHeight w:val="870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Date and Time</w:t>
            </w:r>
          </w:p>
        </w:tc>
      </w:tr>
      <w:tr>
        <w:trPr>
          <w:trHeight w:val="987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Project Problem Definition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06 - 05 - 2024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02.30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5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SRS Presentation &amp; Approval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02.30 PM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Discussion on User Interface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08 - 05 - 2024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Implementation of User Interface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08 - 05 - 2024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Implementation of OSG based CAD Modeler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10 - 05 - 2024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Testing and Debugging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11 - 05 - 2024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Final Presentation and Demonstration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13 - 05 - 2024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Project Completion and Submission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13 - 05 - 2024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6. UI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76">
          <v:rect xmlns:o="urn:schemas-microsoft-com:office:office" xmlns:v="urn:schemas-microsoft-com:vml" id="rectole0000000001" style="width:432.000000pt;height:193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7. Conclusion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Open Scene Graph (OSG) based primitive CAD modeler aims to provide a user-friendly interface for creating 2D shapes by leveraging the capabilities of OSG.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project facilitates the rendering of basic geometric primitives such as points, lines, circles, ellipses, and arcs through intuitive drag-and-drop interactions.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Tools such as C++, Visual Studio, Open Scene Graph, Qt and OpenGL will be employed for development.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project's success will be evaluated based on accuracy and visual quality, with implications for this project and avenues for future research.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3">
    <w:abstractNumId w:val="96"/>
  </w:num>
  <w:num w:numId="16">
    <w:abstractNumId w:val="90"/>
  </w:num>
  <w:num w:numId="18">
    <w:abstractNumId w:val="84"/>
  </w:num>
  <w:num w:numId="20">
    <w:abstractNumId w:val="78"/>
  </w:num>
  <w:num w:numId="22">
    <w:abstractNumId w:val="72"/>
  </w:num>
  <w:num w:numId="25">
    <w:abstractNumId w:val="66"/>
  </w:num>
  <w:num w:numId="29">
    <w:abstractNumId w:val="60"/>
  </w:num>
  <w:num w:numId="32">
    <w:abstractNumId w:val="54"/>
  </w:num>
  <w:num w:numId="35">
    <w:abstractNumId w:val="48"/>
  </w:num>
  <w:num w:numId="38">
    <w:abstractNumId w:val="42"/>
  </w:num>
  <w:num w:numId="41">
    <w:abstractNumId w:val="36"/>
  </w:num>
  <w:num w:numId="44">
    <w:abstractNumId w:val="30"/>
  </w:num>
  <w:num w:numId="48">
    <w:abstractNumId w:val="24"/>
  </w:num>
  <w:num w:numId="87">
    <w:abstractNumId w:val="18"/>
  </w:num>
  <w:num w:numId="89">
    <w:abstractNumId w:val="12"/>
  </w:num>
  <w:num w:numId="91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ctech.co.in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