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5874" w:rsidRPr="00B05BC6" w:rsidRDefault="00215874" w:rsidP="00B049B2">
      <w:pPr>
        <w:ind w:left="720" w:hanging="720"/>
        <w:rPr>
          <w:rFonts w:ascii="Times New Roman" w:hAnsi="Times New Roman" w:cs="Times New Roman"/>
          <w:b/>
          <w:sz w:val="24"/>
          <w:szCs w:val="24"/>
        </w:rPr>
      </w:pPr>
      <w:r w:rsidRPr="00B05BC6">
        <w:rPr>
          <w:rFonts w:ascii="Times New Roman" w:hAnsi="Times New Roman" w:cs="Times New Roman"/>
          <w:b/>
          <w:sz w:val="24"/>
          <w:szCs w:val="24"/>
        </w:rPr>
        <w:t xml:space="preserve">Is a recommendation system too much for this issue? </w:t>
      </w:r>
    </w:p>
    <w:p w:rsidR="00133B51" w:rsidRPr="00B05BC6" w:rsidRDefault="00133B51">
      <w:pPr>
        <w:rPr>
          <w:rFonts w:ascii="Times New Roman" w:hAnsi="Times New Roman" w:cs="Times New Roman"/>
          <w:sz w:val="24"/>
          <w:szCs w:val="24"/>
          <w:u w:val="single"/>
        </w:rPr>
      </w:pPr>
      <w:r w:rsidRPr="00B05BC6">
        <w:rPr>
          <w:rFonts w:ascii="Times New Roman" w:hAnsi="Times New Roman" w:cs="Times New Roman"/>
          <w:sz w:val="24"/>
          <w:szCs w:val="24"/>
          <w:u w:val="single"/>
        </w:rPr>
        <w:t>High-Level Info</w:t>
      </w:r>
    </w:p>
    <w:p w:rsidR="00133B51" w:rsidRPr="00B05BC6" w:rsidRDefault="00133B51" w:rsidP="00133B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05BC6">
        <w:rPr>
          <w:rFonts w:ascii="Times New Roman" w:hAnsi="Times New Roman" w:cs="Times New Roman"/>
          <w:sz w:val="24"/>
          <w:szCs w:val="24"/>
        </w:rPr>
        <w:t>Personal Lines</w:t>
      </w:r>
    </w:p>
    <w:p w:rsidR="00133B51" w:rsidRPr="00B05BC6" w:rsidRDefault="00133B51" w:rsidP="00133B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05BC6">
        <w:rPr>
          <w:rFonts w:ascii="Times New Roman" w:hAnsi="Times New Roman" w:cs="Times New Roman"/>
          <w:sz w:val="24"/>
          <w:szCs w:val="24"/>
        </w:rPr>
        <w:t>Excess and Supply Homeowners</w:t>
      </w:r>
    </w:p>
    <w:p w:rsidR="00215874" w:rsidRPr="00B05BC6" w:rsidRDefault="00215874" w:rsidP="0021587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05BC6">
        <w:rPr>
          <w:rFonts w:ascii="Times New Roman" w:hAnsi="Times New Roman" w:cs="Times New Roman"/>
          <w:sz w:val="24"/>
          <w:szCs w:val="24"/>
        </w:rPr>
        <w:t>Homes with coastal exposure</w:t>
      </w:r>
    </w:p>
    <w:p w:rsidR="00215874" w:rsidRPr="00B05BC6" w:rsidRDefault="00215874" w:rsidP="0021587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05BC6">
        <w:rPr>
          <w:rFonts w:ascii="Times New Roman" w:hAnsi="Times New Roman" w:cs="Times New Roman"/>
          <w:sz w:val="24"/>
          <w:szCs w:val="24"/>
        </w:rPr>
        <w:t>Homes with no prior insurance coverage</w:t>
      </w:r>
    </w:p>
    <w:p w:rsidR="00215874" w:rsidRPr="00B05BC6" w:rsidRDefault="00215874" w:rsidP="0021587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05BC6">
        <w:rPr>
          <w:rFonts w:ascii="Times New Roman" w:hAnsi="Times New Roman" w:cs="Times New Roman"/>
          <w:sz w:val="24"/>
          <w:szCs w:val="24"/>
        </w:rPr>
        <w:t>Difficult liability exposures</w:t>
      </w:r>
    </w:p>
    <w:p w:rsidR="00215874" w:rsidRPr="00B05BC6" w:rsidRDefault="00215874" w:rsidP="0021587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05BC6">
        <w:rPr>
          <w:rFonts w:ascii="Times New Roman" w:hAnsi="Times New Roman" w:cs="Times New Roman"/>
          <w:sz w:val="24"/>
          <w:szCs w:val="24"/>
        </w:rPr>
        <w:t>Homes with prior claims</w:t>
      </w:r>
    </w:p>
    <w:p w:rsidR="00215874" w:rsidRPr="00B05BC6" w:rsidRDefault="00215874" w:rsidP="0021587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05BC6">
        <w:rPr>
          <w:rFonts w:ascii="Times New Roman" w:hAnsi="Times New Roman" w:cs="Times New Roman"/>
          <w:sz w:val="24"/>
          <w:szCs w:val="24"/>
        </w:rPr>
        <w:t>Builders risk / homes under renovation</w:t>
      </w:r>
    </w:p>
    <w:p w:rsidR="00133B51" w:rsidRPr="00B05BC6" w:rsidRDefault="00133B51" w:rsidP="00133B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05BC6">
        <w:rPr>
          <w:rFonts w:ascii="Times New Roman" w:hAnsi="Times New Roman" w:cs="Times New Roman"/>
          <w:sz w:val="24"/>
          <w:szCs w:val="24"/>
        </w:rPr>
        <w:t>Doesn’t fit the producer’s authority so referred to Markel underwriter</w:t>
      </w:r>
    </w:p>
    <w:p w:rsidR="00133B51" w:rsidRPr="00B05BC6" w:rsidRDefault="00133B51" w:rsidP="00133B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B05BC6">
        <w:rPr>
          <w:rFonts w:ascii="Times New Roman" w:hAnsi="Times New Roman" w:cs="Times New Roman"/>
          <w:b/>
          <w:sz w:val="24"/>
          <w:szCs w:val="24"/>
        </w:rPr>
        <w:t>Find appetite guidance that Markel can provide to producers</w:t>
      </w:r>
    </w:p>
    <w:p w:rsidR="00133B51" w:rsidRPr="00B05BC6" w:rsidRDefault="00133B51" w:rsidP="00133B5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05BC6">
        <w:rPr>
          <w:rFonts w:ascii="Times New Roman" w:hAnsi="Times New Roman" w:cs="Times New Roman"/>
          <w:sz w:val="24"/>
          <w:szCs w:val="24"/>
        </w:rPr>
        <w:t>Risk pockets</w:t>
      </w:r>
    </w:p>
    <w:p w:rsidR="00133B51" w:rsidRPr="00B05BC6" w:rsidRDefault="00133B51" w:rsidP="00133B5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05BC6">
        <w:rPr>
          <w:rFonts w:ascii="Times New Roman" w:hAnsi="Times New Roman" w:cs="Times New Roman"/>
          <w:sz w:val="24"/>
          <w:szCs w:val="24"/>
        </w:rPr>
        <w:t>Similar attributes in approvals</w:t>
      </w:r>
    </w:p>
    <w:p w:rsidR="00133B51" w:rsidRPr="00B05BC6" w:rsidRDefault="00133B51" w:rsidP="00133B51">
      <w:pPr>
        <w:rPr>
          <w:rFonts w:ascii="Times New Roman" w:hAnsi="Times New Roman" w:cs="Times New Roman"/>
          <w:sz w:val="24"/>
          <w:szCs w:val="24"/>
          <w:u w:val="single"/>
        </w:rPr>
      </w:pPr>
      <w:r w:rsidRPr="00B05BC6">
        <w:rPr>
          <w:rFonts w:ascii="Times New Roman" w:hAnsi="Times New Roman" w:cs="Times New Roman"/>
          <w:sz w:val="24"/>
          <w:szCs w:val="24"/>
          <w:u w:val="single"/>
        </w:rPr>
        <w:t>Useful Resources/Links</w:t>
      </w:r>
    </w:p>
    <w:p w:rsidR="00133B51" w:rsidRPr="00B05BC6" w:rsidRDefault="00E54F41" w:rsidP="00133B5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u w:val="single"/>
        </w:rPr>
      </w:pPr>
      <w:hyperlink r:id="rId5" w:history="1">
        <w:r w:rsidR="00133B51" w:rsidRPr="00B05BC6">
          <w:rPr>
            <w:rStyle w:val="Hyperlink"/>
            <w:rFonts w:ascii="Times New Roman" w:hAnsi="Times New Roman" w:cs="Times New Roman"/>
            <w:sz w:val="24"/>
            <w:szCs w:val="24"/>
          </w:rPr>
          <w:t>http://mymarkelglobal/Departments/underwriting/us-spec/Pages/Markel-Personal-Lines.aspx</w:t>
        </w:r>
      </w:hyperlink>
    </w:p>
    <w:p w:rsidR="00133B51" w:rsidRPr="00B05BC6" w:rsidRDefault="00E54F41" w:rsidP="00133B5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u w:val="single"/>
        </w:rPr>
      </w:pPr>
      <w:hyperlink r:id="rId6" w:history="1">
        <w:r w:rsidR="00133B51" w:rsidRPr="00B05BC6">
          <w:rPr>
            <w:rStyle w:val="Hyperlink"/>
            <w:rFonts w:ascii="Times New Roman" w:hAnsi="Times New Roman" w:cs="Times New Roman"/>
            <w:sz w:val="24"/>
            <w:szCs w:val="24"/>
          </w:rPr>
          <w:t>https://www.markelinsurance.com/specialty-property/excess-and-surplus</w:t>
        </w:r>
      </w:hyperlink>
    </w:p>
    <w:p w:rsidR="00133B51" w:rsidRPr="00B05BC6" w:rsidRDefault="00E54F41" w:rsidP="00133B5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u w:val="single"/>
        </w:rPr>
      </w:pPr>
      <w:hyperlink r:id="rId7" w:history="1">
        <w:r w:rsidR="00133B51" w:rsidRPr="00B05BC6">
          <w:rPr>
            <w:rStyle w:val="Hyperlink"/>
            <w:rFonts w:ascii="Times New Roman" w:hAnsi="Times New Roman" w:cs="Times New Roman"/>
            <w:sz w:val="24"/>
            <w:szCs w:val="24"/>
          </w:rPr>
          <w:t>https://www.markelinsurance.com/specialty-property</w:t>
        </w:r>
      </w:hyperlink>
    </w:p>
    <w:p w:rsidR="00133B51" w:rsidRPr="00B05BC6" w:rsidRDefault="00E54F41" w:rsidP="00133B5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u w:val="single"/>
        </w:rPr>
      </w:pPr>
      <w:hyperlink r:id="rId8" w:history="1">
        <w:r w:rsidR="00133B51" w:rsidRPr="00B05BC6">
          <w:rPr>
            <w:rStyle w:val="Hyperlink"/>
            <w:rFonts w:ascii="Times New Roman" w:hAnsi="Times New Roman" w:cs="Times New Roman"/>
            <w:sz w:val="24"/>
            <w:szCs w:val="24"/>
          </w:rPr>
          <w:t>http://mymarkelglobal/Departments/underwriting/us-spec/Markel%20Documents/MPL%20materials/Dwelling-fire-0416.pdf</w:t>
        </w:r>
      </w:hyperlink>
    </w:p>
    <w:p w:rsidR="00133B51" w:rsidRPr="00B05BC6" w:rsidRDefault="00133B51" w:rsidP="00133B51">
      <w:pPr>
        <w:rPr>
          <w:rFonts w:ascii="Times New Roman" w:hAnsi="Times New Roman" w:cs="Times New Roman"/>
          <w:sz w:val="24"/>
          <w:szCs w:val="24"/>
          <w:u w:val="single"/>
        </w:rPr>
      </w:pPr>
      <w:r w:rsidRPr="00B05BC6">
        <w:rPr>
          <w:rFonts w:ascii="Times New Roman" w:hAnsi="Times New Roman" w:cs="Times New Roman"/>
          <w:sz w:val="24"/>
          <w:szCs w:val="24"/>
          <w:u w:val="single"/>
        </w:rPr>
        <w:t>Plan</w:t>
      </w:r>
    </w:p>
    <w:p w:rsidR="00133B51" w:rsidRPr="00B05BC6" w:rsidRDefault="00133B51" w:rsidP="00133B5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05BC6">
        <w:rPr>
          <w:rFonts w:ascii="Times New Roman" w:hAnsi="Times New Roman" w:cs="Times New Roman"/>
          <w:sz w:val="24"/>
          <w:szCs w:val="24"/>
        </w:rPr>
        <w:t>Text mine the risk details and reason for binding notes fields to find risk buckets t</w:t>
      </w:r>
      <w:r w:rsidR="003E7478" w:rsidRPr="00B05BC6">
        <w:rPr>
          <w:rFonts w:ascii="Times New Roman" w:hAnsi="Times New Roman" w:cs="Times New Roman"/>
          <w:sz w:val="24"/>
          <w:szCs w:val="24"/>
        </w:rPr>
        <w:t>hat correspond to an approval or decline</w:t>
      </w:r>
    </w:p>
    <w:p w:rsidR="003E7478" w:rsidRPr="00B05BC6" w:rsidRDefault="003E7478" w:rsidP="003E747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05BC6">
        <w:rPr>
          <w:rFonts w:ascii="Times New Roman" w:hAnsi="Times New Roman" w:cs="Times New Roman"/>
          <w:sz w:val="24"/>
          <w:szCs w:val="24"/>
        </w:rPr>
        <w:t>Treat each classification differently</w:t>
      </w:r>
    </w:p>
    <w:p w:rsidR="003E7478" w:rsidRPr="00B05BC6" w:rsidRDefault="003E7478" w:rsidP="003E747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05BC6">
        <w:rPr>
          <w:rFonts w:ascii="Times New Roman" w:hAnsi="Times New Roman" w:cs="Times New Roman"/>
          <w:sz w:val="24"/>
          <w:szCs w:val="24"/>
        </w:rPr>
        <w:t xml:space="preserve">Question – </w:t>
      </w:r>
    </w:p>
    <w:p w:rsidR="003E7478" w:rsidRPr="00B05BC6" w:rsidRDefault="003E7478" w:rsidP="003E747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05BC6">
        <w:rPr>
          <w:rFonts w:ascii="Times New Roman" w:hAnsi="Times New Roman" w:cs="Times New Roman"/>
          <w:sz w:val="24"/>
          <w:szCs w:val="24"/>
        </w:rPr>
        <w:t>After finding similarities, build a recommendation system targeted for the producers to decide if they should send certain policies to the underwriter desks</w:t>
      </w:r>
    </w:p>
    <w:p w:rsidR="00F049B6" w:rsidRPr="00B05BC6" w:rsidRDefault="00F049B6" w:rsidP="00F049B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05BC6">
        <w:rPr>
          <w:rFonts w:ascii="Times New Roman" w:hAnsi="Times New Roman" w:cs="Times New Roman"/>
          <w:sz w:val="24"/>
          <w:szCs w:val="24"/>
        </w:rPr>
        <w:t>apriori</w:t>
      </w:r>
      <w:proofErr w:type="spellEnd"/>
      <w:proofErr w:type="gramEnd"/>
      <w:r w:rsidRPr="00B05BC6">
        <w:rPr>
          <w:rFonts w:ascii="Times New Roman" w:hAnsi="Times New Roman" w:cs="Times New Roman"/>
          <w:sz w:val="24"/>
          <w:szCs w:val="24"/>
        </w:rPr>
        <w:t>?</w:t>
      </w:r>
    </w:p>
    <w:p w:rsidR="00F049B6" w:rsidRPr="00B05BC6" w:rsidRDefault="00E54F41" w:rsidP="00F049B6">
      <w:pPr>
        <w:pStyle w:val="ListParagraph"/>
        <w:numPr>
          <w:ilvl w:val="2"/>
          <w:numId w:val="3"/>
        </w:num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hyperlink r:id="rId9" w:history="1">
        <w:r w:rsidR="00F049B6" w:rsidRPr="00B05BC6">
          <w:rPr>
            <w:rStyle w:val="Hyperlink"/>
            <w:rFonts w:ascii="Times New Roman" w:hAnsi="Times New Roman" w:cs="Times New Roman"/>
            <w:sz w:val="24"/>
            <w:szCs w:val="24"/>
          </w:rPr>
          <w:t>https://stackabuse.com/association-rule-mining-via-apriori-algorithm-in-python/</w:t>
        </w:r>
      </w:hyperlink>
    </w:p>
    <w:p w:rsidR="00976FB7" w:rsidRPr="00B05BC6" w:rsidRDefault="00976FB7" w:rsidP="00976FB7">
      <w:pPr>
        <w:rPr>
          <w:rFonts w:ascii="Times New Roman" w:hAnsi="Times New Roman" w:cs="Times New Roman"/>
          <w:sz w:val="24"/>
          <w:szCs w:val="24"/>
          <w:u w:val="single"/>
        </w:rPr>
      </w:pPr>
      <w:r w:rsidRPr="00B05BC6">
        <w:rPr>
          <w:rFonts w:ascii="Times New Roman" w:hAnsi="Times New Roman" w:cs="Times New Roman"/>
          <w:sz w:val="24"/>
          <w:szCs w:val="24"/>
          <w:u w:val="single"/>
        </w:rPr>
        <w:t>Questions</w:t>
      </w:r>
    </w:p>
    <w:p w:rsidR="00976FB7" w:rsidRPr="00B05BC6" w:rsidRDefault="00976FB7" w:rsidP="00976FB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B050"/>
          <w:sz w:val="24"/>
          <w:szCs w:val="24"/>
        </w:rPr>
      </w:pPr>
      <w:r w:rsidRPr="00B05BC6">
        <w:rPr>
          <w:rFonts w:ascii="Times New Roman" w:hAnsi="Times New Roman" w:cs="Times New Roman"/>
          <w:color w:val="00B050"/>
          <w:sz w:val="24"/>
          <w:szCs w:val="24"/>
        </w:rPr>
        <w:t>Should I just use the binary classification in the decline column or come up with a new classification system that incorporates pending, converted, subj, etc.</w:t>
      </w:r>
    </w:p>
    <w:p w:rsidR="00976FB7" w:rsidRPr="00B05BC6" w:rsidRDefault="00976FB7" w:rsidP="00976FB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B050"/>
          <w:sz w:val="24"/>
          <w:szCs w:val="24"/>
        </w:rPr>
      </w:pPr>
      <w:r w:rsidRPr="00B05BC6">
        <w:rPr>
          <w:rFonts w:ascii="Times New Roman" w:hAnsi="Times New Roman" w:cs="Times New Roman"/>
          <w:color w:val="00B050"/>
          <w:sz w:val="24"/>
          <w:szCs w:val="24"/>
        </w:rPr>
        <w:t>Just use 2 classifications</w:t>
      </w:r>
    </w:p>
    <w:p w:rsidR="00976FB7" w:rsidRPr="00B05BC6" w:rsidRDefault="00976FB7" w:rsidP="00976FB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B050"/>
          <w:sz w:val="24"/>
          <w:szCs w:val="24"/>
          <w:u w:val="single"/>
        </w:rPr>
      </w:pPr>
      <w:r w:rsidRPr="00B05BC6">
        <w:rPr>
          <w:rFonts w:ascii="Times New Roman" w:hAnsi="Times New Roman" w:cs="Times New Roman"/>
          <w:color w:val="00B050"/>
          <w:sz w:val="24"/>
          <w:szCs w:val="24"/>
        </w:rPr>
        <w:t xml:space="preserve">If producers get more commission if they bind the policy themselves why should we try to keep the policies away from the </w:t>
      </w:r>
      <w:proofErr w:type="gramStart"/>
      <w:r w:rsidRPr="00B05BC6">
        <w:rPr>
          <w:rFonts w:ascii="Times New Roman" w:hAnsi="Times New Roman" w:cs="Times New Roman"/>
          <w:color w:val="00B050"/>
          <w:sz w:val="24"/>
          <w:szCs w:val="24"/>
        </w:rPr>
        <w:t>underwriters</w:t>
      </w:r>
      <w:proofErr w:type="gramEnd"/>
      <w:r w:rsidRPr="00B05BC6">
        <w:rPr>
          <w:rFonts w:ascii="Times New Roman" w:hAnsi="Times New Roman" w:cs="Times New Roman"/>
          <w:color w:val="00B050"/>
          <w:sz w:val="24"/>
          <w:szCs w:val="24"/>
        </w:rPr>
        <w:t xml:space="preserve"> desks?</w:t>
      </w:r>
    </w:p>
    <w:p w:rsidR="00BC3112" w:rsidRPr="00B05BC6" w:rsidRDefault="00A07EEA" w:rsidP="00BC311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B050"/>
          <w:sz w:val="24"/>
          <w:szCs w:val="24"/>
          <w:u w:val="single"/>
        </w:rPr>
      </w:pPr>
      <w:r w:rsidRPr="00B05BC6">
        <w:rPr>
          <w:rFonts w:ascii="Times New Roman" w:hAnsi="Times New Roman" w:cs="Times New Roman"/>
          <w:color w:val="00B050"/>
          <w:sz w:val="24"/>
          <w:szCs w:val="24"/>
        </w:rPr>
        <w:t>Underwriters can then focus on more complicated issues</w:t>
      </w:r>
    </w:p>
    <w:p w:rsidR="00BC3112" w:rsidRPr="00B05BC6" w:rsidRDefault="00BC3112" w:rsidP="00BC311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B05BC6">
        <w:rPr>
          <w:rFonts w:ascii="Times New Roman" w:hAnsi="Times New Roman" w:cs="Times New Roman"/>
          <w:sz w:val="24"/>
          <w:szCs w:val="24"/>
        </w:rPr>
        <w:t>Who wrote the risk details column, the producer or underwriter?</w:t>
      </w:r>
    </w:p>
    <w:p w:rsidR="00BC3112" w:rsidRPr="00B05BC6" w:rsidRDefault="00BC3112" w:rsidP="00BC311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B05BC6">
        <w:rPr>
          <w:rFonts w:ascii="Times New Roman" w:hAnsi="Times New Roman" w:cs="Times New Roman"/>
          <w:sz w:val="24"/>
          <w:szCs w:val="24"/>
        </w:rPr>
        <w:t>What year homes are considered too old for an approval? Is there a hard cutoff?</w:t>
      </w:r>
    </w:p>
    <w:p w:rsidR="00BC3112" w:rsidRPr="00B05BC6" w:rsidRDefault="00BC3112" w:rsidP="00BC311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B05BC6">
        <w:rPr>
          <w:rFonts w:ascii="Times New Roman" w:hAnsi="Times New Roman" w:cs="Times New Roman"/>
          <w:sz w:val="24"/>
          <w:szCs w:val="24"/>
        </w:rPr>
        <w:lastRenderedPageBreak/>
        <w:t>Do all homes have online photos available?</w:t>
      </w:r>
    </w:p>
    <w:p w:rsidR="00BC3112" w:rsidRPr="00B05BC6" w:rsidRDefault="00BC3112" w:rsidP="00BC311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B05BC6">
        <w:rPr>
          <w:rFonts w:ascii="Times New Roman" w:hAnsi="Times New Roman" w:cs="Times New Roman"/>
          <w:sz w:val="24"/>
          <w:szCs w:val="24"/>
        </w:rPr>
        <w:t>What are the factors for determining fire risk for homeowners insurance? Is being in a brushy area one of the biggest factors?</w:t>
      </w:r>
    </w:p>
    <w:p w:rsidR="00BC3112" w:rsidRPr="00B05BC6" w:rsidRDefault="00BC3112" w:rsidP="00BC311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B05BC6">
        <w:rPr>
          <w:rFonts w:ascii="Times New Roman" w:hAnsi="Times New Roman" w:cs="Times New Roman"/>
          <w:sz w:val="24"/>
          <w:szCs w:val="24"/>
        </w:rPr>
        <w:t>How important is roof quality? Is roof risk included in updated home risk?</w:t>
      </w:r>
    </w:p>
    <w:p w:rsidR="00BC3112" w:rsidRPr="00B05BC6" w:rsidRDefault="00BC3112" w:rsidP="00BC311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B05BC6">
        <w:rPr>
          <w:rFonts w:ascii="Times New Roman" w:hAnsi="Times New Roman" w:cs="Times New Roman"/>
          <w:sz w:val="24"/>
          <w:szCs w:val="24"/>
        </w:rPr>
        <w:t>How many losses will constitute for a decline? Is there a hard cutoff?</w:t>
      </w:r>
    </w:p>
    <w:p w:rsidR="00A73306" w:rsidRPr="00A73306" w:rsidRDefault="00215874" w:rsidP="00A7330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B05BC6">
        <w:rPr>
          <w:rFonts w:ascii="Times New Roman" w:hAnsi="Times New Roman" w:cs="Times New Roman"/>
          <w:sz w:val="24"/>
          <w:szCs w:val="24"/>
        </w:rPr>
        <w:t>How bad is a long response time in terms of risk?</w:t>
      </w:r>
    </w:p>
    <w:p w:rsidR="00B37268" w:rsidRPr="00A73306" w:rsidRDefault="00B37268" w:rsidP="0021587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FF0000"/>
          <w:sz w:val="24"/>
          <w:szCs w:val="24"/>
          <w:u w:val="single"/>
        </w:rPr>
      </w:pPr>
      <w:r w:rsidRPr="00B05BC6">
        <w:rPr>
          <w:rFonts w:ascii="Times New Roman" w:hAnsi="Times New Roman" w:cs="Times New Roman"/>
          <w:color w:val="FF0000"/>
          <w:sz w:val="24"/>
          <w:szCs w:val="24"/>
        </w:rPr>
        <w:t>The approval/decline classification is very imbalanced, should I oversample the declines so that I can make better generalizations regarding the differing summary metrics?</w:t>
      </w:r>
    </w:p>
    <w:p w:rsidR="0089774C" w:rsidRPr="00E54F41" w:rsidRDefault="00A73306" w:rsidP="0089774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FF0000"/>
          <w:sz w:val="24"/>
          <w:szCs w:val="24"/>
          <w:u w:val="single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Although most of the risk details/reasons for decisions columns typically only include 1 risk type, do the underwriters check all risk types?</w:t>
      </w:r>
    </w:p>
    <w:p w:rsidR="00E54F41" w:rsidRPr="00E54F41" w:rsidRDefault="00E54F41" w:rsidP="00E54F4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FF0000"/>
          <w:sz w:val="24"/>
          <w:szCs w:val="24"/>
          <w:u w:val="single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In other words do they go through a process</w:t>
      </w:r>
    </w:p>
    <w:p w:rsidR="00E54F41" w:rsidRPr="00E54F41" w:rsidRDefault="00E54F41" w:rsidP="00E54F4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FF0000"/>
          <w:sz w:val="24"/>
          <w:szCs w:val="24"/>
          <w:u w:val="single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How </w:t>
      </w:r>
      <w:proofErr w:type="gramStart"/>
      <w:r>
        <w:rPr>
          <w:rFonts w:ascii="Times New Roman" w:hAnsi="Times New Roman" w:cs="Times New Roman"/>
          <w:color w:val="FF0000"/>
          <w:sz w:val="24"/>
          <w:szCs w:val="24"/>
        </w:rPr>
        <w:t>is an E&amp;S home</w:t>
      </w:r>
      <w:proofErr w:type="gram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defined as E&amp;S in the first place?</w:t>
      </w:r>
    </w:p>
    <w:p w:rsidR="00E54F41" w:rsidRPr="0089774C" w:rsidRDefault="00E54F41" w:rsidP="00E54F4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FF0000"/>
          <w:sz w:val="24"/>
          <w:szCs w:val="24"/>
          <w:u w:val="single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Is it from the risk itself or something before?</w:t>
      </w:r>
      <w:bookmarkStart w:id="0" w:name="_GoBack"/>
      <w:bookmarkEnd w:id="0"/>
    </w:p>
    <w:p w:rsidR="00B414E7" w:rsidRPr="0089774C" w:rsidRDefault="005F4C6F" w:rsidP="0089774C">
      <w:pPr>
        <w:rPr>
          <w:rFonts w:ascii="Times New Roman" w:hAnsi="Times New Roman" w:cs="Times New Roman"/>
          <w:color w:val="FF0000"/>
          <w:sz w:val="24"/>
          <w:szCs w:val="24"/>
          <w:u w:val="single"/>
        </w:rPr>
      </w:pPr>
      <w:r w:rsidRPr="0089774C">
        <w:rPr>
          <w:rFonts w:ascii="Times New Roman" w:hAnsi="Times New Roman" w:cs="Times New Roman"/>
          <w:sz w:val="24"/>
          <w:szCs w:val="24"/>
          <w:u w:val="single"/>
        </w:rPr>
        <w:t>Specific Risks identified after analyzing the Risk Details Column</w:t>
      </w:r>
    </w:p>
    <w:p w:rsidR="00B414E7" w:rsidRPr="00B05BC6" w:rsidRDefault="005F4C6F" w:rsidP="00B414E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05BC6">
        <w:rPr>
          <w:rFonts w:ascii="Times New Roman" w:hAnsi="Times New Roman" w:cs="Times New Roman"/>
          <w:sz w:val="24"/>
          <w:szCs w:val="24"/>
        </w:rPr>
        <w:t>Brush/Fire</w:t>
      </w:r>
    </w:p>
    <w:p w:rsidR="00B414E7" w:rsidRPr="00B05BC6" w:rsidRDefault="00B414E7" w:rsidP="00B414E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05BC6">
        <w:rPr>
          <w:rFonts w:ascii="Times New Roman" w:hAnsi="Times New Roman" w:cs="Times New Roman"/>
          <w:sz w:val="24"/>
          <w:szCs w:val="24"/>
        </w:rPr>
        <w:t>Alarm</w:t>
      </w:r>
    </w:p>
    <w:p w:rsidR="00CF0BE8" w:rsidRPr="00B05BC6" w:rsidRDefault="00CF0BE8" w:rsidP="00CF0BE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05BC6">
        <w:rPr>
          <w:rFonts w:ascii="Times New Roman" w:hAnsi="Times New Roman" w:cs="Times New Roman"/>
          <w:sz w:val="24"/>
          <w:szCs w:val="24"/>
        </w:rPr>
        <w:t>House systems updated</w:t>
      </w:r>
    </w:p>
    <w:p w:rsidR="00CF0BE8" w:rsidRPr="00B05BC6" w:rsidRDefault="00CF0BE8" w:rsidP="00CF0BE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05BC6">
        <w:rPr>
          <w:rFonts w:ascii="Times New Roman" w:hAnsi="Times New Roman" w:cs="Times New Roman"/>
          <w:sz w:val="24"/>
          <w:szCs w:val="24"/>
        </w:rPr>
        <w:t>Roof status</w:t>
      </w:r>
    </w:p>
    <w:p w:rsidR="00CF0BE8" w:rsidRPr="00B05BC6" w:rsidRDefault="00CF0BE8" w:rsidP="005F4C6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05BC6">
        <w:rPr>
          <w:rFonts w:ascii="Times New Roman" w:hAnsi="Times New Roman" w:cs="Times New Roman"/>
          <w:sz w:val="24"/>
          <w:szCs w:val="24"/>
        </w:rPr>
        <w:t>Loss/claim history</w:t>
      </w:r>
    </w:p>
    <w:p w:rsidR="00B414E7" w:rsidRPr="00B05BC6" w:rsidRDefault="00B414E7" w:rsidP="00B414E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05BC6">
        <w:rPr>
          <w:rFonts w:ascii="Times New Roman" w:hAnsi="Times New Roman" w:cs="Times New Roman"/>
          <w:sz w:val="24"/>
          <w:szCs w:val="24"/>
        </w:rPr>
        <w:t>Online photo</w:t>
      </w:r>
    </w:p>
    <w:p w:rsidR="000039E0" w:rsidRPr="00B05BC6" w:rsidRDefault="00B414E7" w:rsidP="005F4C6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05BC6">
        <w:rPr>
          <w:rFonts w:ascii="Times New Roman" w:hAnsi="Times New Roman" w:cs="Times New Roman"/>
          <w:sz w:val="24"/>
          <w:szCs w:val="24"/>
        </w:rPr>
        <w:t>Response time</w:t>
      </w:r>
    </w:p>
    <w:p w:rsidR="005F4C6F" w:rsidRPr="00B05BC6" w:rsidRDefault="005F4C6F" w:rsidP="005F4C6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41662" w:rsidRPr="00B05BC6" w:rsidRDefault="00541662" w:rsidP="005416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B05BC6">
        <w:rPr>
          <w:rFonts w:ascii="Times New Roman" w:hAnsi="Times New Roman" w:cs="Times New Roman"/>
          <w:sz w:val="24"/>
          <w:szCs w:val="24"/>
        </w:rPr>
        <w:t xml:space="preserve">Tried to use </w:t>
      </w:r>
      <w:proofErr w:type="spellStart"/>
      <w:r w:rsidRPr="00B05BC6">
        <w:rPr>
          <w:rFonts w:ascii="Times New Roman" w:hAnsi="Times New Roman" w:cs="Times New Roman"/>
          <w:sz w:val="24"/>
          <w:szCs w:val="24"/>
        </w:rPr>
        <w:t>wordcloud</w:t>
      </w:r>
      <w:proofErr w:type="spellEnd"/>
      <w:r w:rsidRPr="00B05BC6">
        <w:rPr>
          <w:rFonts w:ascii="Times New Roman" w:hAnsi="Times New Roman" w:cs="Times New Roman"/>
          <w:sz w:val="24"/>
          <w:szCs w:val="24"/>
        </w:rPr>
        <w:t xml:space="preserve"> on biggest reason for decision text but could not find any meaningful info and was led down a rabbit hole</w:t>
      </w:r>
    </w:p>
    <w:p w:rsidR="00541662" w:rsidRPr="00B05BC6" w:rsidRDefault="00541662" w:rsidP="00541662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</w:p>
    <w:p w:rsidR="00541662" w:rsidRPr="00B05BC6" w:rsidRDefault="00541662" w:rsidP="0054166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B05BC6">
        <w:rPr>
          <w:rFonts w:ascii="Times New Roman" w:hAnsi="Times New Roman" w:cs="Times New Roman"/>
          <w:sz w:val="24"/>
          <w:szCs w:val="24"/>
        </w:rPr>
        <w:t>Will ignore for now – maybe not necessary for risk buckets and/or recommendation system</w:t>
      </w:r>
    </w:p>
    <w:p w:rsidR="000039E0" w:rsidRPr="00B05BC6" w:rsidRDefault="000039E0" w:rsidP="000039E0">
      <w:pPr>
        <w:pStyle w:val="ListParagraph"/>
        <w:ind w:left="1440"/>
        <w:rPr>
          <w:rFonts w:ascii="Times New Roman" w:hAnsi="Times New Roman" w:cs="Times New Roman"/>
          <w:sz w:val="24"/>
          <w:szCs w:val="24"/>
          <w:u w:val="single"/>
        </w:rPr>
      </w:pPr>
    </w:p>
    <w:p w:rsidR="00541662" w:rsidRPr="00B05BC6" w:rsidRDefault="000039E0" w:rsidP="005416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B05BC6">
        <w:rPr>
          <w:rFonts w:ascii="Times New Roman" w:hAnsi="Times New Roman" w:cs="Times New Roman"/>
          <w:sz w:val="24"/>
          <w:szCs w:val="24"/>
        </w:rPr>
        <w:t>Bar chars of counts for different types of risks (approval and decline)</w:t>
      </w:r>
    </w:p>
    <w:p w:rsidR="000039E0" w:rsidRPr="00B05BC6" w:rsidRDefault="000039E0" w:rsidP="005416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B05BC6">
        <w:rPr>
          <w:rFonts w:ascii="Times New Roman" w:hAnsi="Times New Roman" w:cs="Times New Roman"/>
          <w:sz w:val="24"/>
          <w:szCs w:val="24"/>
        </w:rPr>
        <w:t>Analyze each individual risk type</w:t>
      </w:r>
    </w:p>
    <w:p w:rsidR="000039E0" w:rsidRPr="00B05BC6" w:rsidRDefault="000039E0" w:rsidP="000039E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B05BC6">
        <w:rPr>
          <w:rFonts w:ascii="Times New Roman" w:hAnsi="Times New Roman" w:cs="Times New Roman"/>
          <w:sz w:val="24"/>
          <w:szCs w:val="24"/>
        </w:rPr>
        <w:t>Home update</w:t>
      </w:r>
    </w:p>
    <w:p w:rsidR="000039E0" w:rsidRPr="00B05BC6" w:rsidRDefault="000039E0" w:rsidP="000039E0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B05BC6">
        <w:rPr>
          <w:rFonts w:ascii="Times New Roman" w:hAnsi="Times New Roman" w:cs="Times New Roman"/>
          <w:sz w:val="24"/>
          <w:szCs w:val="24"/>
        </w:rPr>
        <w:t>Look at years</w:t>
      </w:r>
    </w:p>
    <w:p w:rsidR="000039E0" w:rsidRPr="00B05BC6" w:rsidRDefault="000039E0" w:rsidP="000039E0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B05BC6">
        <w:rPr>
          <w:rFonts w:ascii="Times New Roman" w:hAnsi="Times New Roman" w:cs="Times New Roman"/>
          <w:sz w:val="24"/>
          <w:szCs w:val="24"/>
        </w:rPr>
        <w:t>How old are these homes?</w:t>
      </w:r>
    </w:p>
    <w:p w:rsidR="000039E0" w:rsidRPr="00B05BC6" w:rsidRDefault="000039E0" w:rsidP="000039E0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B05BC6">
        <w:rPr>
          <w:rFonts w:ascii="Times New Roman" w:hAnsi="Times New Roman" w:cs="Times New Roman"/>
          <w:sz w:val="24"/>
          <w:szCs w:val="24"/>
        </w:rPr>
        <w:t>Are they updated or not?</w:t>
      </w:r>
    </w:p>
    <w:p w:rsidR="00B049B2" w:rsidRPr="00B05BC6" w:rsidRDefault="00B049B2" w:rsidP="00B049B2">
      <w:pPr>
        <w:rPr>
          <w:rFonts w:ascii="Times New Roman" w:hAnsi="Times New Roman" w:cs="Times New Roman"/>
          <w:sz w:val="24"/>
          <w:szCs w:val="24"/>
          <w:u w:val="single"/>
        </w:rPr>
      </w:pPr>
      <w:r w:rsidRPr="00B05BC6">
        <w:rPr>
          <w:rFonts w:ascii="Times New Roman" w:hAnsi="Times New Roman" w:cs="Times New Roman"/>
          <w:sz w:val="24"/>
          <w:szCs w:val="24"/>
          <w:u w:val="single"/>
        </w:rPr>
        <w:t>Recommender System</w:t>
      </w:r>
    </w:p>
    <w:p w:rsidR="00B049B2" w:rsidRPr="00B05BC6" w:rsidRDefault="00B049B2" w:rsidP="00B049B2">
      <w:pPr>
        <w:rPr>
          <w:rFonts w:ascii="Times New Roman" w:hAnsi="Times New Roman" w:cs="Times New Roman"/>
          <w:sz w:val="24"/>
          <w:szCs w:val="24"/>
        </w:rPr>
      </w:pPr>
      <w:r w:rsidRPr="00B05BC6">
        <w:rPr>
          <w:rFonts w:ascii="Times New Roman" w:hAnsi="Times New Roman" w:cs="Times New Roman"/>
          <w:sz w:val="24"/>
          <w:szCs w:val="24"/>
        </w:rPr>
        <w:t>Either a hand drawn decision tree classifier or a recommendation training on binding data</w:t>
      </w:r>
    </w:p>
    <w:p w:rsidR="00B049B2" w:rsidRPr="00B05BC6" w:rsidRDefault="00B049B2" w:rsidP="00B049B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05BC6">
        <w:rPr>
          <w:rFonts w:ascii="Times New Roman" w:hAnsi="Times New Roman" w:cs="Times New Roman"/>
          <w:sz w:val="24"/>
          <w:szCs w:val="24"/>
        </w:rPr>
        <w:t>Rules</w:t>
      </w:r>
    </w:p>
    <w:p w:rsidR="00B049B2" w:rsidRPr="00B05BC6" w:rsidRDefault="00B049B2" w:rsidP="00B049B2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05BC6">
        <w:rPr>
          <w:rFonts w:ascii="Times New Roman" w:hAnsi="Times New Roman" w:cs="Times New Roman"/>
          <w:sz w:val="24"/>
          <w:szCs w:val="24"/>
        </w:rPr>
        <w:t>What is the response time?</w:t>
      </w:r>
    </w:p>
    <w:p w:rsidR="00756596" w:rsidRPr="00B05BC6" w:rsidRDefault="00756596" w:rsidP="00756596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05BC6">
        <w:rPr>
          <w:rFonts w:ascii="Times New Roman" w:hAnsi="Times New Roman" w:cs="Times New Roman"/>
          <w:sz w:val="24"/>
          <w:szCs w:val="24"/>
        </w:rPr>
        <w:t>Is the home in a brushy area?</w:t>
      </w:r>
    </w:p>
    <w:p w:rsidR="00756596" w:rsidRPr="00B05BC6" w:rsidRDefault="00756596" w:rsidP="00756596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05BC6">
        <w:rPr>
          <w:rFonts w:ascii="Times New Roman" w:hAnsi="Times New Roman" w:cs="Times New Roman"/>
          <w:sz w:val="24"/>
          <w:szCs w:val="24"/>
        </w:rPr>
        <w:lastRenderedPageBreak/>
        <w:t>If home is in brushy area and response time &gt; 15-20 minutes, then most likely automatically decline</w:t>
      </w:r>
    </w:p>
    <w:p w:rsidR="00756596" w:rsidRPr="00B05BC6" w:rsidRDefault="00756596" w:rsidP="00756596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05BC6">
        <w:rPr>
          <w:rFonts w:ascii="Times New Roman" w:hAnsi="Times New Roman" w:cs="Times New Roman"/>
          <w:sz w:val="24"/>
          <w:szCs w:val="24"/>
        </w:rPr>
        <w:t>What are the loss runs?</w:t>
      </w:r>
    </w:p>
    <w:p w:rsidR="00756596" w:rsidRPr="00B05BC6" w:rsidRDefault="00756596" w:rsidP="00756596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05BC6">
        <w:rPr>
          <w:rFonts w:ascii="Times New Roman" w:hAnsi="Times New Roman" w:cs="Times New Roman"/>
          <w:sz w:val="24"/>
          <w:szCs w:val="24"/>
        </w:rPr>
        <w:t>Are the home systems updated?</w:t>
      </w:r>
    </w:p>
    <w:p w:rsidR="00756596" w:rsidRPr="00B05BC6" w:rsidRDefault="00756596" w:rsidP="00756596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05BC6">
        <w:rPr>
          <w:rFonts w:ascii="Times New Roman" w:hAnsi="Times New Roman" w:cs="Times New Roman"/>
          <w:sz w:val="24"/>
          <w:szCs w:val="24"/>
        </w:rPr>
        <w:t>Roof?</w:t>
      </w:r>
    </w:p>
    <w:p w:rsidR="00756596" w:rsidRPr="00B05BC6" w:rsidRDefault="00756596" w:rsidP="00756596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05BC6">
        <w:rPr>
          <w:rFonts w:ascii="Times New Roman" w:hAnsi="Times New Roman" w:cs="Times New Roman"/>
          <w:sz w:val="24"/>
          <w:szCs w:val="24"/>
        </w:rPr>
        <w:t>Alarm systems?</w:t>
      </w:r>
    </w:p>
    <w:p w:rsidR="00756596" w:rsidRPr="00B05BC6" w:rsidRDefault="00756596" w:rsidP="00756596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05BC6">
        <w:rPr>
          <w:rFonts w:ascii="Times New Roman" w:hAnsi="Times New Roman" w:cs="Times New Roman"/>
          <w:sz w:val="24"/>
          <w:szCs w:val="24"/>
        </w:rPr>
        <w:t>Are there online photos?</w:t>
      </w:r>
    </w:p>
    <w:p w:rsidR="00756596" w:rsidRPr="00B05BC6" w:rsidRDefault="00756596" w:rsidP="0075659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</w:p>
    <w:sectPr w:rsidR="00756596" w:rsidRPr="00B05B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DC2D30"/>
    <w:multiLevelType w:val="hybridMultilevel"/>
    <w:tmpl w:val="9984D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E05AF1"/>
    <w:multiLevelType w:val="hybridMultilevel"/>
    <w:tmpl w:val="352A1A6C"/>
    <w:lvl w:ilvl="0" w:tplc="C9B8127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612110"/>
    <w:multiLevelType w:val="hybridMultilevel"/>
    <w:tmpl w:val="35404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590187"/>
    <w:multiLevelType w:val="hybridMultilevel"/>
    <w:tmpl w:val="AF443E28"/>
    <w:lvl w:ilvl="0" w:tplc="C9B8127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0D6EA0"/>
    <w:multiLevelType w:val="hybridMultilevel"/>
    <w:tmpl w:val="7A625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7C21CA"/>
    <w:multiLevelType w:val="hybridMultilevel"/>
    <w:tmpl w:val="B77CB96A"/>
    <w:lvl w:ilvl="0" w:tplc="C9B8127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E8A"/>
    <w:rsid w:val="000039E0"/>
    <w:rsid w:val="00133B51"/>
    <w:rsid w:val="00215874"/>
    <w:rsid w:val="003E7478"/>
    <w:rsid w:val="00505571"/>
    <w:rsid w:val="00541662"/>
    <w:rsid w:val="00594436"/>
    <w:rsid w:val="005F4C6F"/>
    <w:rsid w:val="0065579D"/>
    <w:rsid w:val="00756596"/>
    <w:rsid w:val="0089774C"/>
    <w:rsid w:val="00976FB7"/>
    <w:rsid w:val="00A07EEA"/>
    <w:rsid w:val="00A73306"/>
    <w:rsid w:val="00B049B2"/>
    <w:rsid w:val="00B05BC6"/>
    <w:rsid w:val="00B37268"/>
    <w:rsid w:val="00B37E8A"/>
    <w:rsid w:val="00B414E7"/>
    <w:rsid w:val="00BC3112"/>
    <w:rsid w:val="00CF0BE8"/>
    <w:rsid w:val="00E36659"/>
    <w:rsid w:val="00E54F41"/>
    <w:rsid w:val="00EC58BD"/>
    <w:rsid w:val="00F04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87C1A2-3B2F-49CF-9F8A-B070247F7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3B5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3B5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1587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ymarkelglobal/Departments/underwriting/us-spec/Markel%20Documents/MPL%20materials/Dwelling-fire-0416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arkelinsurance.com/specialty-propert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arkelinsurance.com/specialty-property/excess-and-surplu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mymarkelglobal/Departments/underwriting/us-spec/Pages/Markel-Personal-Lines.aspx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tackabuse.com/association-rule-mining-via-apriori-algorithm-in-pyth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1181</TotalTime>
  <Pages>3</Pages>
  <Words>597</Words>
  <Characters>3406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Dommalapati, Abhinay</dc:creator>
  <cp:keywords/>
  <dc:description/>
  <cp:lastModifiedBy>Dommalapati, Abhinay</cp:lastModifiedBy>
  <cp:revision>18</cp:revision>
  <dcterms:created xsi:type="dcterms:W3CDTF">2019-07-10T21:00:00Z</dcterms:created>
  <dcterms:modified xsi:type="dcterms:W3CDTF">2019-07-18T20:54:00Z</dcterms:modified>
</cp:coreProperties>
</file>