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5B8177" w14:textId="77777777" w:rsidR="007D5A2B" w:rsidRDefault="00000000">
      <w:pPr>
        <w:spacing w:before="120" w:after="120" w:line="276" w:lineRule="auto"/>
      </w:pPr>
      <w:r>
        <w:rPr>
          <w:rFonts w:ascii="Calibri (MS)" w:eastAsia="Calibri (MS)" w:hAnsi="Calibri (MS)" w:cs="Calibri (MS)"/>
          <w:color w:val="17365D"/>
          <w:sz w:val="52"/>
          <w:szCs w:val="52"/>
        </w:rPr>
        <w:t>Project Report: Deploying and Managing Microservices in a Cloud-Native Environment</w:t>
      </w:r>
      <w:r>
        <w:rPr>
          <w:rFonts w:ascii="Arimo" w:eastAsia="Arimo" w:hAnsi="Arimo" w:cs="Arimo"/>
          <w:color w:val="000000"/>
        </w:rPr>
        <w:t xml:space="preserve"> </w:t>
      </w:r>
    </w:p>
    <w:p w14:paraId="508266D4" w14:textId="77777777" w:rsidR="007D5A2B" w:rsidRDefault="00000000">
      <w:pPr>
        <w:spacing w:before="120" w:after="120" w:line="276" w:lineRule="auto"/>
      </w:pPr>
      <w:r>
        <w:rPr>
          <w:rFonts w:ascii="Calibri (MS) Bold" w:eastAsia="Calibri (MS) Bold" w:hAnsi="Calibri (MS) Bold" w:cs="Calibri (MS) Bold"/>
          <w:b/>
          <w:bCs/>
          <w:color w:val="4F81BD"/>
          <w:sz w:val="26"/>
          <w:szCs w:val="26"/>
        </w:rPr>
        <w:t>1. Introduction</w:t>
      </w:r>
      <w:r>
        <w:rPr>
          <w:rFonts w:ascii="Arimo" w:eastAsia="Arimo" w:hAnsi="Arimo" w:cs="Arimo"/>
          <w:color w:val="000000"/>
        </w:rPr>
        <w:t xml:space="preserve"> </w:t>
      </w:r>
    </w:p>
    <w:p w14:paraId="35AFC07D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>This project focuses on migrating monolithic applications to a microservices architecture using Kubernetes to ensure scalability, high availability, and flexibility. The system is designed using Docker for containerization, Kubernetes for orchestration, and other supporting cloud-native tools to simulate a real-world deployment pipeline.</w:t>
      </w:r>
      <w:r>
        <w:rPr>
          <w:rFonts w:ascii="Arimo" w:eastAsia="Arimo" w:hAnsi="Arimo" w:cs="Arimo"/>
          <w:color w:val="000000"/>
        </w:rPr>
        <w:t xml:space="preserve"> </w:t>
      </w:r>
    </w:p>
    <w:p w14:paraId="32783D59" w14:textId="77777777" w:rsidR="007D5A2B" w:rsidRDefault="00000000">
      <w:pPr>
        <w:spacing w:before="120" w:after="120" w:line="276" w:lineRule="auto"/>
      </w:pPr>
      <w:r>
        <w:rPr>
          <w:rFonts w:ascii="Calibri (MS) Bold" w:eastAsia="Calibri (MS) Bold" w:hAnsi="Calibri (MS) Bold" w:cs="Calibri (MS) Bold"/>
          <w:b/>
          <w:bCs/>
          <w:color w:val="4F81BD"/>
          <w:sz w:val="26"/>
          <w:szCs w:val="26"/>
        </w:rPr>
        <w:t>2. Objectives</w:t>
      </w:r>
      <w:r>
        <w:rPr>
          <w:rFonts w:ascii="Arimo" w:eastAsia="Arimo" w:hAnsi="Arimo" w:cs="Arimo"/>
          <w:color w:val="000000"/>
        </w:rPr>
        <w:t xml:space="preserve"> </w:t>
      </w:r>
    </w:p>
    <w:p w14:paraId="49D6532D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>- Containerize and deploy microservices- Set up and manage a Kubernetes cluster- Enable service discovery, scaling, and persistent storage- Create a production-like microservices deployment</w:t>
      </w:r>
      <w:r>
        <w:rPr>
          <w:rFonts w:ascii="Arimo" w:eastAsia="Arimo" w:hAnsi="Arimo" w:cs="Arimo"/>
          <w:color w:val="000000"/>
        </w:rPr>
        <w:t xml:space="preserve"> </w:t>
      </w:r>
    </w:p>
    <w:p w14:paraId="3E41C901" w14:textId="77777777" w:rsidR="007D5A2B" w:rsidRDefault="00000000">
      <w:pPr>
        <w:spacing w:before="120" w:after="120" w:line="276" w:lineRule="auto"/>
      </w:pPr>
      <w:r>
        <w:rPr>
          <w:rFonts w:ascii="Calibri (MS) Bold" w:eastAsia="Calibri (MS) Bold" w:hAnsi="Calibri (MS) Bold" w:cs="Calibri (MS) Bold"/>
          <w:b/>
          <w:bCs/>
          <w:color w:val="4F81BD"/>
          <w:sz w:val="26"/>
          <w:szCs w:val="26"/>
        </w:rPr>
        <w:t>3. Requirements</w:t>
      </w:r>
      <w:r>
        <w:rPr>
          <w:rFonts w:ascii="Arimo" w:eastAsia="Arimo" w:hAnsi="Arimo" w:cs="Arimo"/>
          <w:color w:val="000000"/>
        </w:rPr>
        <w:t xml:space="preserve"> </w:t>
      </w:r>
    </w:p>
    <w:p w14:paraId="7CC8F52A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Software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Requirements:-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Ubuntu OS- Docker- Kubernetes CLI (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kubectl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)- 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Minikube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</w:p>
    <w:p w14:paraId="4472493D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Application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Components:-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User Service (Flask)- Product Service (Flask)- Order Service (Flask) </w:t>
      </w:r>
    </w:p>
    <w:p w14:paraId="6F708219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>Cloud Resources (Optional for Production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):-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AWS EKS (alternative to 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Minikube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) </w:t>
      </w:r>
    </w:p>
    <w:p w14:paraId="4A3BEA39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Configuration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Parameters:-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Docker Hub Username and Repository- Kubernetes Deployment and Service YAMLs- HPA CPU Threshold- Persistent Volume and Claim Specs </w:t>
      </w:r>
    </w:p>
    <w:p w14:paraId="77957155" w14:textId="77777777" w:rsidR="007D5A2B" w:rsidRDefault="00000000">
      <w:pPr>
        <w:spacing w:before="120" w:after="120" w:line="276" w:lineRule="auto"/>
      </w:pPr>
      <w:r>
        <w:rPr>
          <w:rFonts w:ascii="Calibri (MS) Bold" w:eastAsia="Calibri (MS) Bold" w:hAnsi="Calibri (MS) Bold" w:cs="Calibri (MS) Bold"/>
          <w:b/>
          <w:bCs/>
          <w:color w:val="4F81BD"/>
          <w:sz w:val="26"/>
          <w:szCs w:val="26"/>
        </w:rPr>
        <w:t>4. Technology Stack</w:t>
      </w:r>
      <w:r>
        <w:rPr>
          <w:rFonts w:ascii="Arimo" w:eastAsia="Arimo" w:hAnsi="Arimo" w:cs="Arimo"/>
          <w:color w:val="000000"/>
        </w:rPr>
        <w:t xml:space="preserve"> </w:t>
      </w:r>
    </w:p>
    <w:p w14:paraId="3B29C7E9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>- Programming Language: Python (Flask)- Orchestration: Kubernetes (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Minikube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)- Containerization: Docker- Monitoring: metrics-server- Tools: 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kubectl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>, hey/curl</w:t>
      </w:r>
      <w:r>
        <w:rPr>
          <w:rFonts w:ascii="Arimo" w:eastAsia="Arimo" w:hAnsi="Arimo" w:cs="Arimo"/>
          <w:color w:val="000000"/>
        </w:rPr>
        <w:t xml:space="preserve"> </w:t>
      </w:r>
    </w:p>
    <w:p w14:paraId="4CE6FD33" w14:textId="77777777" w:rsidR="007D5A2B" w:rsidRDefault="00000000">
      <w:pPr>
        <w:spacing w:before="120" w:after="120" w:line="276" w:lineRule="auto"/>
      </w:pPr>
      <w:r>
        <w:rPr>
          <w:rFonts w:ascii="Calibri (MS) Bold" w:eastAsia="Calibri (MS) Bold" w:hAnsi="Calibri (MS) Bold" w:cs="Calibri (MS) Bold"/>
          <w:b/>
          <w:bCs/>
          <w:color w:val="4F81BD"/>
          <w:sz w:val="26"/>
          <w:szCs w:val="26"/>
        </w:rPr>
        <w:t>5. System Architecture Diagram</w:t>
      </w:r>
      <w:r>
        <w:rPr>
          <w:rFonts w:ascii="Arimo" w:eastAsia="Arimo" w:hAnsi="Arimo" w:cs="Arimo"/>
          <w:color w:val="000000"/>
        </w:rPr>
        <w:t xml:space="preserve"> </w:t>
      </w:r>
    </w:p>
    <w:p w14:paraId="548C7946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The architecture includes the following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components:-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Dockerized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 microservices deployed in Kubernetes pods- Kubernetes services (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ClusterIP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 and 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NodePort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)- Horizontal Pod 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Autoscaler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 for scaling Product service- Persistent Volumes attached to Order service for data retention </w:t>
      </w:r>
    </w:p>
    <w:p w14:paraId="2C1553EA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+----------------------+ </w:t>
      </w:r>
    </w:p>
    <w:p w14:paraId="4940F78C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|     End User / CLI   | </w:t>
      </w:r>
    </w:p>
    <w:p w14:paraId="5C6590E5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+----------+-----------+ </w:t>
      </w:r>
    </w:p>
    <w:p w14:paraId="3F7495A1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           | </w:t>
      </w:r>
    </w:p>
    <w:p w14:paraId="769D25AA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           v </w:t>
      </w:r>
    </w:p>
    <w:p w14:paraId="05BAE558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+----------+-----------+ </w:t>
      </w:r>
    </w:p>
    <w:p w14:paraId="6DFD1ABC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|     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NodePort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 Service | </w:t>
      </w:r>
    </w:p>
    <w:p w14:paraId="21F7A03A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lastRenderedPageBreak/>
        <w:t xml:space="preserve">                       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|  (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Exposes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Services)  |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</w:p>
    <w:p w14:paraId="33CA8359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+----------+-----------+ </w:t>
      </w:r>
    </w:p>
    <w:p w14:paraId="7B1DC299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           | </w:t>
      </w:r>
    </w:p>
    <w:p w14:paraId="3FBF5C8C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+------------------+------------------+ </w:t>
      </w:r>
    </w:p>
    <w:p w14:paraId="2B4E2F2B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|                  |                  | </w:t>
      </w:r>
    </w:p>
    <w:p w14:paraId="717442F5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v                  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v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      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v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</w:p>
    <w:p w14:paraId="1439B601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+----------+-----+  +---------+------+  +--------+------+ </w:t>
      </w:r>
    </w:p>
    <w:p w14:paraId="050807BA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|  User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Service  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|  |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Product Service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|  |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Order Service | </w:t>
      </w:r>
    </w:p>
    <w:p w14:paraId="201D295D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|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 xml:space="preserve">   (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Flask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App)   |  |   (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Flask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App)  |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|  (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Flask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App)  |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</w:p>
    <w:p w14:paraId="19C89081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+----------+------+  +---------+------+  +--------+------+ </w:t>
      </w:r>
    </w:p>
    <w:p w14:paraId="3E5C75C9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|                  |                  | </w:t>
      </w:r>
    </w:p>
    <w:p w14:paraId="7C1F8073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|         +--------+--------+         | </w:t>
      </w:r>
    </w:p>
    <w:p w14:paraId="5F8FB336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|         | Horizontal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Pod  |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| </w:t>
      </w:r>
    </w:p>
    <w:p w14:paraId="26DB0D23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|         |   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Autoscaler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    |         | </w:t>
      </w:r>
    </w:p>
    <w:p w14:paraId="3C93CE7B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|         +-----------------+         | </w:t>
      </w:r>
    </w:p>
    <w:p w14:paraId="0D652B90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|                                     | </w:t>
      </w:r>
    </w:p>
    <w:p w14:paraId="7D44F5D8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|                       +-------------+-------------+ </w:t>
      </w:r>
    </w:p>
    <w:p w14:paraId="59986B0F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|                       | Persistent Volume &amp; Claim | </w:t>
      </w:r>
    </w:p>
    <w:p w14:paraId="47500793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|                      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|  (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for Order Service Data) | </w:t>
      </w:r>
    </w:p>
    <w:p w14:paraId="643F662C" w14:textId="77777777" w:rsidR="007D5A2B" w:rsidRDefault="00000000">
      <w:pPr>
        <w:spacing w:before="120" w:after="120" w:line="276" w:lineRule="auto"/>
        <w:jc w:val="center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|                       +---------------------------+ </w:t>
      </w:r>
    </w:p>
    <w:p w14:paraId="6F3F82AB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</w:p>
    <w:p w14:paraId="7284CE68" w14:textId="77777777" w:rsidR="007D5A2B" w:rsidRDefault="00000000">
      <w:pPr>
        <w:spacing w:before="120" w:after="120" w:line="276" w:lineRule="auto"/>
      </w:pPr>
      <w:r>
        <w:rPr>
          <w:rFonts w:ascii="Calibri (MS) Bold" w:eastAsia="Calibri (MS) Bold" w:hAnsi="Calibri (MS) Bold" w:cs="Calibri (MS) Bold"/>
          <w:b/>
          <w:bCs/>
          <w:color w:val="4F81BD"/>
          <w:sz w:val="33"/>
          <w:szCs w:val="33"/>
        </w:rPr>
        <w:t xml:space="preserve">6. Implementation Steps                   </w:t>
      </w:r>
    </w:p>
    <w:p w14:paraId="6BEF6862" w14:textId="77777777" w:rsidR="007D5A2B" w:rsidRDefault="00000000">
      <w:pPr>
        <w:numPr>
          <w:ilvl w:val="0"/>
          <w:numId w:val="1"/>
        </w:numPr>
        <w:spacing w:after="0" w:line="276" w:lineRule="auto"/>
      </w:pPr>
      <w:r>
        <w:rPr>
          <w:rFonts w:ascii="Cambria Bold" w:eastAsia="Cambria Bold" w:hAnsi="Cambria Bold" w:cs="Cambria Bold"/>
          <w:b/>
          <w:bCs/>
          <w:color w:val="000000"/>
        </w:rPr>
        <w:t>Step 1: Microservices Development</w:t>
      </w:r>
      <w:r>
        <w:rPr>
          <w:rFonts w:ascii="Cambria" w:eastAsia="Cambria" w:hAnsi="Cambria" w:cs="Cambria"/>
          <w:color w:val="000000"/>
        </w:rPr>
        <w:t> </w:t>
      </w:r>
      <w:r>
        <w:rPr>
          <w:rFonts w:ascii="Cambria" w:eastAsia="Cambria" w:hAnsi="Cambria" w:cs="Cambria"/>
          <w:color w:val="000000"/>
        </w:rPr>
        <w:br/>
        <w:t xml:space="preserve"> • Developed Flask apps for User, Product, and Order services </w:t>
      </w:r>
    </w:p>
    <w:p w14:paraId="5A847A80" w14:textId="77777777" w:rsidR="007D5A2B" w:rsidRDefault="00000000">
      <w:pPr>
        <w:numPr>
          <w:ilvl w:val="0"/>
          <w:numId w:val="1"/>
        </w:numPr>
        <w:spacing w:after="0" w:line="276" w:lineRule="auto"/>
      </w:pPr>
      <w:r>
        <w:rPr>
          <w:rFonts w:ascii="Cambria Bold" w:eastAsia="Cambria Bold" w:hAnsi="Cambria Bold" w:cs="Cambria Bold"/>
          <w:b/>
          <w:bCs/>
          <w:color w:val="000000"/>
        </w:rPr>
        <w:t xml:space="preserve">Step 2: </w:t>
      </w:r>
      <w:proofErr w:type="spellStart"/>
      <w:r>
        <w:rPr>
          <w:rFonts w:ascii="Cambria Bold" w:eastAsia="Cambria Bold" w:hAnsi="Cambria Bold" w:cs="Cambria Bold"/>
          <w:b/>
          <w:bCs/>
          <w:color w:val="000000"/>
        </w:rPr>
        <w:t>Dockerfile</w:t>
      </w:r>
      <w:proofErr w:type="spellEnd"/>
      <w:r>
        <w:rPr>
          <w:rFonts w:ascii="Cambria Bold" w:eastAsia="Cambria Bold" w:hAnsi="Cambria Bold" w:cs="Cambria Bold"/>
          <w:b/>
          <w:bCs/>
          <w:color w:val="000000"/>
        </w:rPr>
        <w:t xml:space="preserve"> Creation</w:t>
      </w:r>
      <w:r>
        <w:rPr>
          <w:rFonts w:ascii="Cambria" w:eastAsia="Cambria" w:hAnsi="Cambria" w:cs="Cambria"/>
          <w:color w:val="000000"/>
        </w:rPr>
        <w:t> </w:t>
      </w:r>
      <w:r>
        <w:rPr>
          <w:rFonts w:ascii="Cambria" w:eastAsia="Cambria" w:hAnsi="Cambria" w:cs="Cambria"/>
          <w:color w:val="000000"/>
        </w:rPr>
        <w:br/>
        <w:t xml:space="preserve"> • Used Python base image and installed required libraries </w:t>
      </w:r>
      <w:r>
        <w:rPr>
          <w:rFonts w:ascii="Cambria" w:eastAsia="Cambria" w:hAnsi="Cambria" w:cs="Cambria"/>
          <w:color w:val="000000"/>
        </w:rPr>
        <w:br/>
        <w:t xml:space="preserve"> • Added application code and exposed port </w:t>
      </w:r>
    </w:p>
    <w:p w14:paraId="275C66EE" w14:textId="77777777" w:rsidR="007D5A2B" w:rsidRDefault="00000000">
      <w:pPr>
        <w:numPr>
          <w:ilvl w:val="0"/>
          <w:numId w:val="1"/>
        </w:numPr>
        <w:spacing w:after="0" w:line="276" w:lineRule="auto"/>
      </w:pPr>
      <w:r>
        <w:rPr>
          <w:rFonts w:ascii="Cambria Bold" w:eastAsia="Cambria Bold" w:hAnsi="Cambria Bold" w:cs="Cambria Bold"/>
          <w:b/>
          <w:bCs/>
          <w:color w:val="000000"/>
        </w:rPr>
        <w:t>Step 3: Build and Push Images</w:t>
      </w:r>
      <w:r>
        <w:rPr>
          <w:rFonts w:ascii="Cambria" w:eastAsia="Cambria" w:hAnsi="Cambria" w:cs="Cambria"/>
          <w:color w:val="000000"/>
        </w:rPr>
        <w:t> </w:t>
      </w:r>
      <w:r>
        <w:rPr>
          <w:rFonts w:ascii="Cambria" w:eastAsia="Cambria" w:hAnsi="Cambria" w:cs="Cambria"/>
          <w:color w:val="000000"/>
        </w:rPr>
        <w:br/>
        <w:t xml:space="preserve"> • Built Docker images and pushed to Docker Hub </w:t>
      </w:r>
    </w:p>
    <w:p w14:paraId="1EE5778E" w14:textId="77777777" w:rsidR="007D5A2B" w:rsidRDefault="00000000">
      <w:pPr>
        <w:numPr>
          <w:ilvl w:val="0"/>
          <w:numId w:val="1"/>
        </w:numPr>
        <w:spacing w:after="0" w:line="276" w:lineRule="auto"/>
      </w:pPr>
      <w:r>
        <w:rPr>
          <w:rFonts w:ascii="Cambria Bold" w:eastAsia="Cambria Bold" w:hAnsi="Cambria Bold" w:cs="Cambria Bold"/>
          <w:b/>
          <w:bCs/>
          <w:color w:val="000000"/>
        </w:rPr>
        <w:t>Step 4: Kubernetes Setup</w:t>
      </w:r>
      <w:r>
        <w:rPr>
          <w:rFonts w:ascii="Cambria" w:eastAsia="Cambria" w:hAnsi="Cambria" w:cs="Cambria"/>
          <w:color w:val="000000"/>
        </w:rPr>
        <w:t> </w:t>
      </w:r>
      <w:r>
        <w:rPr>
          <w:rFonts w:ascii="Cambria" w:eastAsia="Cambria" w:hAnsi="Cambria" w:cs="Cambria"/>
          <w:color w:val="000000"/>
        </w:rPr>
        <w:br/>
        <w:t xml:space="preserve"> • Started </w:t>
      </w:r>
      <w:proofErr w:type="spellStart"/>
      <w:r>
        <w:rPr>
          <w:rFonts w:ascii="Cambria" w:eastAsia="Cambria" w:hAnsi="Cambria" w:cs="Cambria"/>
          <w:color w:val="000000"/>
        </w:rPr>
        <w:t>Minikube</w:t>
      </w:r>
      <w:proofErr w:type="spellEnd"/>
      <w:r>
        <w:rPr>
          <w:rFonts w:ascii="Cambria" w:eastAsia="Cambria" w:hAnsi="Cambria" w:cs="Cambria"/>
          <w:color w:val="000000"/>
        </w:rPr>
        <w:t xml:space="preserve"> and verified cluster status </w:t>
      </w:r>
    </w:p>
    <w:p w14:paraId="642833D0" w14:textId="77777777" w:rsidR="007D5A2B" w:rsidRDefault="00000000">
      <w:pPr>
        <w:numPr>
          <w:ilvl w:val="0"/>
          <w:numId w:val="1"/>
        </w:numPr>
        <w:spacing w:after="0" w:line="276" w:lineRule="auto"/>
      </w:pPr>
      <w:r>
        <w:rPr>
          <w:rFonts w:ascii="Cambria Bold" w:eastAsia="Cambria Bold" w:hAnsi="Cambria Bold" w:cs="Cambria Bold"/>
          <w:b/>
          <w:bCs/>
          <w:color w:val="000000"/>
        </w:rPr>
        <w:t>Step 5: Deployments</w:t>
      </w:r>
      <w:r>
        <w:rPr>
          <w:rFonts w:ascii="Cambria" w:eastAsia="Cambria" w:hAnsi="Cambria" w:cs="Cambria"/>
          <w:color w:val="000000"/>
        </w:rPr>
        <w:t> </w:t>
      </w:r>
      <w:r>
        <w:rPr>
          <w:rFonts w:ascii="Cambria" w:eastAsia="Cambria" w:hAnsi="Cambria" w:cs="Cambria"/>
          <w:color w:val="000000"/>
        </w:rPr>
        <w:br/>
        <w:t xml:space="preserve"> • Created Kubernetes Deployment YAMLs for all services </w:t>
      </w:r>
      <w:r>
        <w:rPr>
          <w:rFonts w:ascii="Cambria" w:eastAsia="Cambria" w:hAnsi="Cambria" w:cs="Cambria"/>
          <w:color w:val="000000"/>
        </w:rPr>
        <w:br/>
        <w:t xml:space="preserve"> • Applied deployments using </w:t>
      </w:r>
      <w:proofErr w:type="spellStart"/>
      <w:r>
        <w:rPr>
          <w:rFonts w:ascii="Cambria" w:eastAsia="Cambria" w:hAnsi="Cambria" w:cs="Cambria"/>
          <w:color w:val="000000"/>
        </w:rPr>
        <w:t>kubectl</w:t>
      </w:r>
      <w:proofErr w:type="spellEnd"/>
      <w:r>
        <w:rPr>
          <w:rFonts w:ascii="Cambria" w:eastAsia="Cambria" w:hAnsi="Cambria" w:cs="Cambria"/>
          <w:color w:val="000000"/>
        </w:rPr>
        <w:t xml:space="preserve"> apply </w:t>
      </w:r>
    </w:p>
    <w:p w14:paraId="7558995C" w14:textId="77777777" w:rsidR="007D5A2B" w:rsidRDefault="00000000">
      <w:pPr>
        <w:numPr>
          <w:ilvl w:val="0"/>
          <w:numId w:val="1"/>
        </w:numPr>
        <w:spacing w:after="0" w:line="276" w:lineRule="auto"/>
      </w:pPr>
      <w:r>
        <w:rPr>
          <w:rFonts w:ascii="Cambria Bold" w:eastAsia="Cambria Bold" w:hAnsi="Cambria Bold" w:cs="Cambria Bold"/>
          <w:b/>
          <w:bCs/>
          <w:color w:val="000000"/>
        </w:rPr>
        <w:t>Step 6: Services</w:t>
      </w:r>
      <w:r>
        <w:rPr>
          <w:rFonts w:ascii="Cambria" w:eastAsia="Cambria" w:hAnsi="Cambria" w:cs="Cambria"/>
          <w:color w:val="000000"/>
        </w:rPr>
        <w:t> </w:t>
      </w:r>
      <w:r>
        <w:rPr>
          <w:rFonts w:ascii="Cambria" w:eastAsia="Cambria" w:hAnsi="Cambria" w:cs="Cambria"/>
          <w:color w:val="000000"/>
        </w:rPr>
        <w:br/>
        <w:t xml:space="preserve"> • Created </w:t>
      </w:r>
      <w:proofErr w:type="spellStart"/>
      <w:r>
        <w:rPr>
          <w:rFonts w:ascii="Cambria" w:eastAsia="Cambria" w:hAnsi="Cambria" w:cs="Cambria"/>
          <w:color w:val="000000"/>
        </w:rPr>
        <w:t>ClusterIP</w:t>
      </w:r>
      <w:proofErr w:type="spellEnd"/>
      <w:r>
        <w:rPr>
          <w:rFonts w:ascii="Cambria" w:eastAsia="Cambria" w:hAnsi="Cambria" w:cs="Cambria"/>
          <w:color w:val="000000"/>
        </w:rPr>
        <w:t xml:space="preserve"> and </w:t>
      </w:r>
      <w:proofErr w:type="spellStart"/>
      <w:r>
        <w:rPr>
          <w:rFonts w:ascii="Cambria" w:eastAsia="Cambria" w:hAnsi="Cambria" w:cs="Cambria"/>
          <w:color w:val="000000"/>
        </w:rPr>
        <w:t>NodePort</w:t>
      </w:r>
      <w:proofErr w:type="spellEnd"/>
      <w:r>
        <w:rPr>
          <w:rFonts w:ascii="Cambria" w:eastAsia="Cambria" w:hAnsi="Cambria" w:cs="Cambria"/>
          <w:color w:val="000000"/>
        </w:rPr>
        <w:t xml:space="preserve"> for internal and external access </w:t>
      </w:r>
    </w:p>
    <w:p w14:paraId="630066B7" w14:textId="77777777" w:rsidR="007D5A2B" w:rsidRDefault="00000000">
      <w:pPr>
        <w:numPr>
          <w:ilvl w:val="0"/>
          <w:numId w:val="1"/>
        </w:numPr>
        <w:spacing w:after="0" w:line="276" w:lineRule="auto"/>
      </w:pPr>
      <w:r>
        <w:rPr>
          <w:rFonts w:ascii="Cambria Bold" w:eastAsia="Cambria Bold" w:hAnsi="Cambria Bold" w:cs="Cambria Bold"/>
          <w:b/>
          <w:bCs/>
          <w:color w:val="000000"/>
        </w:rPr>
        <w:lastRenderedPageBreak/>
        <w:t xml:space="preserve">Step 7: Horizontal Pod </w:t>
      </w:r>
      <w:proofErr w:type="spellStart"/>
      <w:r>
        <w:rPr>
          <w:rFonts w:ascii="Cambria Bold" w:eastAsia="Cambria Bold" w:hAnsi="Cambria Bold" w:cs="Cambria Bold"/>
          <w:b/>
          <w:bCs/>
          <w:color w:val="000000"/>
        </w:rPr>
        <w:t>Autoscaler</w:t>
      </w:r>
      <w:proofErr w:type="spellEnd"/>
      <w:r>
        <w:rPr>
          <w:rFonts w:ascii="Cambria" w:eastAsia="Cambria" w:hAnsi="Cambria" w:cs="Cambria"/>
          <w:color w:val="000000"/>
        </w:rPr>
        <w:t> </w:t>
      </w:r>
      <w:r>
        <w:rPr>
          <w:rFonts w:ascii="Cambria" w:eastAsia="Cambria" w:hAnsi="Cambria" w:cs="Cambria"/>
          <w:color w:val="000000"/>
        </w:rPr>
        <w:br/>
        <w:t xml:space="preserve"> • Installed metrics-server </w:t>
      </w:r>
      <w:r>
        <w:rPr>
          <w:rFonts w:ascii="Cambria" w:eastAsia="Cambria" w:hAnsi="Cambria" w:cs="Cambria"/>
          <w:color w:val="000000"/>
        </w:rPr>
        <w:br/>
        <w:t xml:space="preserve"> • Configured HPA on Product Service with CPU threshold </w:t>
      </w:r>
      <w:r>
        <w:rPr>
          <w:rFonts w:ascii="Cambria" w:eastAsia="Cambria" w:hAnsi="Cambria" w:cs="Cambria"/>
          <w:color w:val="000000"/>
        </w:rPr>
        <w:br/>
        <w:t xml:space="preserve"> • Verified scaling using hey to generate load </w:t>
      </w:r>
    </w:p>
    <w:p w14:paraId="217163E8" w14:textId="77777777" w:rsidR="007D5A2B" w:rsidRDefault="00000000">
      <w:pPr>
        <w:numPr>
          <w:ilvl w:val="0"/>
          <w:numId w:val="1"/>
        </w:numPr>
        <w:spacing w:after="0" w:line="276" w:lineRule="auto"/>
      </w:pPr>
      <w:r>
        <w:rPr>
          <w:rFonts w:ascii="Cambria Bold" w:eastAsia="Cambria Bold" w:hAnsi="Cambria Bold" w:cs="Cambria Bold"/>
          <w:b/>
          <w:bCs/>
          <w:color w:val="000000"/>
        </w:rPr>
        <w:t>Step 8: Persistent Storage</w:t>
      </w:r>
      <w:r>
        <w:rPr>
          <w:rFonts w:ascii="Cambria" w:eastAsia="Cambria" w:hAnsi="Cambria" w:cs="Cambria"/>
          <w:color w:val="000000"/>
        </w:rPr>
        <w:t> </w:t>
      </w:r>
      <w:r>
        <w:rPr>
          <w:rFonts w:ascii="Cambria" w:eastAsia="Cambria" w:hAnsi="Cambria" w:cs="Cambria"/>
          <w:color w:val="000000"/>
        </w:rPr>
        <w:br/>
        <w:t xml:space="preserve"> • Defined Persistent Volume and PVC </w:t>
      </w:r>
      <w:r>
        <w:rPr>
          <w:rFonts w:ascii="Cambria" w:eastAsia="Cambria" w:hAnsi="Cambria" w:cs="Cambria"/>
          <w:color w:val="000000"/>
        </w:rPr>
        <w:br/>
        <w:t xml:space="preserve"> • Mounted to Order Service and verified persistence across pod restarts </w:t>
      </w:r>
    </w:p>
    <w:p w14:paraId="16128490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</w:p>
    <w:p w14:paraId="5F745483" w14:textId="77777777" w:rsidR="007D5A2B" w:rsidRDefault="00000000">
      <w:pPr>
        <w:spacing w:before="120" w:after="120" w:line="276" w:lineRule="auto"/>
      </w:pPr>
      <w:r>
        <w:rPr>
          <w:rFonts w:ascii="Calibri (MS) Bold" w:eastAsia="Calibri (MS) Bold" w:hAnsi="Calibri (MS) Bold" w:cs="Calibri (MS) Bold"/>
          <w:b/>
          <w:bCs/>
          <w:color w:val="4F81BD"/>
          <w:sz w:val="26"/>
          <w:szCs w:val="26"/>
        </w:rPr>
        <w:t>7. Results</w:t>
      </w:r>
      <w:r>
        <w:rPr>
          <w:rFonts w:ascii="Arimo" w:eastAsia="Arimo" w:hAnsi="Arimo" w:cs="Arimo"/>
          <w:color w:val="000000"/>
        </w:rPr>
        <w:t xml:space="preserve"> </w:t>
      </w:r>
    </w:p>
    <w:p w14:paraId="0CDB1B61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>- All microservices deployed and accessible- Product service auto-scaled based on CPU usage- Order service retained data using Persistent Volume- Inter-service communication verified successfully</w:t>
      </w:r>
      <w:r>
        <w:rPr>
          <w:rFonts w:ascii="Arimo" w:eastAsia="Arimo" w:hAnsi="Arimo" w:cs="Arimo"/>
          <w:color w:val="000000"/>
        </w:rPr>
        <w:t xml:space="preserve"> </w:t>
      </w:r>
    </w:p>
    <w:p w14:paraId="4CB62065" w14:textId="77777777" w:rsidR="007D5A2B" w:rsidRDefault="00000000">
      <w:pPr>
        <w:spacing w:before="120" w:after="120" w:line="276" w:lineRule="auto"/>
      </w:pPr>
      <w:r>
        <w:rPr>
          <w:rFonts w:ascii="Calibri (MS) Bold" w:eastAsia="Calibri (MS) Bold" w:hAnsi="Calibri (MS) Bold" w:cs="Calibri (MS) Bold"/>
          <w:b/>
          <w:bCs/>
          <w:color w:val="4F81BD"/>
          <w:sz w:val="26"/>
          <w:szCs w:val="26"/>
        </w:rPr>
        <w:t>8. Conclusion</w:t>
      </w:r>
      <w:r>
        <w:rPr>
          <w:rFonts w:ascii="Arimo" w:eastAsia="Arimo" w:hAnsi="Arimo" w:cs="Arimo"/>
          <w:color w:val="000000"/>
        </w:rPr>
        <w:t xml:space="preserve"> </w:t>
      </w:r>
    </w:p>
    <w:p w14:paraId="02059976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>This project demonstrates how to deploy and manage microservices in a production-like Kubernetes environment. Using Docker, Kubernetes, and supporting services, the system achieved containerized isolation, dynamic scaling, and persistent data handling, making it a reliable and scalable cloud-native solution.</w:t>
      </w:r>
      <w:r>
        <w:rPr>
          <w:rFonts w:ascii="Arimo" w:eastAsia="Arimo" w:hAnsi="Arimo" w:cs="Arimo"/>
          <w:color w:val="000000"/>
        </w:rPr>
        <w:t xml:space="preserve"> </w:t>
      </w:r>
    </w:p>
    <w:p w14:paraId="2BDD0462" w14:textId="77777777" w:rsidR="007D5A2B" w:rsidRDefault="00000000">
      <w:pPr>
        <w:spacing w:before="120" w:after="120" w:line="276" w:lineRule="auto"/>
      </w:pPr>
      <w:r>
        <w:rPr>
          <w:rFonts w:ascii="Calibri (MS) Bold" w:eastAsia="Calibri (MS) Bold" w:hAnsi="Calibri (MS) Bold" w:cs="Calibri (MS) Bold"/>
          <w:b/>
          <w:bCs/>
          <w:color w:val="4F81BD"/>
          <w:sz w:val="26"/>
          <w:szCs w:val="26"/>
        </w:rPr>
        <w:t>9. Screenshots</w:t>
      </w:r>
      <w:r>
        <w:rPr>
          <w:rFonts w:ascii="Arimo" w:eastAsia="Arimo" w:hAnsi="Arimo" w:cs="Arimo"/>
          <w:color w:val="000000"/>
        </w:rPr>
        <w:t xml:space="preserve"> </w:t>
      </w:r>
    </w:p>
    <w:p w14:paraId="58FDE624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o Cluster and pod status  </w:t>
      </w:r>
    </w:p>
    <w:p w14:paraId="1F72C8F3" w14:textId="77777777" w:rsidR="007D5A2B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2DA7FCE4" wp14:editId="209D91DE">
            <wp:extent cx="5734050" cy="3220923"/>
            <wp:effectExtent l="0" t="0" r="0" b="0"/>
            <wp:docPr id="2088235311" name="Drawing 0" descr="aa2a4d50f44db8138c74c87f156964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a2a4d50f44db8138c74c87f156964b1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CBE6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</w:p>
    <w:p w14:paraId="6E02042E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o HPA scaling  </w:t>
      </w:r>
    </w:p>
    <w:p w14:paraId="5E673971" w14:textId="77777777" w:rsidR="007D5A2B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57F1BFB9" wp14:editId="70550062">
            <wp:extent cx="5734050" cy="3220923"/>
            <wp:effectExtent l="0" t="0" r="0" b="0"/>
            <wp:docPr id="1" name="Drawing 1" descr="aa2a4d50f44db8138c74c87f156964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a2a4d50f44db8138c74c87f156964b1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112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o Persistent volume data being used </w:t>
      </w:r>
    </w:p>
    <w:p w14:paraId="3EB14465" w14:textId="77777777" w:rsidR="007D5A2B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07FCAA30" wp14:editId="0319AD36">
            <wp:extent cx="5734050" cy="1406634"/>
            <wp:effectExtent l="0" t="0" r="0" b="0"/>
            <wp:docPr id="2" name="Drawing 2" descr="6644d8f374c805dbc9379d85cf28a8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644d8f374c805dbc9379d85cf28a8bd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9CE7" w14:textId="77777777" w:rsidR="007D5A2B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0B16A5D2" wp14:editId="7EE41B6A">
            <wp:extent cx="5734050" cy="1496228"/>
            <wp:effectExtent l="0" t="0" r="0" b="0"/>
            <wp:docPr id="3" name="Drawing 3" descr="aba3ee6b4f929272e1c5bec6832ef6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a3ee6b4f929272e1c5bec6832ef6f6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04F6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</w:p>
    <w:p w14:paraId="403C304D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o Directory structure </w:t>
      </w:r>
    </w:p>
    <w:p w14:paraId="6015D934" w14:textId="77777777" w:rsidR="007D5A2B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0FFCB633" wp14:editId="6CE68117">
            <wp:extent cx="5734050" cy="1528015"/>
            <wp:effectExtent l="0" t="0" r="0" b="0"/>
            <wp:docPr id="4" name="Drawing 4" descr="68f7259c080c191a1d5daa6f9c0ec3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8f7259c080c191a1d5daa6f9c0ec36d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9AEC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lastRenderedPageBreak/>
        <w:t xml:space="preserve"> </w:t>
      </w:r>
    </w:p>
    <w:p w14:paraId="00563351" w14:textId="77777777" w:rsidR="007D5A2B" w:rsidRDefault="00000000">
      <w:pPr>
        <w:spacing w:before="120" w:after="120" w:line="276" w:lineRule="auto"/>
      </w:pPr>
      <w:r>
        <w:rPr>
          <w:rFonts w:ascii="Calibri (MS) Bold" w:eastAsia="Calibri (MS) Bold" w:hAnsi="Calibri (MS) Bold" w:cs="Calibri (MS) Bold"/>
          <w:b/>
          <w:bCs/>
          <w:color w:val="4F81BD"/>
          <w:sz w:val="26"/>
          <w:szCs w:val="26"/>
        </w:rPr>
        <w:t>10. Author</w:t>
      </w:r>
      <w:r>
        <w:rPr>
          <w:rFonts w:ascii="Arimo" w:eastAsia="Arimo" w:hAnsi="Arimo" w:cs="Arimo"/>
          <w:color w:val="000000"/>
        </w:rPr>
        <w:t xml:space="preserve"> </w:t>
      </w:r>
    </w:p>
    <w:p w14:paraId="05FB6D44" w14:textId="1891F803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Name: </w:t>
      </w:r>
      <w:r w:rsidR="00C311AA">
        <w:rPr>
          <w:rFonts w:ascii="Cambria" w:eastAsia="Cambria" w:hAnsi="Cambria" w:cs="Cambria"/>
          <w:color w:val="000000"/>
          <w:sz w:val="22"/>
          <w:szCs w:val="22"/>
        </w:rPr>
        <w:t xml:space="preserve">Abhishek </w:t>
      </w:r>
      <w:proofErr w:type="spellStart"/>
      <w:r w:rsidR="00C311AA">
        <w:rPr>
          <w:rFonts w:ascii="Cambria" w:eastAsia="Cambria" w:hAnsi="Cambria" w:cs="Cambria"/>
          <w:color w:val="000000"/>
          <w:sz w:val="22"/>
          <w:szCs w:val="22"/>
        </w:rPr>
        <w:t>Ghante</w:t>
      </w:r>
      <w:proofErr w:type="spellEnd"/>
    </w:p>
    <w:p w14:paraId="199B7E15" w14:textId="77777777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Role: Cloud &amp; DevOps Intern </w:t>
      </w:r>
      <w:proofErr w:type="spellStart"/>
      <w:r>
        <w:rPr>
          <w:rFonts w:ascii="Cambria" w:eastAsia="Cambria" w:hAnsi="Cambria" w:cs="Cambria"/>
          <w:color w:val="000000"/>
          <w:sz w:val="22"/>
          <w:szCs w:val="22"/>
        </w:rPr>
        <w:t>Cravita</w:t>
      </w:r>
      <w:proofErr w:type="spellEnd"/>
      <w:r>
        <w:rPr>
          <w:rFonts w:ascii="Cambria" w:eastAsia="Cambria" w:hAnsi="Cambria" w:cs="Cambria"/>
          <w:color w:val="000000"/>
          <w:sz w:val="22"/>
          <w:szCs w:val="22"/>
        </w:rPr>
        <w:t xml:space="preserve"> Technologies </w:t>
      </w:r>
    </w:p>
    <w:p w14:paraId="7D40AC33" w14:textId="0EBE77FB" w:rsidR="007D5A2B" w:rsidRDefault="00000000">
      <w:pPr>
        <w:spacing w:before="120" w:after="120" w:line="276" w:lineRule="auto"/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repository </w:t>
      </w:r>
      <w:proofErr w:type="gramStart"/>
      <w:r>
        <w:rPr>
          <w:rFonts w:ascii="Cambria" w:eastAsia="Cambria" w:hAnsi="Cambria" w:cs="Cambria"/>
          <w:color w:val="000000"/>
          <w:sz w:val="22"/>
          <w:szCs w:val="22"/>
        </w:rPr>
        <w:t>name :</w:t>
      </w:r>
      <w:proofErr w:type="gramEnd"/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  <w:r w:rsidR="00C311AA" w:rsidRPr="00C311AA">
        <w:rPr>
          <w:rFonts w:ascii="Cambria" w:eastAsia="Cambria" w:hAnsi="Cambria" w:cs="Cambria"/>
          <w:color w:val="000000"/>
          <w:sz w:val="22"/>
          <w:szCs w:val="22"/>
        </w:rPr>
        <w:t>https://github.com/abhighante37/MicroKube-Deploy</w:t>
      </w:r>
    </w:p>
    <w:p w14:paraId="351B1FDE" w14:textId="77777777" w:rsidR="007D5A2B" w:rsidRDefault="00000000">
      <w:pPr>
        <w:spacing w:before="120" w:after="120" w:line="27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CA26921" w14:textId="77777777" w:rsidR="007D5A2B" w:rsidRDefault="00000000">
      <w:pPr>
        <w:spacing w:before="120" w:after="120" w:line="276" w:lineRule="auto"/>
      </w:pPr>
      <w:r>
        <w:rPr>
          <w:rFonts w:ascii="Arimo" w:eastAsia="Arimo" w:hAnsi="Arimo" w:cs="Arimo"/>
          <w:color w:val="000000"/>
        </w:rPr>
        <w:t xml:space="preserve"> </w:t>
      </w:r>
    </w:p>
    <w:sectPr w:rsidR="007D5A2B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FCFAFE3-2A4C-45C1-A02A-316A7F5E3293}"/>
  </w:font>
  <w:font w:name="Calibri (MS)">
    <w:altName w:val="Calibri"/>
    <w:charset w:val="00"/>
    <w:family w:val="auto"/>
    <w:pitch w:val="default"/>
  </w:font>
  <w:font w:name="Arimo">
    <w:charset w:val="00"/>
    <w:family w:val="auto"/>
    <w:pitch w:val="default"/>
    <w:embedRegular r:id="rId2" w:fontKey="{84791384-B9A2-4962-A8EB-44E5E74953D0}"/>
  </w:font>
  <w:font w:name="Calibri (MS) Bold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D2EE75F-2557-46AA-937E-C9FB04E1FCC3}"/>
  </w:font>
  <w:font w:name="Cambria Bold">
    <w:panose1 w:val="02040803050406030204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7AE62A6-9736-4DF0-8FD3-02E3C64829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5964F1"/>
    <w:multiLevelType w:val="hybridMultilevel"/>
    <w:tmpl w:val="A1CC7E02"/>
    <w:lvl w:ilvl="0" w:tplc="B96CEE4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438AF1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35CA96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F9CDE5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DB2633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13E61A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4E639A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C6AC7A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D7C7E9C">
      <w:numFmt w:val="decimal"/>
      <w:lvlText w:val=""/>
      <w:lvlJc w:val="left"/>
    </w:lvl>
  </w:abstractNum>
  <w:num w:numId="1" w16cid:durableId="25107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5A2B"/>
    <w:rsid w:val="007D5A2B"/>
    <w:rsid w:val="00C311AA"/>
    <w:rsid w:val="00F2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E62E8"/>
  <w15:docId w15:val="{921295C7-7AB8-49C6-A7D4-9A8909349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714</Words>
  <Characters>4073</Characters>
  <Application>Microsoft Office Word</Application>
  <DocSecurity>0</DocSecurity>
  <Lines>33</Lines>
  <Paragraphs>9</Paragraphs>
  <ScaleCrop>false</ScaleCrop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nikhil mandage</cp:lastModifiedBy>
  <cp:revision>2</cp:revision>
  <dcterms:created xsi:type="dcterms:W3CDTF">2025-07-22T06:12:00Z</dcterms:created>
  <dcterms:modified xsi:type="dcterms:W3CDTF">2025-07-22T10:12:00Z</dcterms:modified>
</cp:coreProperties>
</file>