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Project Design Phase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Problem – Solution Fit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09.0" w:type="dxa"/>
        <w:jc w:val="left"/>
        <w:tblLayout w:type="fixed"/>
        <w:tblLook w:val="0400"/>
      </w:tblPr>
      <w:tblGrid>
        <w:gridCol w:w="1725"/>
        <w:gridCol w:w="7484"/>
        <w:tblGridChange w:id="0">
          <w:tblGrid>
            <w:gridCol w:w="1725"/>
            <w:gridCol w:w="74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29 June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SHOPEZ-E-Commerce Application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Problem–Solution Fit Canvas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5731510" cy="347472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Problem–Solution Fit Summary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ShopEZ E-Commerce Application is designed to solve common problems faced by online shoppers. Customers often struggle to find products quickly, navigate complicated websites, and manage their purchases efficiently. ShopEZ provides a simple and user-friendly interface, secure user authentication, an organized product catalog, a shopping cart, and an order management system. These features improve the overall shopping experience by making online purchasing faster, easier, and more reliable.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GUR2/ZZhly6kjcivnJcmMk/PPg==">CgMxLjA4AHIhMWNHVEhyODdUMFo3Zmhpa01ETE1SV0lYZXV4RW5ldGVZ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