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DTitle"/>
      </w:pPr>
      <w:r>
        <w:t>COURSE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9242"/>
            <w:gridSpan w:val="9"/>
          </w:tcPr>
          <w:p>
            <w:pPr>
              <w:pStyle w:val="ADTitle2"/>
              <w:jc w:val="center"/>
            </w:pPr>
            <w:r>
              <w:rPr>
                <w:b/>
                <w:color w:val="FF0000"/>
              </w:rPr>
              <w:t>{{ course_title }}</w:t>
            </w:r>
          </w:p>
        </w:tc>
      </w:tr>
      <w:tr>
        <w:tc>
          <w:tcPr>
            <w:tcW w:type="dxa" w:w="9242"/>
            <w:gridSpan w:val="9"/>
          </w:tcPr>
          <w:p>
            <w:pPr>
              <w:pStyle w:val="ADCell"/>
              <w:jc w:val="left"/>
            </w:pPr>
            <w:r>
              <w:rPr>
                <w:b w:val="0"/>
              </w:rPr>
              <w:t>{%p for o in offerings %}</w:t>
            </w:r>
          </w:p>
          <w:p>
            <w:pPr>
              <w:pStyle w:val="ADCell"/>
            </w:pPr>
            <w:r>
              <w:t>{{r o }}</w:t>
            </w:r>
          </w:p>
          <w:p>
            <w:pPr>
              <w:pStyle w:val="ADCell"/>
            </w:pPr>
            <w:r>
              <w:t>{%p endfor %}</w:t>
            </w:r>
          </w:p>
        </w:tc>
      </w:tr>
      <w:tr>
        <w:tc>
          <w:tcPr>
            <w:tcW w:type="dxa" w:w="2041"/>
            <w:shd w:val="clear" w:color="auto" w:fill="FBE4D5"/>
          </w:tcPr>
          <w:p>
            <w:pPr>
              <w:pStyle w:val="ADCell"/>
              <w:jc w:val="center"/>
            </w:pPr>
            <w:r>
              <w:rPr>
                <w:b/>
              </w:rPr>
              <w:t>Course Code</w:t>
            </w:r>
          </w:p>
        </w:tc>
        <w:tc>
          <w:tcPr>
            <w:tcW w:type="dxa" w:w="2041"/>
            <w:shd w:val="clear" w:color="auto" w:fill="FBE4D5"/>
          </w:tcPr>
          <w:p>
            <w:pPr>
              <w:pStyle w:val="ADCell"/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872"/>
            <w:gridSpan w:val="3"/>
            <w:shd w:val="clear" w:color="auto" w:fill="FBE4D5"/>
          </w:tcPr>
          <w:p>
            <w:pPr>
              <w:pStyle w:val="ADCell"/>
              <w:jc w:val="center"/>
            </w:pPr>
            <w:r>
              <w:rPr>
                <w:b/>
              </w:rPr>
              <w:t>Hours / Week</w:t>
            </w:r>
          </w:p>
        </w:tc>
        <w:tc>
          <w:tcPr>
            <w:tcW w:type="dxa" w:w="850"/>
            <w:shd w:val="clear" w:color="auto" w:fill="FBE4D5"/>
          </w:tcPr>
          <w:p>
            <w:pPr>
              <w:pStyle w:val="ADCell"/>
              <w:jc w:val="center"/>
            </w:pPr>
            <w:r>
              <w:rPr>
                <w:b/>
              </w:rPr>
              <w:t>Credits</w:t>
            </w:r>
          </w:p>
        </w:tc>
        <w:tc>
          <w:tcPr>
            <w:tcW w:type="dxa" w:w="2438"/>
            <w:gridSpan w:val="3"/>
            <w:shd w:val="clear" w:color="auto" w:fill="FBE4D5"/>
          </w:tcPr>
          <w:p>
            <w:pPr>
              <w:pStyle w:val="ADCell"/>
              <w:jc w:val="center"/>
            </w:pPr>
            <w:r>
              <w:rPr>
                <w:b/>
              </w:rPr>
              <w:t>Maximum Marks</w:t>
            </w:r>
          </w:p>
        </w:tc>
      </w:tr>
      <w:tr>
        <w:tc>
          <w:tcPr>
            <w:tcW w:type="dxa" w:w="2041"/>
            <w:vMerge w:val="restart"/>
          </w:tcPr>
          <w:p>
            <w:pPr>
              <w:pStyle w:val="ADCell"/>
              <w:jc w:val="center"/>
            </w:pPr>
            <w:r>
              <w:rPr>
                <w:b/>
              </w:rPr>
              <w:t>{{ course_code }}</w:t>
            </w:r>
          </w:p>
        </w:tc>
        <w:tc>
          <w:tcPr>
            <w:tcW w:type="dxa" w:w="2041"/>
            <w:vMerge w:val="restart"/>
          </w:tcPr>
          <w:p>
            <w:pPr>
              <w:pStyle w:val="ADCell"/>
              <w:jc w:val="center"/>
            </w:pPr>
            <w:r>
              <w:rPr>
                <w:b/>
                <w:color w:val="2F5496"/>
              </w:rPr>
              <w:t>{{ category }}</w:t>
            </w:r>
          </w:p>
        </w:tc>
        <w:tc>
          <w:tcPr>
            <w:tcW w:type="dxa" w:w="624"/>
          </w:tcPr>
          <w:p>
            <w:pPr>
              <w:pStyle w:val="ADCell"/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type="dxa" w:w="624"/>
          </w:tcPr>
          <w:p>
            <w:pPr>
              <w:pStyle w:val="ADCell"/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624"/>
          </w:tcPr>
          <w:p>
            <w:pPr>
              <w:pStyle w:val="ADCell"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type="dxa" w:w="850"/>
          </w:tcPr>
          <w:p>
            <w:pPr>
              <w:pStyle w:val="ADCell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794"/>
          </w:tcPr>
          <w:p>
            <w:pPr>
              <w:pStyle w:val="ADCell"/>
              <w:jc w:val="center"/>
            </w:pPr>
            <w:r>
              <w:rPr>
                <w:b/>
              </w:rPr>
              <w:t>CIA</w:t>
            </w:r>
          </w:p>
        </w:tc>
        <w:tc>
          <w:tcPr>
            <w:tcW w:type="dxa" w:w="794"/>
          </w:tcPr>
          <w:p>
            <w:pPr>
              <w:pStyle w:val="ADCell"/>
              <w:jc w:val="center"/>
            </w:pPr>
            <w:r>
              <w:rPr>
                <w:b/>
              </w:rPr>
              <w:t>SEE</w:t>
            </w:r>
          </w:p>
        </w:tc>
        <w:tc>
          <w:tcPr>
            <w:tcW w:type="dxa" w:w="850"/>
          </w:tcPr>
          <w:p>
            <w:pPr>
              <w:pStyle w:val="ADCell"/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2041"/>
            <w:vMerge/>
          </w:tcPr>
          <w:p/>
        </w:tc>
        <w:tc>
          <w:tcPr>
            <w:tcW w:type="dxa" w:w="2041"/>
            <w:vMerge/>
          </w:tcPr>
          <w:p/>
        </w:tc>
        <w:tc>
          <w:tcPr>
            <w:tcW w:type="dxa" w:w="624"/>
          </w:tcPr>
          <w:p>
            <w:pPr>
              <w:pStyle w:val="ADCell"/>
              <w:jc w:val="center"/>
            </w:pPr>
            <w:r>
              <w:rPr>
                <w:b w:val="0"/>
              </w:rPr>
              <w:t>{{ L }}</w:t>
            </w:r>
          </w:p>
        </w:tc>
        <w:tc>
          <w:tcPr>
            <w:tcW w:type="dxa" w:w="624"/>
          </w:tcPr>
          <w:p>
            <w:pPr>
              <w:pStyle w:val="ADCell"/>
              <w:jc w:val="center"/>
            </w:pPr>
            <w:r>
              <w:rPr>
                <w:b w:val="0"/>
              </w:rPr>
              <w:t>{{ T }}</w:t>
            </w:r>
          </w:p>
        </w:tc>
        <w:tc>
          <w:tcPr>
            <w:tcW w:type="dxa" w:w="624"/>
          </w:tcPr>
          <w:p>
            <w:pPr>
              <w:pStyle w:val="ADCell"/>
              <w:jc w:val="center"/>
            </w:pPr>
            <w:r>
              <w:rPr>
                <w:b w:val="0"/>
              </w:rPr>
              <w:t>{{ P }}</w:t>
            </w:r>
          </w:p>
        </w:tc>
        <w:tc>
          <w:tcPr>
            <w:tcW w:type="dxa" w:w="850"/>
          </w:tcPr>
          <w:p>
            <w:pPr>
              <w:pStyle w:val="ADCell"/>
              <w:jc w:val="center"/>
            </w:pPr>
            <w:r>
              <w:rPr>
                <w:b w:val="0"/>
              </w:rPr>
              <w:t>{{ C }}</w:t>
            </w:r>
          </w:p>
        </w:tc>
        <w:tc>
          <w:tcPr>
            <w:tcW w:type="dxa" w:w="794"/>
          </w:tcPr>
          <w:p>
            <w:pPr>
              <w:pStyle w:val="ADCell"/>
              <w:jc w:val="center"/>
            </w:pPr>
            <w:r>
              <w:rPr>
                <w:b w:val="0"/>
              </w:rPr>
              <w:t>{{ cia }}</w:t>
            </w:r>
          </w:p>
        </w:tc>
        <w:tc>
          <w:tcPr>
            <w:tcW w:type="dxa" w:w="794"/>
          </w:tcPr>
          <w:p>
            <w:pPr>
              <w:pStyle w:val="ADCell"/>
              <w:jc w:val="center"/>
            </w:pPr>
            <w:r>
              <w:rPr>
                <w:b w:val="0"/>
              </w:rPr>
              <w:t>{{ see }}</w:t>
            </w:r>
          </w:p>
        </w:tc>
        <w:tc>
          <w:tcPr>
            <w:tcW w:type="dxa" w:w="850"/>
          </w:tcPr>
          <w:p>
            <w:pPr>
              <w:pStyle w:val="ADCell"/>
              <w:jc w:val="center"/>
            </w:pPr>
            <w:r>
              <w:rPr>
                <w:b w:val="0"/>
              </w:rPr>
              <w:t>{{ total }}</w:t>
            </w:r>
          </w:p>
        </w:tc>
      </w:tr>
      <w:tr>
        <w:tc>
          <w:tcPr>
            <w:tcW w:type="dxa" w:w="2041"/>
            <w:shd w:val="clear" w:color="auto" w:fill="FBE4D5"/>
          </w:tcPr>
          <w:p>
            <w:pPr>
              <w:pStyle w:val="ADCell"/>
              <w:jc w:val="center"/>
            </w:pPr>
            <w:r>
              <w:rPr>
                <w:b/>
                <w:color w:val="FF0000"/>
              </w:rPr>
              <w:t xml:space="preserve">Contact Classes: </w:t>
            </w:r>
            <w:r>
              <w:rPr>
                <w:b/>
              </w:rPr>
              <w:t>{{ contact }}</w:t>
            </w:r>
          </w:p>
        </w:tc>
        <w:tc>
          <w:tcPr>
            <w:tcW w:type="dxa" w:w="2041"/>
            <w:shd w:val="clear" w:color="auto" w:fill="FBE4D5"/>
          </w:tcPr>
          <w:p>
            <w:pPr>
              <w:pStyle w:val="ADCell"/>
              <w:jc w:val="center"/>
            </w:pPr>
            <w:r>
              <w:rPr>
                <w:b/>
                <w:color w:val="FF0000"/>
              </w:rPr>
              <w:t xml:space="preserve">Tutorial Classes: </w:t>
            </w:r>
            <w:r>
              <w:rPr>
                <w:b/>
              </w:rPr>
              <w:t>{{ tutorial }}</w:t>
            </w:r>
          </w:p>
        </w:tc>
        <w:tc>
          <w:tcPr>
            <w:tcW w:type="dxa" w:w="2722"/>
            <w:gridSpan w:val="4"/>
            <w:shd w:val="clear" w:color="auto" w:fill="FBE4D5"/>
          </w:tcPr>
          <w:p>
            <w:pPr>
              <w:pStyle w:val="ADCell"/>
              <w:jc w:val="center"/>
            </w:pPr>
            <w:r>
              <w:rPr>
                <w:b/>
                <w:color w:val="FF0000"/>
              </w:rPr>
              <w:t xml:space="preserve">Practical Classes: </w:t>
            </w:r>
            <w:r>
              <w:rPr>
                <w:b/>
              </w:rPr>
              <w:t>{{ practical }}</w:t>
            </w:r>
          </w:p>
        </w:tc>
        <w:tc>
          <w:tcPr>
            <w:tcW w:type="dxa" w:w="2438"/>
            <w:gridSpan w:val="3"/>
            <w:shd w:val="clear" w:color="auto" w:fill="FBE4D5"/>
          </w:tcPr>
          <w:p>
            <w:pPr>
              <w:pStyle w:val="ADCell"/>
              <w:jc w:val="center"/>
            </w:pPr>
            <w:r>
              <w:rPr>
                <w:b/>
                <w:color w:val="FF0000"/>
              </w:rPr>
              <w:t xml:space="preserve">Total Classes: </w:t>
            </w:r>
            <w:r>
              <w:rPr>
                <w:b/>
              </w:rPr>
              <w:t>{{ total_classes }}</w:t>
            </w:r>
          </w:p>
        </w:tc>
      </w:tr>
      <w:tr>
        <w:tc>
          <w:tcPr>
            <w:tcW w:type="dxa" w:w="9242"/>
            <w:gridSpan w:val="9"/>
            <w:shd w:val="clear" w:color="auto" w:fill="FBE4D5"/>
          </w:tcPr>
          <w:p>
            <w:pPr>
              <w:pStyle w:val="ADCell"/>
              <w:jc w:val="left"/>
            </w:pPr>
            <w:r>
              <w:rPr>
                <w:b/>
                <w:color w:val="FF0000"/>
              </w:rPr>
              <w:t xml:space="preserve">Prerequisite: </w:t>
            </w:r>
            <w:r>
              <w:rPr>
                <w:b/>
              </w:rPr>
              <w:t>{{ prerequisite }}</w:t>
            </w:r>
          </w:p>
        </w:tc>
      </w:tr>
    </w:tbl>
    <w:p>
      <w:pPr>
        <w:pStyle w:val="ADSection"/>
      </w:pPr>
      <w:r>
        <w:t>I. COURSE OVERVIEW:</w:t>
      </w:r>
    </w:p>
    <w:p>
      <w:pPr>
        <w:pStyle w:val="ADBody"/>
      </w:pPr>
      <w:r>
        <w:t>{{ overview }}</w:t>
      </w:r>
    </w:p>
    <w:p>
      <w:pPr>
        <w:pStyle w:val="ADSection"/>
      </w:pPr>
      <w:r>
        <w:t>II. COURSE OBJECTIVES:</w:t>
      </w:r>
    </w:p>
    <w:p>
      <w:pPr>
        <w:pStyle w:val="ADLead"/>
      </w:pPr>
      <w:r>
        <w:t>The students will try to learn:</w:t>
      </w:r>
    </w:p>
    <w:p>
      <w:pPr>
        <w:pStyle w:val="ADBody"/>
      </w:pPr>
      <w:r>
        <w:t>{%p for o in objectives %}</w:t>
      </w:r>
    </w:p>
    <w:p>
      <w:pPr>
        <w:pStyle w:val="ADItem"/>
      </w:pPr>
      <w:r>
        <w:t>{{ o.n }}</w:t>
        <w:tab/>
        <w:t>{{ o.text }}</w:t>
      </w:r>
    </w:p>
    <w:p>
      <w:pPr>
        <w:pStyle w:val="ADBody"/>
      </w:pPr>
      <w:r>
        <w:t>{%p endfor %}</w:t>
      </w:r>
    </w:p>
    <w:p>
      <w:pPr>
        <w:pStyle w:val="ADSection"/>
      </w:pPr>
      <w:r>
        <w:t>III. COURSE OUTCOMES:</w:t>
      </w:r>
    </w:p>
    <w:p>
      <w:pPr>
        <w:pStyle w:val="ADLead"/>
      </w:pPr>
      <w:r>
        <w:t>After successful completion of the course, students should be able to:</w:t>
      </w:r>
    </w:p>
    <w:p>
      <w:pPr>
        <w:pStyle w:val="ADBody"/>
      </w:pPr>
      <w:r>
        <w:t>{%p for o in outcomes %}</w:t>
      </w:r>
    </w:p>
    <w:p>
      <w:pPr>
        <w:pStyle w:val="ADOutcome"/>
      </w:pPr>
      <w:r>
        <w:t>{{ o.n }}</w:t>
        <w:tab/>
        <w:t>{{ o.text }}</w:t>
      </w:r>
      <w:r>
        <w:rPr>
          <w:rStyle w:val="ADBloom"/>
        </w:rPr>
        <w:t>{% if o.bloom %} ({{ o.bloom }}){% endif %}</w:t>
      </w:r>
    </w:p>
    <w:p>
      <w:pPr>
        <w:pStyle w:val="ADBody"/>
      </w:pPr>
      <w:r>
        <w:t>{%p endfor %}</w:t>
      </w:r>
    </w:p>
    <w:p>
      <w:pPr>
        <w:pStyle w:val="ADBody"/>
      </w:pPr>
      <w:r>
        <w:t>{%p if copo %}</w:t>
      </w:r>
    </w:p>
    <w:p>
      <w:pPr>
        <w:pStyle w:val="ADLead"/>
      </w:pPr>
      <w:r>
        <w:t>Mapping of course outcomes to programme outcomes:</w:t>
      </w:r>
    </w:p>
    <w:p>
      <w:pPr>
        <w:pStyle w:val="ADCell"/>
      </w:pPr>
      <w:r>
        <w:t>{{p copo }}</w:t>
      </w:r>
    </w:p>
    <w:p>
      <w:pPr>
        <w:pStyle w:val="ADNote"/>
      </w:pPr>
      <w:r>
        <w:t>{{ copo_note }}</w:t>
      </w:r>
    </w:p>
    <w:p>
      <w:pPr>
        <w:pStyle w:val="ADBody"/>
      </w:pPr>
      <w:r>
        <w:t>{%p endif %}</w:t>
      </w:r>
    </w:p>
    <w:p>
      <w:pPr>
        <w:pStyle w:val="ADSection"/>
      </w:pPr>
      <w:r>
        <w:t>IV. COURSE CONTENT:</w:t>
      </w:r>
    </w:p>
    <w:p>
      <w:pPr>
        <w:pStyle w:val="ADBody"/>
      </w:pPr>
      <w:r>
        <w:t>{%p for m in modules %}</w:t>
      </w:r>
    </w:p>
    <w:p>
      <w:pPr>
        <w:pStyle w:val="ADModule"/>
      </w:pPr>
      <w:r>
        <w:t>{{ m.heading }}</w:t>
      </w:r>
    </w:p>
    <w:p>
      <w:pPr>
        <w:pStyle w:val="ADBody"/>
      </w:pPr>
      <w:r>
        <w:t>{%p for p in m.parts %}</w:t>
      </w:r>
    </w:p>
    <w:p>
      <w:pPr>
        <w:pStyle w:val="ADPart"/>
      </w:pPr>
      <w:r>
        <w:t>{{r p.rt }}</w:t>
      </w:r>
    </w:p>
    <w:p>
      <w:pPr>
        <w:pStyle w:val="ADBody"/>
      </w:pPr>
      <w:r>
        <w:t>{%p endfor %}</w:t>
      </w:r>
    </w:p>
    <w:p>
      <w:pPr>
        <w:pStyle w:val="ADBody"/>
      </w:pPr>
      <w:r>
        <w:t>{%p endfor %}</w:t>
      </w:r>
    </w:p>
    <w:p>
      <w:pPr>
        <w:pStyle w:val="ADBody"/>
      </w:pPr>
      <w:r>
        <w:t>{%p for ex in exercises %}</w:t>
      </w:r>
    </w:p>
    <w:p>
      <w:pPr>
        <w:pStyle w:val="ADExercise"/>
      </w:pPr>
      <w:r>
        <w:t>{{ ex.heading }}</w:t>
      </w:r>
    </w:p>
    <w:p>
      <w:pPr>
        <w:pStyle w:val="ADBody"/>
      </w:pPr>
      <w:r>
        <w:t>{%p for it in ex.entries %}</w:t>
      </w:r>
    </w:p>
    <w:p>
      <w:pPr>
        <w:pStyle w:val="ADExItem"/>
      </w:pPr>
      <w:r>
        <w:t>{{ it.n }}</w:t>
        <w:tab/>
        <w:t>{{ it.text }}</w:t>
      </w:r>
    </w:p>
    <w:p>
      <w:pPr>
        <w:pStyle w:val="ADBody"/>
      </w:pPr>
      <w:r>
        <w:t>{%p if it.table %}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pStyle w:val="ADCell"/>
              <w:jc w:val="left"/>
            </w:pPr>
            <w:r>
              <w:rPr>
                <w:b/>
              </w:rPr>
              <w:t>{{ it.table.header[0] }}</w:t>
            </w:r>
          </w:p>
        </w:tc>
        <w:tc>
          <w:tcPr>
            <w:tcW w:type="dxa" w:w="2835"/>
          </w:tcPr>
          <w:p>
            <w:pPr>
              <w:pStyle w:val="ADCell"/>
              <w:jc w:val="left"/>
            </w:pPr>
            <w:r>
              <w:rPr>
                <w:b/>
              </w:rPr>
              <w:t>{{ it.table.header[1] }}</w:t>
            </w:r>
          </w:p>
        </w:tc>
      </w:tr>
      <w:tr>
        <w:tc>
          <w:tcPr>
            <w:tcW w:type="dxa" w:w="2268"/>
          </w:tcPr>
          <w:p>
            <w:pPr>
              <w:pStyle w:val="ADCell"/>
              <w:jc w:val="center"/>
            </w:pPr>
            <w:r>
              <w:rPr>
                <w:b w:val="0"/>
              </w:rPr>
              <w:t>{%tr for r in it.table.rows %}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2268"/>
          </w:tcPr>
          <w:p>
            <w:pPr>
              <w:pStyle w:val="ADCell"/>
              <w:jc w:val="left"/>
            </w:pPr>
            <w:r>
              <w:rPr>
                <w:b w:val="0"/>
              </w:rPr>
              <w:t>{{ r[0] }}</w:t>
            </w:r>
          </w:p>
        </w:tc>
        <w:tc>
          <w:tcPr>
            <w:tcW w:type="dxa" w:w="2835"/>
          </w:tcPr>
          <w:p>
            <w:pPr>
              <w:pStyle w:val="ADCell"/>
              <w:jc w:val="left"/>
            </w:pPr>
            <w:r>
              <w:rPr>
                <w:b w:val="0"/>
              </w:rPr>
              <w:t>{{ r[1] }}</w:t>
            </w:r>
          </w:p>
        </w:tc>
      </w:tr>
      <w:tr>
        <w:tc>
          <w:tcPr>
            <w:tcW w:type="dxa" w:w="2268"/>
          </w:tcPr>
          <w:p>
            <w:pPr>
              <w:pStyle w:val="ADCell"/>
              <w:jc w:val="center"/>
            </w:pPr>
            <w:r>
              <w:rPr>
                <w:b w:val="0"/>
              </w:rPr>
              <w:t>{%tr endfor %}</w:t>
            </w:r>
          </w:p>
        </w:tc>
        <w:tc>
          <w:tcPr>
            <w:tcW w:type="dxa" w:w="2835"/>
          </w:tcPr>
          <w:p/>
        </w:tc>
      </w:tr>
    </w:tbl>
    <w:p>
      <w:pPr>
        <w:pStyle w:val="ADCell"/>
      </w:pPr>
    </w:p>
    <w:p>
      <w:pPr>
        <w:pStyle w:val="ADBody"/>
      </w:pPr>
      <w:r>
        <w:t>{%p endif %}</w:t>
      </w:r>
    </w:p>
    <w:p>
      <w:pPr>
        <w:pStyle w:val="ADBody"/>
      </w:pPr>
      <w:r>
        <w:t>{%p for s in it.subs %}</w:t>
      </w:r>
    </w:p>
    <w:p>
      <w:pPr>
        <w:pStyle w:val="ADExSub"/>
      </w:pPr>
      <w:r>
        <w:t>{{ s.n }}</w:t>
        <w:tab/>
        <w:t>{{ s.text }}</w:t>
      </w:r>
    </w:p>
    <w:p>
      <w:pPr>
        <w:pStyle w:val="ADBody"/>
      </w:pPr>
      <w:r>
        <w:t>{%p endfor %}</w:t>
      </w:r>
    </w:p>
    <w:p>
      <w:pPr>
        <w:pStyle w:val="ADBody"/>
      </w:pPr>
      <w:r>
        <w:t>{%p endfor %}</w:t>
      </w:r>
    </w:p>
    <w:p>
      <w:pPr>
        <w:pStyle w:val="ADBody"/>
      </w:pPr>
      <w:r>
        <w:t>{%p endfor %}</w:t>
      </w:r>
    </w:p>
    <w:p>
      <w:pPr>
        <w:pStyle w:val="ADBody"/>
      </w:pPr>
      <w:r>
        <w:t>{%p if text_books %}</w:t>
      </w:r>
    </w:p>
    <w:p>
      <w:pPr>
        <w:pStyle w:val="ADSection"/>
      </w:pPr>
      <w:r>
        <w:t>V. TEXT BOOKS:</w:t>
      </w:r>
    </w:p>
    <w:p>
      <w:pPr>
        <w:pStyle w:val="ADBody"/>
      </w:pPr>
      <w:r>
        <w:t>{%p for b in text_books %}</w:t>
      </w:r>
    </w:p>
    <w:p>
      <w:pPr>
        <w:pStyle w:val="ADItem"/>
      </w:pPr>
      <w:r>
        <w:t>{{ b.n }}</w:t>
        <w:tab/>
        <w:t>{{ b.text }}</w:t>
      </w:r>
    </w:p>
    <w:p>
      <w:pPr>
        <w:pStyle w:val="ADBody"/>
      </w:pPr>
      <w:r>
        <w:t>{%p endfor %}</w:t>
      </w:r>
    </w:p>
    <w:p>
      <w:pPr>
        <w:pStyle w:val="ADBody"/>
      </w:pPr>
      <w:r>
        <w:t>{%p endif %}</w:t>
      </w:r>
    </w:p>
    <w:p>
      <w:pPr>
        <w:pStyle w:val="ADBody"/>
      </w:pPr>
      <w:r>
        <w:t>{%p if reference_books %}</w:t>
      </w:r>
    </w:p>
    <w:p>
      <w:pPr>
        <w:pStyle w:val="ADSection"/>
      </w:pPr>
      <w:r>
        <w:t>VI. REFERENCE BOOKS:</w:t>
      </w:r>
    </w:p>
    <w:p>
      <w:pPr>
        <w:pStyle w:val="ADBody"/>
      </w:pPr>
      <w:r>
        <w:t>{%p for b in reference_books %}</w:t>
      </w:r>
    </w:p>
    <w:p>
      <w:pPr>
        <w:pStyle w:val="ADItem"/>
      </w:pPr>
      <w:r>
        <w:t>{{ b.n }}</w:t>
        <w:tab/>
        <w:t>{{ b.text }}</w:t>
      </w:r>
    </w:p>
    <w:p>
      <w:pPr>
        <w:pStyle w:val="ADBody"/>
      </w:pPr>
      <w:r>
        <w:t>{%p endfor %}</w:t>
      </w:r>
    </w:p>
    <w:p>
      <w:pPr>
        <w:pStyle w:val="ADBody"/>
      </w:pPr>
      <w:r>
        <w:t>{%p endif %}</w:t>
      </w:r>
    </w:p>
    <w:p>
      <w:pPr>
        <w:pStyle w:val="ADBody"/>
      </w:pPr>
      <w:r>
        <w:t>{%p if electronic_resources %}</w:t>
      </w:r>
    </w:p>
    <w:p>
      <w:pPr>
        <w:pStyle w:val="ADSection"/>
      </w:pPr>
      <w:r>
        <w:t>VII. ELECTRONIC RESOURCES:</w:t>
      </w:r>
    </w:p>
    <w:p>
      <w:pPr>
        <w:pStyle w:val="ADBody"/>
      </w:pPr>
      <w:r>
        <w:t>{%p for b in electronic_resources %}</w:t>
      </w:r>
    </w:p>
    <w:p>
      <w:pPr>
        <w:pStyle w:val="ADItem"/>
      </w:pPr>
      <w:r>
        <w:t>{{ b.n }}</w:t>
        <w:tab/>
        <w:t>{{ b.text }}</w:t>
      </w:r>
    </w:p>
    <w:p>
      <w:pPr>
        <w:pStyle w:val="ADBody"/>
      </w:pPr>
      <w:r>
        <w:t>{%p endfor %}</w:t>
      </w:r>
    </w:p>
    <w:p>
      <w:pPr>
        <w:pStyle w:val="ADBody"/>
      </w:pPr>
      <w:r>
        <w:t>{%p endif %}</w:t>
      </w:r>
    </w:p>
    <w:p>
      <w:pPr>
        <w:pStyle w:val="ADBody"/>
      </w:pPr>
      <w:r>
        <w:t>{%p if materials_online %}</w:t>
      </w:r>
    </w:p>
    <w:p>
      <w:pPr>
        <w:pStyle w:val="ADSection"/>
      </w:pPr>
      <w:r>
        <w:t>VIII. MATERIALS ONLINE:</w:t>
      </w:r>
    </w:p>
    <w:p>
      <w:pPr>
        <w:pStyle w:val="ADBody"/>
      </w:pPr>
      <w:r>
        <w:t>{%p for b in materials_online %}</w:t>
      </w:r>
    </w:p>
    <w:p>
      <w:pPr>
        <w:pStyle w:val="ADItem"/>
      </w:pPr>
      <w:r>
        <w:t>{{ b.n }}</w:t>
        <w:tab/>
        <w:t>{{ b.text }}</w:t>
      </w:r>
    </w:p>
    <w:p>
      <w:pPr>
        <w:pStyle w:val="ADBody"/>
      </w:pPr>
      <w:r>
        <w:t>{%p endfor %}</w:t>
      </w:r>
    </w:p>
    <w:p>
      <w:pPr>
        <w:pStyle w:val="ADBody"/>
      </w:pPr>
      <w:r>
        <w:t>{%p endif %}</w:t>
      </w:r>
    </w:p>
    <w:sectPr w:rsidR="00FC693F" w:rsidRPr="0006063C" w:rsidSect="00034616">
      <w:headerReference w:type="first" r:id="rId9"/>
      <w:footerReference w:type="first" r:id="rId10"/>
      <w:footerReference w:type="default" r:id="rId11"/>
      <w:pgSz w:w="11906" w:h="16838"/>
      <w:pgMar w:top="907" w:right="1134" w:bottom="1020" w:left="1134" w:header="454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/>
      </w:rPr>
    </w:r>
    <w:r>
      <w:fldChar w:fldCharType="begin"/>
    </w:r>
    <w:r>
      <w:instrText xml:space="preserve">PAGE</w:instrText>
    </w:r>
    <w:r>
      <w:fldChar w:fldCharType="end"/>
    </w:r>
    <w:r>
      <w:rPr>
        <w:color w:val="7F7F7F"/>
      </w:rPr>
      <w:t xml:space="preserve"> | Page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/>
      </w:rPr>
    </w:r>
    <w:r>
      <w:fldChar w:fldCharType="begin"/>
    </w:r>
    <w:r>
      <w:instrText xml:space="preserve">PAGE</w:instrText>
    </w:r>
    <w:r>
      <w:fldChar w:fldCharType="end"/>
    </w:r>
    <w:r>
      <w:rPr>
        <w:color w:val="7F7F7F"/>
      </w:rPr>
      <w:t xml:space="preserve"> |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/>
        <w:b/>
        <w:color w:val="2F5496"/>
        <w:sz w:val="32"/>
      </w:rPr>
      <w:t>EXAMPLE INSTITUTE OF TECHNOLOGY</w:t>
    </w:r>
  </w:p>
  <w:p>
    <w:pPr>
      <w:spacing w:after="0"/>
      <w:jc w:val="center"/>
    </w:pPr>
    <w:r>
      <w:rPr>
        <w:rFonts w:ascii="Times New Roman" w:hAnsi="Times New Roman"/>
        <w:b/>
        <w:sz w:val="22"/>
      </w:rPr>
      <w:t>(Autonomous)</w:t>
    </w:r>
  </w:p>
  <w:p>
    <w:pPr>
      <w:spacing w:after="0"/>
      <w:jc w:val="center"/>
    </w:pPr>
    <w:r>
      <w:rPr>
        <w:rFonts w:ascii="Times New Roman" w:hAnsi="Times New Roman"/>
        <w:b w:val="0"/>
        <w:sz w:val="22"/>
      </w:rPr>
      <w:t>Example City - 000 000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Title">
    <w:name w:val="AD Title"/>
    <w:basedOn w:val="Normal"/>
    <w:pPr>
      <w:keepNext w:val="0"/>
      <w:pageBreakBefore/>
      <w:spacing w:before="120" w:after="120"/>
      <w:ind w:left="0"/>
      <w:jc w:val="center"/>
    </w:pPr>
    <w:rPr>
      <w:rFonts w:ascii="Times New Roman" w:hAnsi="Times New Roman" w:eastAsia="Times New Roman"/>
      <w:b/>
      <w:color w:val="FF0000"/>
      <w:sz w:val="24"/>
    </w:rPr>
  </w:style>
  <w:style w:type="paragraph" w:customStyle="1" w:styleId="ADTitle2">
    <w:name w:val="AD Title2"/>
    <w:basedOn w:val="Normal"/>
    <w:pPr>
      <w:keepNext w:val="0"/>
      <w:pageBreakBefore w:val="0"/>
      <w:spacing w:before="40" w:after="40"/>
      <w:ind w:left="0"/>
      <w:jc w:val="center"/>
      <w:outlineLvl w:val="0"/>
    </w:pPr>
    <w:rPr>
      <w:rFonts w:ascii="Times New Roman" w:hAnsi="Times New Roman" w:eastAsia="Times New Roman"/>
      <w:b/>
      <w:color w:val="FF0000"/>
      <w:sz w:val="24"/>
    </w:rPr>
  </w:style>
  <w:style w:type="paragraph" w:customStyle="1" w:styleId="ADSection">
    <w:name w:val="AD Section"/>
    <w:basedOn w:val="Normal"/>
    <w:pPr>
      <w:keepNext/>
      <w:spacing w:before="160" w:after="60"/>
      <w:ind w:left="0"/>
    </w:pPr>
    <w:rPr>
      <w:rFonts w:ascii="Times New Roman" w:hAnsi="Times New Roman" w:eastAsia="Times New Roman"/>
      <w:b/>
      <w:color w:val="70AD47"/>
      <w:sz w:val="24"/>
    </w:rPr>
  </w:style>
  <w:style w:type="paragraph" w:customStyle="1" w:styleId="ADLead">
    <w:name w:val="AD Lead"/>
    <w:basedOn w:val="Normal"/>
    <w:pPr>
      <w:keepNext/>
      <w:spacing w:before="0" w:after="60"/>
      <w:ind w:left="227"/>
    </w:pPr>
    <w:rPr>
      <w:rFonts w:ascii="Times New Roman" w:hAnsi="Times New Roman" w:eastAsia="Times New Roman"/>
      <w:b/>
      <w:sz w:val="22"/>
    </w:rPr>
  </w:style>
  <w:style w:type="paragraph" w:customStyle="1" w:styleId="ADBody">
    <w:name w:val="AD Body"/>
    <w:basedOn w:val="Normal"/>
    <w:pPr>
      <w:keepNext w:val="0"/>
      <w:spacing w:before="0" w:after="40"/>
      <w:ind w:left="0"/>
      <w:jc w:val="both"/>
    </w:pPr>
    <w:rPr>
      <w:rFonts w:ascii="Times New Roman" w:hAnsi="Times New Roman" w:eastAsia="Times New Roman"/>
      <w:b w:val="0"/>
      <w:sz w:val="22"/>
    </w:rPr>
  </w:style>
  <w:style w:type="paragraph" w:customStyle="1" w:styleId="ADItem">
    <w:name w:val="AD Item"/>
    <w:basedOn w:val="Normal"/>
    <w:pPr>
      <w:keepNext w:val="0"/>
      <w:tabs>
        <w:tab w:pos="794" w:val="left"/>
      </w:tabs>
      <w:spacing w:before="0" w:after="40"/>
      <w:ind w:left="794" w:hanging="567"/>
      <w:jc w:val="both"/>
    </w:pPr>
    <w:rPr>
      <w:rFonts w:ascii="Times New Roman" w:hAnsi="Times New Roman" w:eastAsia="Times New Roman"/>
      <w:b w:val="0"/>
      <w:sz w:val="22"/>
    </w:rPr>
  </w:style>
  <w:style w:type="paragraph" w:customStyle="1" w:styleId="ADOutcome">
    <w:name w:val="AD Outcome"/>
    <w:basedOn w:val="Normal"/>
    <w:pPr>
      <w:keepNext w:val="0"/>
      <w:tabs>
        <w:tab w:pos="1247" w:val="left"/>
      </w:tabs>
      <w:spacing w:before="0" w:after="40"/>
      <w:ind w:left="1247" w:hanging="737"/>
      <w:jc w:val="both"/>
    </w:pPr>
    <w:rPr>
      <w:rFonts w:ascii="Times New Roman" w:hAnsi="Times New Roman" w:eastAsia="Times New Roman"/>
      <w:b w:val="0"/>
      <w:sz w:val="22"/>
    </w:rPr>
  </w:style>
  <w:style w:type="paragraph" w:customStyle="1" w:styleId="ADCode">
    <w:name w:val="AD Code"/>
    <w:basedOn w:val="Normal"/>
    <w:pPr>
      <w:keepNext w:val="0"/>
      <w:tabs>
        <w:tab w:pos="1134" w:val="left"/>
      </w:tabs>
      <w:spacing w:before="0" w:after="40"/>
      <w:ind w:left="1134" w:hanging="907"/>
      <w:jc w:val="both"/>
    </w:pPr>
    <w:rPr>
      <w:rFonts w:ascii="Times New Roman" w:hAnsi="Times New Roman" w:eastAsia="Times New Roman"/>
      <w:b w:val="0"/>
      <w:sz w:val="22"/>
    </w:rPr>
  </w:style>
  <w:style w:type="paragraph" w:customStyle="1" w:styleId="ADModule">
    <w:name w:val="AD Module"/>
    <w:basedOn w:val="Normal"/>
    <w:pPr>
      <w:keepNext/>
      <w:spacing w:before="120" w:after="40"/>
      <w:ind w:left="0"/>
    </w:pPr>
    <w:rPr>
      <w:rFonts w:ascii="Times New Roman" w:hAnsi="Times New Roman" w:eastAsia="Times New Roman"/>
      <w:b/>
      <w:sz w:val="22"/>
    </w:rPr>
  </w:style>
  <w:style w:type="paragraph" w:customStyle="1" w:styleId="ADPart">
    <w:name w:val="AD Part"/>
    <w:basedOn w:val="Normal"/>
    <w:pPr>
      <w:keepNext w:val="0"/>
      <w:spacing w:before="0" w:after="60"/>
      <w:ind w:left="0"/>
      <w:jc w:val="both"/>
    </w:pPr>
    <w:rPr>
      <w:rFonts w:ascii="Times New Roman" w:hAnsi="Times New Roman" w:eastAsia="Times New Roman"/>
      <w:b w:val="0"/>
      <w:sz w:val="22"/>
    </w:rPr>
  </w:style>
  <w:style w:type="paragraph" w:customStyle="1" w:styleId="ADExercise">
    <w:name w:val="AD Exercise"/>
    <w:basedOn w:val="Normal"/>
    <w:pPr>
      <w:keepNext/>
      <w:spacing w:before="120" w:after="40"/>
      <w:ind w:left="0"/>
    </w:pPr>
    <w:rPr>
      <w:rFonts w:ascii="Times New Roman" w:hAnsi="Times New Roman" w:eastAsia="Times New Roman"/>
      <w:b/>
      <w:color w:val="2F5496"/>
      <w:sz w:val="22"/>
    </w:rPr>
  </w:style>
  <w:style w:type="paragraph" w:customStyle="1" w:styleId="ADExItem">
    <w:name w:val="AD ExItem"/>
    <w:basedOn w:val="Normal"/>
    <w:pPr>
      <w:keepNext/>
      <w:tabs>
        <w:tab w:pos="680" w:val="left"/>
      </w:tabs>
      <w:spacing w:before="40" w:after="40"/>
      <w:ind w:left="680" w:hanging="454"/>
      <w:jc w:val="both"/>
    </w:pPr>
    <w:rPr>
      <w:rFonts w:ascii="Times New Roman" w:hAnsi="Times New Roman" w:eastAsia="Times New Roman"/>
      <w:b w:val="0"/>
      <w:sz w:val="22"/>
    </w:rPr>
  </w:style>
  <w:style w:type="paragraph" w:customStyle="1" w:styleId="ADExSub">
    <w:name w:val="AD ExSub"/>
    <w:basedOn w:val="Normal"/>
    <w:pPr>
      <w:keepNext w:val="0"/>
      <w:tabs>
        <w:tab w:pos="1247" w:val="left"/>
      </w:tabs>
      <w:spacing w:before="0" w:after="20"/>
      <w:ind w:left="1247" w:hanging="454"/>
      <w:jc w:val="both"/>
    </w:pPr>
    <w:rPr>
      <w:rFonts w:ascii="Times New Roman" w:hAnsi="Times New Roman" w:eastAsia="Times New Roman"/>
      <w:b w:val="0"/>
      <w:sz w:val="22"/>
    </w:rPr>
  </w:style>
  <w:style w:type="paragraph" w:customStyle="1" w:styleId="ADCell">
    <w:name w:val="AD Cell"/>
    <w:basedOn w:val="Normal"/>
    <w:pPr>
      <w:keepNext w:val="0"/>
      <w:spacing w:before="0" w:after="0"/>
      <w:ind w:left="0"/>
    </w:pPr>
    <w:rPr>
      <w:rFonts w:ascii="Times New Roman" w:hAnsi="Times New Roman" w:eastAsia="Times New Roman"/>
      <w:b w:val="0"/>
      <w:sz w:val="20"/>
    </w:rPr>
  </w:style>
  <w:style w:type="character" w:customStyle="1" w:styleId="ADLabel">
    <w:name w:val="ADLabel"/>
    <w:rPr>
      <w:b/>
      <w:color w:val="FF0000"/>
    </w:rPr>
  </w:style>
  <w:style w:type="character" w:customStyle="1" w:styleId="ADStrong">
    <w:name w:val="ADStrong"/>
    <w:rPr>
      <w:b/>
    </w:rPr>
  </w:style>
  <w:style w:type="character" w:customStyle="1" w:styleId="ADBloom">
    <w:name w:val="ADBloom"/>
    <w:rPr>
      <w:i/>
      <w:color w:val="595959"/>
    </w:rPr>
  </w:style>
  <w:style w:type="paragraph" w:customStyle="1" w:styleId="ADNote">
    <w:name w:val="AD Note"/>
    <w:basedOn w:val="Normal"/>
    <w:pPr>
      <w:keepNext w:val="0"/>
      <w:spacing w:before="0" w:after="80"/>
      <w:ind w:left="0"/>
    </w:pPr>
    <w:rPr>
      <w:rFonts w:ascii="Times New Roman" w:hAnsi="Times New Roman" w:eastAsia="Times New Roman"/>
      <w:b w:val="0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