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AFF8C" w14:textId="77777777" w:rsidR="00C261A9" w:rsidRDefault="00C261A9" w:rsidP="00C261A9">
      <w:pPr>
        <w:pStyle w:val="Heading1"/>
        <w:rPr>
          <w:rFonts w:eastAsia="Calibri"/>
        </w:rPr>
      </w:pPr>
      <w:r>
        <w:rPr>
          <w:rFonts w:eastAsia="Calibri"/>
        </w:rPr>
        <w:t>Univariate Linear Regression</w:t>
      </w:r>
    </w:p>
    <w:p w14:paraId="5ADA5C0C" w14:textId="77777777" w:rsidR="00C261A9" w:rsidRDefault="00C261A9" w:rsidP="00C261A9">
      <w:pPr>
        <w:pStyle w:val="Subtitle"/>
      </w:pPr>
      <w:bookmarkStart w:id="0" w:name="_30j0zll"/>
      <w:bookmarkEnd w:id="0"/>
      <w:r>
        <w:t>Regression-Based Supervised Learning</w:t>
      </w:r>
    </w:p>
    <w:p w14:paraId="060A2F6D" w14:textId="77777777" w:rsidR="00C261A9" w:rsidRDefault="00C261A9" w:rsidP="00C261A9">
      <w:pPr>
        <w:rPr>
          <w:i/>
          <w:sz w:val="24"/>
          <w:szCs w:val="24"/>
        </w:rPr>
      </w:pPr>
      <w:r>
        <w:rPr>
          <w:i/>
          <w:sz w:val="24"/>
          <w:szCs w:val="24"/>
        </w:rPr>
        <w:t>Using the Example of a House Price Predictor</w:t>
      </w:r>
    </w:p>
    <w:p w14:paraId="4FCA0DC3" w14:textId="77777777" w:rsidR="00C261A9" w:rsidRDefault="00C261A9" w:rsidP="00C261A9">
      <w:pPr>
        <w:pStyle w:val="Heading2"/>
        <w:rPr>
          <w:rFonts w:eastAsia="Calibri"/>
        </w:rPr>
      </w:pPr>
      <w:r>
        <w:rPr>
          <w:rFonts w:eastAsia="Calibri"/>
        </w:rPr>
        <w:t>Terms Used:</w:t>
      </w:r>
    </w:p>
    <w:p w14:paraId="157ECF47" w14:textId="77777777" w:rsidR="00C261A9" w:rsidRPr="00F57039" w:rsidRDefault="00C261A9" w:rsidP="00C261A9">
      <w:pPr>
        <w:pStyle w:val="Heading3"/>
        <w:rPr>
          <w:rFonts w:eastAsia="Calibri"/>
          <w:color w:val="4472C4" w:themeColor="accent1"/>
        </w:rPr>
      </w:pPr>
      <w:r w:rsidRPr="00F57039">
        <w:rPr>
          <w:rFonts w:eastAsia="Calibri"/>
          <w:color w:val="4472C4" w:themeColor="accent1"/>
        </w:rPr>
        <w:t>Training Set:</w:t>
      </w:r>
    </w:p>
    <w:p w14:paraId="3CE29DAD" w14:textId="77777777" w:rsidR="00C261A9" w:rsidRDefault="00C261A9" w:rsidP="00C261A9">
      <w:r>
        <w:t>This is the data which is used to teach the computer what type of outputs we are looking for.</w:t>
      </w:r>
    </w:p>
    <w:p w14:paraId="5CC7C93E" w14:textId="77777777" w:rsidR="00C261A9" w:rsidRDefault="00C261A9" w:rsidP="00C261A9">
      <w:r>
        <w:t>In this case, the training set we use is the size of the house in sq. ft. with its corresponding cost.</w:t>
      </w:r>
    </w:p>
    <w:tbl>
      <w:tblPr>
        <w:tblW w:w="2235"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945"/>
      </w:tblGrid>
      <w:tr w:rsidR="00C261A9" w14:paraId="12C2D8AE" w14:textId="77777777" w:rsidTr="00C261A9">
        <w:tc>
          <w:tcPr>
            <w:tcW w:w="1290" w:type="dxa"/>
            <w:tcBorders>
              <w:top w:val="single" w:sz="4" w:space="0" w:color="000000"/>
              <w:left w:val="single" w:sz="4" w:space="0" w:color="000000"/>
              <w:bottom w:val="single" w:sz="4" w:space="0" w:color="000000"/>
              <w:right w:val="single" w:sz="4" w:space="0" w:color="000000"/>
            </w:tcBorders>
            <w:shd w:val="clear" w:color="auto" w:fill="B7B7B7"/>
            <w:hideMark/>
          </w:tcPr>
          <w:p w14:paraId="77802FBA" w14:textId="77777777" w:rsidR="00C261A9" w:rsidRDefault="00C261A9">
            <w:r>
              <w:t>Size (feet</w:t>
            </w:r>
            <w:r>
              <w:rPr>
                <w:vertAlign w:val="superscript"/>
              </w:rPr>
              <w:t>2</w:t>
            </w:r>
            <w:r>
              <w:t>)</w:t>
            </w:r>
          </w:p>
        </w:tc>
        <w:tc>
          <w:tcPr>
            <w:tcW w:w="945" w:type="dxa"/>
            <w:tcBorders>
              <w:top w:val="single" w:sz="4" w:space="0" w:color="000000"/>
              <w:left w:val="single" w:sz="4" w:space="0" w:color="000000"/>
              <w:bottom w:val="single" w:sz="4" w:space="0" w:color="000000"/>
              <w:right w:val="single" w:sz="4" w:space="0" w:color="000000"/>
            </w:tcBorders>
            <w:shd w:val="clear" w:color="auto" w:fill="B7B7B7"/>
            <w:hideMark/>
          </w:tcPr>
          <w:p w14:paraId="0BB3FB78" w14:textId="77777777" w:rsidR="00C261A9" w:rsidRDefault="00C261A9">
            <w:r>
              <w:t>Cost ($)</w:t>
            </w:r>
          </w:p>
        </w:tc>
      </w:tr>
      <w:tr w:rsidR="00C261A9" w14:paraId="64D9135A" w14:textId="77777777" w:rsidTr="00C261A9">
        <w:tc>
          <w:tcPr>
            <w:tcW w:w="1290" w:type="dxa"/>
            <w:tcBorders>
              <w:top w:val="single" w:sz="4" w:space="0" w:color="000000"/>
              <w:left w:val="single" w:sz="4" w:space="0" w:color="000000"/>
              <w:bottom w:val="single" w:sz="4" w:space="0" w:color="000000"/>
              <w:right w:val="single" w:sz="4" w:space="0" w:color="000000"/>
            </w:tcBorders>
            <w:hideMark/>
          </w:tcPr>
          <w:p w14:paraId="57FF3385" w14:textId="77777777" w:rsidR="00C261A9" w:rsidRDefault="00C261A9">
            <w:r>
              <w:t>2104</w:t>
            </w:r>
          </w:p>
        </w:tc>
        <w:tc>
          <w:tcPr>
            <w:tcW w:w="945" w:type="dxa"/>
            <w:tcBorders>
              <w:top w:val="single" w:sz="4" w:space="0" w:color="000000"/>
              <w:left w:val="single" w:sz="4" w:space="0" w:color="000000"/>
              <w:bottom w:val="single" w:sz="4" w:space="0" w:color="000000"/>
              <w:right w:val="single" w:sz="4" w:space="0" w:color="000000"/>
            </w:tcBorders>
            <w:hideMark/>
          </w:tcPr>
          <w:p w14:paraId="74686AE0" w14:textId="77777777" w:rsidR="00C261A9" w:rsidRDefault="00C261A9">
            <w:r>
              <w:t>460</w:t>
            </w:r>
          </w:p>
        </w:tc>
      </w:tr>
      <w:tr w:rsidR="00C261A9" w14:paraId="6ECD4D08" w14:textId="77777777" w:rsidTr="00C261A9">
        <w:tc>
          <w:tcPr>
            <w:tcW w:w="1290" w:type="dxa"/>
            <w:tcBorders>
              <w:top w:val="single" w:sz="4" w:space="0" w:color="000000"/>
              <w:left w:val="single" w:sz="4" w:space="0" w:color="000000"/>
              <w:bottom w:val="single" w:sz="4" w:space="0" w:color="000000"/>
              <w:right w:val="single" w:sz="4" w:space="0" w:color="000000"/>
            </w:tcBorders>
            <w:hideMark/>
          </w:tcPr>
          <w:p w14:paraId="76C846D3" w14:textId="77777777" w:rsidR="00C261A9" w:rsidRDefault="00C261A9">
            <w:r>
              <w:t>1416</w:t>
            </w:r>
          </w:p>
        </w:tc>
        <w:tc>
          <w:tcPr>
            <w:tcW w:w="945" w:type="dxa"/>
            <w:tcBorders>
              <w:top w:val="single" w:sz="4" w:space="0" w:color="000000"/>
              <w:left w:val="single" w:sz="4" w:space="0" w:color="000000"/>
              <w:bottom w:val="single" w:sz="4" w:space="0" w:color="000000"/>
              <w:right w:val="single" w:sz="4" w:space="0" w:color="000000"/>
            </w:tcBorders>
            <w:hideMark/>
          </w:tcPr>
          <w:p w14:paraId="7C51F267" w14:textId="77777777" w:rsidR="00C261A9" w:rsidRDefault="00C261A9">
            <w:r>
              <w:t>232</w:t>
            </w:r>
          </w:p>
        </w:tc>
      </w:tr>
      <w:tr w:rsidR="00C261A9" w14:paraId="0475DB68" w14:textId="77777777" w:rsidTr="00C261A9">
        <w:tc>
          <w:tcPr>
            <w:tcW w:w="1290" w:type="dxa"/>
            <w:tcBorders>
              <w:top w:val="single" w:sz="4" w:space="0" w:color="000000"/>
              <w:left w:val="single" w:sz="4" w:space="0" w:color="000000"/>
              <w:bottom w:val="single" w:sz="4" w:space="0" w:color="000000"/>
              <w:right w:val="single" w:sz="4" w:space="0" w:color="000000"/>
            </w:tcBorders>
            <w:hideMark/>
          </w:tcPr>
          <w:p w14:paraId="5511103C" w14:textId="77777777" w:rsidR="00C261A9" w:rsidRDefault="00C261A9">
            <w:r>
              <w:t>1534</w:t>
            </w:r>
          </w:p>
        </w:tc>
        <w:tc>
          <w:tcPr>
            <w:tcW w:w="945" w:type="dxa"/>
            <w:tcBorders>
              <w:top w:val="single" w:sz="4" w:space="0" w:color="000000"/>
              <w:left w:val="single" w:sz="4" w:space="0" w:color="000000"/>
              <w:bottom w:val="single" w:sz="4" w:space="0" w:color="000000"/>
              <w:right w:val="single" w:sz="4" w:space="0" w:color="000000"/>
            </w:tcBorders>
            <w:hideMark/>
          </w:tcPr>
          <w:p w14:paraId="0AA8B008" w14:textId="77777777" w:rsidR="00C261A9" w:rsidRDefault="00C261A9">
            <w:r>
              <w:t>315</w:t>
            </w:r>
          </w:p>
        </w:tc>
      </w:tr>
      <w:tr w:rsidR="00C261A9" w14:paraId="23B5F91A" w14:textId="77777777" w:rsidTr="00C261A9">
        <w:tc>
          <w:tcPr>
            <w:tcW w:w="1290" w:type="dxa"/>
            <w:tcBorders>
              <w:top w:val="single" w:sz="4" w:space="0" w:color="000000"/>
              <w:left w:val="single" w:sz="4" w:space="0" w:color="000000"/>
              <w:bottom w:val="single" w:sz="4" w:space="0" w:color="000000"/>
              <w:right w:val="single" w:sz="4" w:space="0" w:color="000000"/>
            </w:tcBorders>
            <w:hideMark/>
          </w:tcPr>
          <w:p w14:paraId="386ED69C" w14:textId="77777777" w:rsidR="00C261A9" w:rsidRDefault="00C261A9">
            <w:r>
              <w:t>…</w:t>
            </w:r>
          </w:p>
        </w:tc>
        <w:tc>
          <w:tcPr>
            <w:tcW w:w="945" w:type="dxa"/>
            <w:tcBorders>
              <w:top w:val="single" w:sz="4" w:space="0" w:color="000000"/>
              <w:left w:val="single" w:sz="4" w:space="0" w:color="000000"/>
              <w:bottom w:val="single" w:sz="4" w:space="0" w:color="000000"/>
              <w:right w:val="single" w:sz="4" w:space="0" w:color="000000"/>
            </w:tcBorders>
            <w:hideMark/>
          </w:tcPr>
          <w:p w14:paraId="0F2BF07F" w14:textId="77777777" w:rsidR="00C261A9" w:rsidRDefault="00C261A9">
            <w:r>
              <w:t>…</w:t>
            </w:r>
          </w:p>
        </w:tc>
      </w:tr>
    </w:tbl>
    <w:p w14:paraId="1722206E" w14:textId="3BBDC8E6" w:rsidR="00C261A9" w:rsidRPr="00130BC7" w:rsidRDefault="00C261A9" w:rsidP="00C261A9">
      <w:pPr>
        <w:rPr>
          <w:b/>
          <w:bCs/>
        </w:rPr>
      </w:pPr>
      <w:r>
        <w:t>The number of training examples in the training set is denoted by ‘m’.</w:t>
      </w:r>
      <w:r w:rsidR="00130BC7">
        <w:t xml:space="preserve"> </w:t>
      </w:r>
      <w:r w:rsidR="00130BC7" w:rsidRPr="00130BC7">
        <w:rPr>
          <w:b/>
          <w:bCs/>
        </w:rPr>
        <w:t>m = 1460</w:t>
      </w:r>
    </w:p>
    <w:p w14:paraId="1342E877" w14:textId="77777777" w:rsidR="00C261A9" w:rsidRPr="00130BC7" w:rsidRDefault="00C261A9" w:rsidP="00C261A9">
      <w:pPr>
        <w:pStyle w:val="Heading3"/>
        <w:rPr>
          <w:rFonts w:eastAsia="Calibri"/>
          <w:color w:val="4472C4" w:themeColor="accent1"/>
        </w:rPr>
      </w:pPr>
      <w:bookmarkStart w:id="1" w:name="_1fob9te"/>
      <w:bookmarkEnd w:id="1"/>
      <w:r w:rsidRPr="00130BC7">
        <w:rPr>
          <w:rFonts w:eastAsia="Calibri"/>
          <w:color w:val="4472C4" w:themeColor="accent1"/>
        </w:rPr>
        <w:t>Hypothesis Function:</w:t>
      </w:r>
    </w:p>
    <w:p w14:paraId="08DCE22B" w14:textId="77777777" w:rsidR="00C261A9" w:rsidRDefault="00C261A9" w:rsidP="00C261A9">
      <w:r>
        <w:t>This is the prediction which we make that maps values of x to values of y. In this case, it maps from the house area to its cost. The better the hypothesis function, the closer the predicted value is to the actual value.</w:t>
      </w:r>
    </w:p>
    <w:p w14:paraId="1CDD434C" w14:textId="77777777" w:rsidR="00C261A9" w:rsidRDefault="00C261A9" w:rsidP="00C261A9">
      <w:r>
        <w:t>In this case, the better the hypothesis function, the closer the value of the predicted price to the actual price of the house.</w:t>
      </w:r>
    </w:p>
    <w:p w14:paraId="6F6B6C82" w14:textId="77777777" w:rsidR="00C261A9" w:rsidRPr="00C14E12" w:rsidRDefault="00C261A9" w:rsidP="00C261A9">
      <w:pPr>
        <w:pStyle w:val="Heading3"/>
        <w:rPr>
          <w:rFonts w:eastAsia="Calibri"/>
          <w:color w:val="4472C4" w:themeColor="accent1"/>
        </w:rPr>
      </w:pPr>
      <w:bookmarkStart w:id="2" w:name="_3znysh7"/>
      <w:bookmarkEnd w:id="2"/>
      <w:r w:rsidRPr="00C14E12">
        <w:rPr>
          <w:rFonts w:eastAsia="Calibri"/>
          <w:color w:val="4472C4" w:themeColor="accent1"/>
        </w:rPr>
        <w:t>Cost Function:</w:t>
      </w:r>
    </w:p>
    <w:p w14:paraId="072EB662" w14:textId="4099DEC6" w:rsidR="00C261A9" w:rsidRDefault="00C261A9" w:rsidP="00C261A9">
      <w:r>
        <w:t>This function checks how error-prone a certain hypothesis function is. The lower the value of the cost function, the closer the predicted value is to the actual value.</w:t>
      </w:r>
    </w:p>
    <w:p w14:paraId="26178A85" w14:textId="77777777" w:rsidR="00C261A9" w:rsidRDefault="00C261A9" w:rsidP="00C261A9">
      <w:r>
        <w:t>In this case, the lower the value of the cost function, the closer the value of the predicted price to the actual price of the house.</w:t>
      </w:r>
    </w:p>
    <w:p w14:paraId="7029DDA4" w14:textId="77777777" w:rsidR="00C261A9" w:rsidRDefault="00C261A9" w:rsidP="00C261A9">
      <w:pPr>
        <w:pStyle w:val="Heading2"/>
        <w:rPr>
          <w:rFonts w:eastAsia="Calibri"/>
        </w:rPr>
      </w:pPr>
      <w:bookmarkStart w:id="3" w:name="_2et92p0"/>
      <w:bookmarkEnd w:id="3"/>
      <w:r>
        <w:rPr>
          <w:rFonts w:eastAsia="Calibri"/>
        </w:rPr>
        <w:t>Notation:</w:t>
      </w:r>
    </w:p>
    <w:tbl>
      <w:tblPr>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5"/>
        <w:gridCol w:w="6105"/>
      </w:tblGrid>
      <w:tr w:rsidR="00C261A9" w14:paraId="7E209C63" w14:textId="77777777" w:rsidTr="00C261A9">
        <w:tc>
          <w:tcPr>
            <w:tcW w:w="2625" w:type="dxa"/>
            <w:tcBorders>
              <w:top w:val="single" w:sz="4" w:space="0" w:color="000000"/>
              <w:left w:val="single" w:sz="4" w:space="0" w:color="000000"/>
              <w:bottom w:val="single" w:sz="4" w:space="0" w:color="000000"/>
              <w:right w:val="single" w:sz="4" w:space="0" w:color="000000"/>
            </w:tcBorders>
            <w:shd w:val="clear" w:color="auto" w:fill="B7B7B7"/>
            <w:hideMark/>
          </w:tcPr>
          <w:p w14:paraId="1128C7CE" w14:textId="77777777" w:rsidR="00C261A9" w:rsidRDefault="00C261A9">
            <w:r>
              <w:t>Notation used</w:t>
            </w:r>
          </w:p>
        </w:tc>
        <w:tc>
          <w:tcPr>
            <w:tcW w:w="6105" w:type="dxa"/>
            <w:tcBorders>
              <w:top w:val="single" w:sz="4" w:space="0" w:color="000000"/>
              <w:left w:val="single" w:sz="4" w:space="0" w:color="000000"/>
              <w:bottom w:val="single" w:sz="4" w:space="0" w:color="000000"/>
              <w:right w:val="single" w:sz="4" w:space="0" w:color="000000"/>
            </w:tcBorders>
            <w:shd w:val="clear" w:color="auto" w:fill="B7B7B7"/>
            <w:hideMark/>
          </w:tcPr>
          <w:p w14:paraId="6485DA9D" w14:textId="77777777" w:rsidR="00C261A9" w:rsidRDefault="00C261A9">
            <w:r>
              <w:t>Meaning</w:t>
            </w:r>
          </w:p>
        </w:tc>
      </w:tr>
      <w:tr w:rsidR="00C261A9" w14:paraId="710DC398"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441C7C9F" w14:textId="77777777" w:rsidR="00C261A9" w:rsidRDefault="00C261A9">
            <w:r>
              <w:t>m</w:t>
            </w:r>
          </w:p>
        </w:tc>
        <w:tc>
          <w:tcPr>
            <w:tcW w:w="6105" w:type="dxa"/>
            <w:tcBorders>
              <w:top w:val="single" w:sz="4" w:space="0" w:color="000000"/>
              <w:left w:val="single" w:sz="4" w:space="0" w:color="000000"/>
              <w:bottom w:val="single" w:sz="4" w:space="0" w:color="000000"/>
              <w:right w:val="single" w:sz="4" w:space="0" w:color="000000"/>
            </w:tcBorders>
            <w:hideMark/>
          </w:tcPr>
          <w:p w14:paraId="13E5C6F1" w14:textId="77777777" w:rsidR="00C261A9" w:rsidRDefault="00C261A9">
            <w:pPr>
              <w:widowControl w:val="0"/>
            </w:pPr>
            <w:r>
              <w:t>Number of training examples</w:t>
            </w:r>
          </w:p>
        </w:tc>
      </w:tr>
      <w:tr w:rsidR="00C261A9" w14:paraId="58A66AFA"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38159954" w14:textId="77777777" w:rsidR="00C261A9" w:rsidRDefault="00C261A9">
            <w:r>
              <w:t>x</w:t>
            </w:r>
          </w:p>
        </w:tc>
        <w:tc>
          <w:tcPr>
            <w:tcW w:w="6105" w:type="dxa"/>
            <w:tcBorders>
              <w:top w:val="single" w:sz="4" w:space="0" w:color="000000"/>
              <w:left w:val="single" w:sz="4" w:space="0" w:color="000000"/>
              <w:bottom w:val="single" w:sz="4" w:space="0" w:color="000000"/>
              <w:right w:val="single" w:sz="4" w:space="0" w:color="000000"/>
            </w:tcBorders>
            <w:hideMark/>
          </w:tcPr>
          <w:p w14:paraId="2FA7EFC7" w14:textId="7D954FFD" w:rsidR="00C261A9" w:rsidRDefault="00C261A9">
            <w:pPr>
              <w:widowControl w:val="0"/>
            </w:pPr>
            <w:r>
              <w:t>Input variables (features)</w:t>
            </w:r>
            <w:r w:rsidR="00F81CD9">
              <w:t xml:space="preserve"> (Lot Area in this case)</w:t>
            </w:r>
          </w:p>
        </w:tc>
      </w:tr>
      <w:tr w:rsidR="00C261A9" w14:paraId="0E9600B9"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0362CFD1" w14:textId="77777777" w:rsidR="00C261A9" w:rsidRDefault="00C261A9">
            <w:r>
              <w:t>y</w:t>
            </w:r>
          </w:p>
        </w:tc>
        <w:tc>
          <w:tcPr>
            <w:tcW w:w="6105" w:type="dxa"/>
            <w:tcBorders>
              <w:top w:val="single" w:sz="4" w:space="0" w:color="000000"/>
              <w:left w:val="single" w:sz="4" w:space="0" w:color="000000"/>
              <w:bottom w:val="single" w:sz="4" w:space="0" w:color="000000"/>
              <w:right w:val="single" w:sz="4" w:space="0" w:color="000000"/>
            </w:tcBorders>
            <w:hideMark/>
          </w:tcPr>
          <w:p w14:paraId="00CB33FC" w14:textId="03996BD9" w:rsidR="00C261A9" w:rsidRDefault="00C261A9">
            <w:pPr>
              <w:widowControl w:val="0"/>
            </w:pPr>
            <w:r>
              <w:t>Output values (target)</w:t>
            </w:r>
            <w:r w:rsidR="00F81CD9">
              <w:t xml:space="preserve"> (</w:t>
            </w:r>
            <w:r w:rsidR="00EF67E5">
              <w:t>Selling price of house in this case)</w:t>
            </w:r>
          </w:p>
        </w:tc>
      </w:tr>
      <w:tr w:rsidR="00C261A9" w14:paraId="6CF6652A"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2BA67933" w14:textId="77777777" w:rsidR="00C261A9" w:rsidRDefault="00C261A9">
            <w:r>
              <w:t>(x, y)</w:t>
            </w:r>
          </w:p>
        </w:tc>
        <w:tc>
          <w:tcPr>
            <w:tcW w:w="6105" w:type="dxa"/>
            <w:tcBorders>
              <w:top w:val="single" w:sz="4" w:space="0" w:color="000000"/>
              <w:left w:val="single" w:sz="4" w:space="0" w:color="000000"/>
              <w:bottom w:val="single" w:sz="4" w:space="0" w:color="000000"/>
              <w:right w:val="single" w:sz="4" w:space="0" w:color="000000"/>
            </w:tcBorders>
            <w:hideMark/>
          </w:tcPr>
          <w:p w14:paraId="2C845D27" w14:textId="77777777" w:rsidR="00C261A9" w:rsidRDefault="00C261A9">
            <w:r>
              <w:t>A random training example</w:t>
            </w:r>
          </w:p>
        </w:tc>
      </w:tr>
      <w:tr w:rsidR="00C261A9" w14:paraId="005C2F58"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4393E319" w14:textId="77777777" w:rsidR="00C261A9" w:rsidRDefault="00C261A9">
            <w:pPr>
              <w:widowControl w:val="0"/>
            </w:pPr>
            <w:r>
              <w:t>(x</w:t>
            </w:r>
            <w:r>
              <w:rPr>
                <w:vertAlign w:val="superscript"/>
              </w:rPr>
              <w:t>(</w:t>
            </w:r>
            <w:proofErr w:type="spellStart"/>
            <w:r>
              <w:rPr>
                <w:vertAlign w:val="superscript"/>
              </w:rPr>
              <w:t>i</w:t>
            </w:r>
            <w:proofErr w:type="spellEnd"/>
            <w:r>
              <w:rPr>
                <w:vertAlign w:val="superscript"/>
              </w:rPr>
              <w:t>)</w:t>
            </w:r>
            <w:r>
              <w:t>, y</w:t>
            </w:r>
            <w:r>
              <w:rPr>
                <w:vertAlign w:val="superscript"/>
              </w:rPr>
              <w:t>(</w:t>
            </w:r>
            <w:proofErr w:type="spellStart"/>
            <w:r>
              <w:rPr>
                <w:vertAlign w:val="superscript"/>
              </w:rPr>
              <w:t>i</w:t>
            </w:r>
            <w:proofErr w:type="spellEnd"/>
            <w:r>
              <w:rPr>
                <w:vertAlign w:val="superscript"/>
              </w:rPr>
              <w:t>)</w:t>
            </w:r>
            <w:r>
              <w:t>)</w:t>
            </w:r>
          </w:p>
        </w:tc>
        <w:tc>
          <w:tcPr>
            <w:tcW w:w="6105" w:type="dxa"/>
            <w:tcBorders>
              <w:top w:val="single" w:sz="4" w:space="0" w:color="000000"/>
              <w:left w:val="single" w:sz="4" w:space="0" w:color="000000"/>
              <w:bottom w:val="single" w:sz="4" w:space="0" w:color="000000"/>
              <w:right w:val="single" w:sz="4" w:space="0" w:color="000000"/>
            </w:tcBorders>
            <w:hideMark/>
          </w:tcPr>
          <w:p w14:paraId="1B7C086E" w14:textId="22F219BE" w:rsidR="00C261A9" w:rsidRDefault="00C261A9">
            <w:pPr>
              <w:widowControl w:val="0"/>
            </w:pPr>
            <w:r>
              <w:t xml:space="preserve">The </w:t>
            </w:r>
            <w:proofErr w:type="spellStart"/>
            <w:r>
              <w:t>i</w:t>
            </w:r>
            <w:r>
              <w:rPr>
                <w:vertAlign w:val="superscript"/>
              </w:rPr>
              <w:t>th</w:t>
            </w:r>
            <w:proofErr w:type="spellEnd"/>
            <w:r>
              <w:rPr>
                <w:vertAlign w:val="superscript"/>
              </w:rPr>
              <w:t xml:space="preserve"> </w:t>
            </w:r>
            <w:r>
              <w:t xml:space="preserve">training example (e.g. (x </w:t>
            </w:r>
            <w:r>
              <w:rPr>
                <w:vertAlign w:val="superscript"/>
              </w:rPr>
              <w:t>(</w:t>
            </w:r>
            <w:r w:rsidR="00C538F0">
              <w:rPr>
                <w:vertAlign w:val="superscript"/>
              </w:rPr>
              <w:t>2</w:t>
            </w:r>
            <w:r>
              <w:rPr>
                <w:vertAlign w:val="superscript"/>
              </w:rPr>
              <w:t>)</w:t>
            </w:r>
            <w:r>
              <w:t xml:space="preserve">, y </w:t>
            </w:r>
            <w:r>
              <w:rPr>
                <w:vertAlign w:val="superscript"/>
              </w:rPr>
              <w:t>(</w:t>
            </w:r>
            <w:r w:rsidR="00C538F0">
              <w:rPr>
                <w:vertAlign w:val="superscript"/>
              </w:rPr>
              <w:t>2</w:t>
            </w:r>
            <w:r>
              <w:rPr>
                <w:vertAlign w:val="superscript"/>
              </w:rPr>
              <w:t>)</w:t>
            </w:r>
            <w:r>
              <w:t>) = (1543, 315))</w:t>
            </w:r>
          </w:p>
        </w:tc>
      </w:tr>
      <w:tr w:rsidR="00C261A9" w14:paraId="77B12FDA"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6B90EC1A" w14:textId="77777777" w:rsidR="00C261A9" w:rsidRDefault="00C261A9">
            <w:pPr>
              <w:widowControl w:val="0"/>
              <w:rPr>
                <w:i/>
              </w:rPr>
            </w:pPr>
            <w:r>
              <w:rPr>
                <w:i/>
              </w:rPr>
              <w:t>h</w:t>
            </w:r>
          </w:p>
        </w:tc>
        <w:tc>
          <w:tcPr>
            <w:tcW w:w="6105" w:type="dxa"/>
            <w:tcBorders>
              <w:top w:val="single" w:sz="4" w:space="0" w:color="000000"/>
              <w:left w:val="single" w:sz="4" w:space="0" w:color="000000"/>
              <w:bottom w:val="single" w:sz="4" w:space="0" w:color="000000"/>
              <w:right w:val="single" w:sz="4" w:space="0" w:color="000000"/>
            </w:tcBorders>
            <w:hideMark/>
          </w:tcPr>
          <w:p w14:paraId="31BE96EF" w14:textId="77777777" w:rsidR="00C261A9" w:rsidRDefault="00C261A9">
            <w:pPr>
              <w:widowControl w:val="0"/>
            </w:pPr>
            <w:r>
              <w:t>Hypothesis function (prediction function, which maps from x to y)</w:t>
            </w:r>
          </w:p>
        </w:tc>
      </w:tr>
      <w:tr w:rsidR="00C261A9" w14:paraId="4D29AA20"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6385C703" w14:textId="77777777" w:rsidR="00C261A9" w:rsidRDefault="00C261A9">
            <w:pPr>
              <w:widowControl w:val="0"/>
              <w:rPr>
                <w:i/>
              </w:rPr>
            </w:pPr>
            <w:r>
              <w:rPr>
                <w:i/>
              </w:rPr>
              <w:t>J</w:t>
            </w:r>
          </w:p>
        </w:tc>
        <w:tc>
          <w:tcPr>
            <w:tcW w:w="6105" w:type="dxa"/>
            <w:tcBorders>
              <w:top w:val="single" w:sz="4" w:space="0" w:color="000000"/>
              <w:left w:val="single" w:sz="4" w:space="0" w:color="000000"/>
              <w:bottom w:val="single" w:sz="4" w:space="0" w:color="000000"/>
              <w:right w:val="single" w:sz="4" w:space="0" w:color="000000"/>
            </w:tcBorders>
            <w:hideMark/>
          </w:tcPr>
          <w:p w14:paraId="1E30B202" w14:textId="77777777" w:rsidR="00C261A9" w:rsidRDefault="00C261A9">
            <w:pPr>
              <w:widowControl w:val="0"/>
            </w:pPr>
            <w:r>
              <w:t>Cost function</w:t>
            </w:r>
          </w:p>
        </w:tc>
      </w:tr>
    </w:tbl>
    <w:p w14:paraId="52707EB1" w14:textId="77777777" w:rsidR="00C261A9" w:rsidRDefault="00C261A9" w:rsidP="00C261A9">
      <w:pPr>
        <w:pStyle w:val="Heading2"/>
        <w:rPr>
          <w:rFonts w:eastAsia="Calibri"/>
        </w:rPr>
      </w:pPr>
      <w:bookmarkStart w:id="4" w:name="_tyjcwt"/>
      <w:bookmarkEnd w:id="4"/>
      <w:r>
        <w:rPr>
          <w:rFonts w:eastAsia="Calibri"/>
        </w:rPr>
        <w:lastRenderedPageBreak/>
        <w:t>Flow of Control:</w:t>
      </w:r>
    </w:p>
    <w:p w14:paraId="40B929D0" w14:textId="77777777" w:rsidR="00C261A9" w:rsidRDefault="00C261A9" w:rsidP="00C261A9">
      <w:pPr>
        <w:jc w:val="center"/>
      </w:pPr>
      <w:r>
        <w:rPr>
          <w:noProof/>
        </w:rPr>
        <w:drawing>
          <wp:inline distT="0" distB="0" distL="0" distR="0" wp14:anchorId="64F98A0B" wp14:editId="5431A8E1">
            <wp:extent cx="3764280" cy="2476500"/>
            <wp:effectExtent l="0" t="0" r="7620" b="0"/>
            <wp:docPr id="31" name="Picture 31" descr="https://d3c33hcgiwev3.cloudfront.net/imageAssetProxy.v1/H6qTdZmYEeaagxL7xdFKxA_2f0f671110e8f7446bb2b5b2f75a8874_Screenshot-2016-10-23-20.14.58.png?expiry=1559865600000&amp;hmac=B9Cc1HV7XJX9kjEGuq9LPEMrcx6EMdjMZh6q2i0Ue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descr="https://d3c33hcgiwev3.cloudfront.net/imageAssetProxy.v1/H6qTdZmYEeaagxL7xdFKxA_2f0f671110e8f7446bb2b5b2f75a8874_Screenshot-2016-10-23-20.14.58.png?expiry=1559865600000&amp;hmac=B9Cc1HV7XJX9kjEGuq9LPEMrcx6EMdjMZh6q2i0Uej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4280" cy="2476500"/>
                    </a:xfrm>
                    <a:prstGeom prst="rect">
                      <a:avLst/>
                    </a:prstGeom>
                    <a:noFill/>
                    <a:ln>
                      <a:noFill/>
                    </a:ln>
                  </pic:spPr>
                </pic:pic>
              </a:graphicData>
            </a:graphic>
          </wp:inline>
        </w:drawing>
      </w:r>
    </w:p>
    <w:p w14:paraId="1A85DE6A" w14:textId="77777777" w:rsidR="00C261A9" w:rsidRDefault="00C261A9" w:rsidP="00C261A9">
      <w:pPr>
        <w:pStyle w:val="Heading2"/>
        <w:rPr>
          <w:rFonts w:eastAsia="Calibri"/>
          <w:i/>
        </w:rPr>
      </w:pPr>
      <w:bookmarkStart w:id="5" w:name="_3dy6vkm"/>
      <w:bookmarkEnd w:id="5"/>
      <w:r>
        <w:rPr>
          <w:rFonts w:eastAsia="Calibri"/>
        </w:rPr>
        <w:t xml:space="preserve">Representation of </w:t>
      </w:r>
      <w:r>
        <w:rPr>
          <w:rFonts w:eastAsia="Calibri"/>
          <w:i/>
        </w:rPr>
        <w:t>h:</w:t>
      </w:r>
    </w:p>
    <w:p w14:paraId="1CB257C9" w14:textId="6B394263" w:rsidR="00C261A9" w:rsidRDefault="00C261A9" w:rsidP="00C261A9">
      <w:r>
        <w:t xml:space="preserve">Normal Representation: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r>
          <w:rPr>
            <w:rFonts w:ascii="Cambria Math" w:eastAsia="Cambria Math" w:hAnsi="Cambria Math" w:cs="Cambria Math"/>
          </w:rPr>
          <m:t>x</m:t>
        </m:r>
        <m:r>
          <w:rPr>
            <w:rFonts w:ascii="Cambria Math" w:hAnsi="Cambria Math"/>
          </w:rPr>
          <m:t>=y</m:t>
        </m:r>
      </m:oMath>
    </w:p>
    <w:p w14:paraId="00DE743E" w14:textId="77777777" w:rsidR="00C261A9" w:rsidRDefault="00C261A9" w:rsidP="00C261A9">
      <w:r>
        <w:t xml:space="preserve">Shorthand Representation: </w:t>
      </w:r>
      <m:oMath>
        <m:r>
          <w:rPr>
            <w:rFonts w:ascii="Cambria Math" w:eastAsia="Cambria Math" w:hAnsi="Cambria Math" w:cs="Cambria Math"/>
          </w:rPr>
          <m:t>h</m:t>
        </m:r>
        <m:d>
          <m:dPr>
            <m:ctrlPr>
              <w:rPr>
                <w:rFonts w:ascii="Cambria Math" w:eastAsia="Cambria Math" w:hAnsi="Cambria Math" w:cs="Cambria Math"/>
              </w:rPr>
            </m:ctrlPr>
          </m:dPr>
          <m:e>
            <m:r>
              <w:rPr>
                <w:rFonts w:ascii="Cambria Math" w:eastAsia="Cambria Math" w:hAnsi="Cambria Math" w:cs="Cambria Math"/>
              </w:rPr>
              <m:t>x</m:t>
            </m:r>
          </m:e>
        </m:d>
      </m:oMath>
    </w:p>
    <w:p w14:paraId="711E272B" w14:textId="77777777" w:rsidR="00C261A9" w:rsidRDefault="00C261A9" w:rsidP="00C261A9">
      <w:r>
        <w:t>(</w:t>
      </w:r>
      <m:oMath>
        <m:r>
          <w:rPr>
            <w:rFonts w:ascii="Cambria Math" w:eastAsia="Cambria Math" w:hAnsi="Cambria Math" w:cs="Cambria Math"/>
          </w:rPr>
          <m:t>y=mx+c</m:t>
        </m:r>
      </m:oMath>
      <w:r>
        <w:t>)</w:t>
      </w:r>
    </w:p>
    <w:p w14:paraId="2CD182C0" w14:textId="77777777" w:rsidR="00C261A9" w:rsidRDefault="00C261A9" w:rsidP="00C261A9">
      <w:pPr>
        <w:pStyle w:val="Heading2"/>
        <w:rPr>
          <w:rFonts w:eastAsia="Calibri"/>
        </w:rPr>
      </w:pPr>
      <w:r>
        <w:rPr>
          <w:rFonts w:eastAsia="Calibri"/>
        </w:rPr>
        <w:t>Process:</w:t>
      </w:r>
    </w:p>
    <w:p w14:paraId="7C91D4F1" w14:textId="77777777" w:rsidR="00C261A9" w:rsidRDefault="00C261A9" w:rsidP="00C261A9">
      <w:r>
        <w:t xml:space="preserve">Find a hypothesis function </w:t>
      </w:r>
      <m:oMath>
        <m:r>
          <w:rPr>
            <w:rFonts w:ascii="Cambria Math" w:eastAsia="Cambria Math" w:hAnsi="Cambria Math" w:cs="Cambria Math"/>
          </w:rPr>
          <m:t>h</m:t>
        </m:r>
        <m:d>
          <m:dPr>
            <m:ctrlPr>
              <w:rPr>
                <w:rFonts w:ascii="Cambria Math" w:eastAsia="Cambria Math" w:hAnsi="Cambria Math" w:cs="Cambria Math"/>
              </w:rPr>
            </m:ctrlPr>
          </m:dPr>
          <m:e>
            <m:r>
              <w:rPr>
                <w:rFonts w:ascii="Cambria Math" w:eastAsia="Cambria Math" w:hAnsi="Cambria Math" w:cs="Cambria Math"/>
              </w:rPr>
              <m:t>x</m:t>
            </m:r>
          </m:e>
        </m:d>
      </m:oMath>
      <w:r>
        <w:t xml:space="preserve"> such that the value of:</w:t>
      </w:r>
    </w:p>
    <w:p w14:paraId="01A30F8D" w14:textId="6A08F9C8" w:rsidR="00C261A9" w:rsidRPr="00745281" w:rsidRDefault="00C261A9" w:rsidP="00C261A9">
      <w:pPr>
        <w:jc w:val="center"/>
        <w:rPr>
          <w:rFonts w:ascii="Cambria Math" w:eastAsia="Cambria Math" w:hAnsi="Cambria Math" w:cs="Cambria Math"/>
        </w:rPr>
      </w:pPr>
      <m:oMathPara>
        <m:oMath>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m:t>
              </m:r>
            </m:den>
          </m:f>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m-1</m:t>
              </m:r>
            </m:sup>
            <m:e>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i</m:t>
                          </m:r>
                        </m:sup>
                      </m:sSup>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i</m:t>
                      </m:r>
                    </m:sup>
                  </m:sSup>
                  <m:r>
                    <w:rPr>
                      <w:rFonts w:ascii="Cambria Math" w:eastAsia="Cambria Math" w:hAnsi="Cambria Math" w:cs="Cambria Math"/>
                    </w:rPr>
                    <m:t>)</m:t>
                  </m:r>
                </m:e>
                <m:sup>
                  <m:r>
                    <w:rPr>
                      <w:rFonts w:ascii="Cambria Math" w:eastAsia="Cambria Math" w:hAnsi="Cambria Math" w:cs="Cambria Math"/>
                    </w:rPr>
                    <m:t>2</m:t>
                  </m:r>
                </m:sup>
              </m:sSup>
            </m:e>
          </m:nary>
        </m:oMath>
      </m:oMathPara>
    </w:p>
    <w:p w14:paraId="75635E58" w14:textId="2B165507" w:rsidR="00745281" w:rsidRDefault="007C7A43" w:rsidP="00C261A9">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m:t>
              </m:r>
            </m:den>
          </m:f>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m-1</m:t>
              </m:r>
            </m:sup>
            <m:e>
              <m:sSup>
                <m:sSupPr>
                  <m:ctrlPr>
                    <w:rPr>
                      <w:rFonts w:ascii="Cambria Math" w:eastAsia="Cambria Math" w:hAnsi="Cambria Math" w:cs="Cambria Math"/>
                      <w:i/>
                    </w:rPr>
                  </m:ctrlPr>
                </m:sSup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e>
                <m:sup>
                  <m:r>
                    <w:rPr>
                      <w:rFonts w:ascii="Cambria Math" w:eastAsia="Cambria Math" w:hAnsi="Cambria Math" w:cs="Cambria Math"/>
                    </w:rPr>
                    <m:t>2</m:t>
                  </m:r>
                </m:sup>
              </m:sSup>
            </m:e>
          </m:nary>
        </m:oMath>
      </m:oMathPara>
    </w:p>
    <w:p w14:paraId="67983A36" w14:textId="77777777" w:rsidR="00C261A9" w:rsidRDefault="00C261A9" w:rsidP="00C261A9">
      <w:r>
        <w:t>is minimized. (i.e. find the values of θ</w:t>
      </w:r>
      <w:r>
        <w:rPr>
          <w:vertAlign w:val="subscript"/>
        </w:rPr>
        <w:t>0</w:t>
      </w:r>
      <w:r>
        <w:t xml:space="preserve"> and θ</w:t>
      </w:r>
      <w:r>
        <w:rPr>
          <w:vertAlign w:val="subscript"/>
        </w:rPr>
        <w:t>1</w:t>
      </w:r>
      <w:r>
        <w:t xml:space="preserve"> such that the value of </w:t>
      </w:r>
      <m:oMath>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w:r>
        <w:t xml:space="preserve"> is minimized. This is mathematically denoted as:</w:t>
      </w:r>
    </w:p>
    <w:p w14:paraId="55FE06FA" w14:textId="77777777" w:rsidR="00C261A9" w:rsidRDefault="007C7A43" w:rsidP="00C261A9">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 xml:space="preserve">min </m:t>
              </m:r>
            </m:e>
            <m:sub>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sub>
          </m:sSub>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m:oMathPara>
    </w:p>
    <w:p w14:paraId="0D5E9691" w14:textId="77777777" w:rsidR="00C261A9" w:rsidRDefault="00C261A9" w:rsidP="00C261A9">
      <w:r>
        <w:t xml:space="preserve">This function, </w:t>
      </w:r>
      <m:oMath>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w:r>
        <w:t>, is called the cost function. (It is also called the squared error function or the squared error cost function.)</w:t>
      </w:r>
    </w:p>
    <w:p w14:paraId="00C2E1D1" w14:textId="77777777" w:rsidR="00C261A9" w:rsidRDefault="00C261A9" w:rsidP="00C261A9">
      <w:r>
        <w:t xml:space="preserve">If any one of the parameters,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oMath>
      <w:r>
        <w:t>, are fixed, then the problem becomes a minimization with respect to only one of the variables, as the other is fixed.</w:t>
      </w:r>
    </w:p>
    <w:p w14:paraId="4F5DB7B0" w14:textId="77777777" w:rsidR="00C261A9" w:rsidRPr="00B83B45" w:rsidRDefault="00C261A9" w:rsidP="00C261A9">
      <w:pPr>
        <w:pStyle w:val="Heading3"/>
        <w:rPr>
          <w:rFonts w:eastAsia="Calibri"/>
          <w:color w:val="4472C4" w:themeColor="accent1"/>
        </w:rPr>
      </w:pPr>
      <w:bookmarkStart w:id="6" w:name="_1t3h5sf"/>
      <w:bookmarkEnd w:id="6"/>
      <w:r w:rsidRPr="00B83B45">
        <w:rPr>
          <w:rFonts w:eastAsia="Calibri"/>
          <w:color w:val="4472C4" w:themeColor="accent1"/>
        </w:rPr>
        <w:t>How it works (Intuition of the Cost Function):</w:t>
      </w:r>
    </w:p>
    <w:p w14:paraId="595CAD95" w14:textId="77777777" w:rsidR="00C261A9" w:rsidRDefault="00C261A9" w:rsidP="00C261A9">
      <w:r>
        <w:t xml:space="preserve">The Cost function reaches its minima (least value) for a certain value of </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w:r>
        <w:t xml:space="preserve">. This value of </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w:r>
        <w:t xml:space="preserve"> results in the line that passes through nearly the middle of the scattered data.</w:t>
      </w:r>
    </w:p>
    <w:p w14:paraId="537C1FD8" w14:textId="77777777" w:rsidR="00C261A9" w:rsidRDefault="00C261A9" w:rsidP="00C261A9">
      <w:r>
        <w:t>This line that we get by minimizing the Cost Function is the best possible hypothesis that we can use to predict future results.</w:t>
      </w:r>
    </w:p>
    <w:p w14:paraId="5BDE7ED4" w14:textId="77777777" w:rsidR="00C261A9" w:rsidRPr="00B83B45" w:rsidRDefault="00C261A9" w:rsidP="00C261A9">
      <w:pPr>
        <w:pStyle w:val="Heading3"/>
        <w:rPr>
          <w:rFonts w:eastAsia="Calibri"/>
          <w:color w:val="4472C4" w:themeColor="accent1"/>
        </w:rPr>
      </w:pPr>
      <w:bookmarkStart w:id="7" w:name="_4d34og8"/>
      <w:bookmarkEnd w:id="7"/>
      <w:r w:rsidRPr="00B83B45">
        <w:rPr>
          <w:rFonts w:eastAsia="Calibri"/>
          <w:color w:val="4472C4" w:themeColor="accent1"/>
        </w:rPr>
        <w:lastRenderedPageBreak/>
        <w:t>Minimizing the Cost Function (J) using Gradient Descent:</w:t>
      </w:r>
    </w:p>
    <w:p w14:paraId="01B4714C" w14:textId="77777777" w:rsidR="00C261A9" w:rsidRDefault="00C261A9" w:rsidP="00C261A9">
      <w:r>
        <w:t>Gradient Descent is a method in which we move down from one point to another point in the direction of maximum gradient from any point to a local or global minimum.</w:t>
      </w:r>
    </w:p>
    <w:p w14:paraId="026B21C4" w14:textId="77777777" w:rsidR="00C261A9" w:rsidRDefault="00C261A9" w:rsidP="00C261A9">
      <w:pPr>
        <w:rPr>
          <w:smallCaps/>
          <w:color w:val="5A5A5A"/>
        </w:rPr>
      </w:pPr>
      <w:r>
        <w:rPr>
          <w:smallCaps/>
          <w:color w:val="5A5A5A"/>
        </w:rPr>
        <w:t>Aside: The gradient descent can be applied to a large variety of functions, having infinitely many inputs like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4</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n</m:t>
            </m:r>
          </m:sub>
        </m:sSub>
      </m:oMath>
      <w:r>
        <w:rPr>
          <w:smallCaps/>
          <w:color w:val="5A5A5A"/>
        </w:rPr>
        <w:t>), not necessarily just 2 like we have here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oMath>
      <w:r>
        <w:rPr>
          <w:smallCaps/>
          <w:color w:val="5A5A5A"/>
        </w:rPr>
        <w:t>).</w:t>
      </w:r>
    </w:p>
    <w:p w14:paraId="62FB15AC" w14:textId="77777777" w:rsidR="00C261A9" w:rsidRDefault="00C261A9" w:rsidP="00C261A9">
      <w:bookmarkStart w:id="8" w:name="_2s8eyo1"/>
      <w:bookmarkEnd w:id="8"/>
      <w:r>
        <w:t>This is achieved by using the equation:</w:t>
      </w:r>
    </w:p>
    <w:p w14:paraId="557B6489" w14:textId="77777777" w:rsidR="00C261A9" w:rsidRDefault="007C7A43" w:rsidP="00C261A9">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i</m:t>
            </m:r>
          </m:sub>
        </m:sSub>
        <m:r>
          <w:rPr>
            <w:rFonts w:ascii="Cambria Math" w:eastAsia="Cambria Math" w:hAnsi="Cambria Math" w:cs="Cambria Math"/>
          </w:rPr>
          <m:t>-α</m:t>
        </m:r>
        <m:f>
          <m:fPr>
            <m:ctrlPr>
              <w:rPr>
                <w:rFonts w:ascii="Cambria Math" w:eastAsia="Cambria Math" w:hAnsi="Cambria Math" w:cs="Cambria Math"/>
              </w:rPr>
            </m:ctrlPr>
          </m:fPr>
          <m:num>
            <m:r>
              <w:rPr>
                <w:rFonts w:ascii="Cambria Math" w:eastAsia="Cambria Math" w:hAnsi="Cambria Math" w:cs="Cambria Math"/>
              </w:rPr>
              <m:t>∂</m:t>
            </m:r>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i</m:t>
                </m:r>
              </m:sub>
            </m:sSub>
          </m:den>
        </m:f>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w:r w:rsidR="00C261A9">
        <w:t>, where i can be 0 or 1.</w:t>
      </w:r>
    </w:p>
    <w:p w14:paraId="79CCB408" w14:textId="400DE40A" w:rsidR="00C261A9" w:rsidRDefault="00C261A9" w:rsidP="00C261A9">
      <w:r>
        <w:t>Here, the value</w:t>
      </w:r>
      <w:r w:rsidR="000806C6">
        <w:t xml:space="preserve"> </w:t>
      </w:r>
      <m:oMath>
        <m:r>
          <w:rPr>
            <w:rFonts w:ascii="Cambria Math" w:hAnsi="Cambria Math"/>
          </w:rPr>
          <m:t>α</m:t>
        </m:r>
      </m:oMath>
      <w:r w:rsidR="000806C6">
        <w:t xml:space="preserve"> </w:t>
      </w:r>
      <w:r>
        <w:t>is called the “Learning Rate”.</w:t>
      </w:r>
    </w:p>
    <w:p w14:paraId="3D23960F" w14:textId="4638CC39" w:rsidR="00C261A9" w:rsidRDefault="00C261A9" w:rsidP="00C261A9">
      <w:r>
        <w:t>Now, the correct way to update the value of</w:t>
      </w:r>
      <w:r w:rsidR="006066C1">
        <w:t xml:space="preserve">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i</m:t>
            </m:r>
          </m:sub>
        </m:sSub>
      </m:oMath>
      <w:r>
        <w:rPr>
          <w:vertAlign w:val="subscript"/>
        </w:rPr>
        <w:t xml:space="preserve"> </w:t>
      </w:r>
      <w:r>
        <w:t>is called “Simultaneous Update”, which works as follows:</w:t>
      </w:r>
    </w:p>
    <w:p w14:paraId="1940A0BB" w14:textId="77777777" w:rsidR="00C261A9" w:rsidRDefault="00C261A9" w:rsidP="00C261A9">
      <w:pPr>
        <w:rPr>
          <w:rFonts w:ascii="Droid Sans Mono" w:eastAsia="Droid Sans Mono" w:hAnsi="Droid Sans Mono" w:cs="Droid Sans Mono"/>
        </w:rPr>
      </w:pPr>
      <w:r>
        <w:rPr>
          <w:noProof/>
          <w:color w:val="000000"/>
        </w:rPr>
        <w:drawing>
          <wp:inline distT="0" distB="0" distL="0" distR="0" wp14:anchorId="10289443" wp14:editId="7FCC7D9E">
            <wp:extent cx="2514600" cy="1036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19872" t="48267" r="57692" b="34119"/>
                    <a:stretch>
                      <a:fillRect/>
                    </a:stretch>
                  </pic:blipFill>
                  <pic:spPr bwMode="auto">
                    <a:xfrm>
                      <a:off x="0" y="0"/>
                      <a:ext cx="2514600" cy="1036320"/>
                    </a:xfrm>
                    <a:prstGeom prst="rect">
                      <a:avLst/>
                    </a:prstGeom>
                    <a:noFill/>
                    <a:ln>
                      <a:noFill/>
                    </a:ln>
                  </pic:spPr>
                </pic:pic>
              </a:graphicData>
            </a:graphic>
          </wp:inline>
        </w:drawing>
      </w:r>
    </w:p>
    <w:p w14:paraId="5F62F342" w14:textId="77777777" w:rsidR="00C261A9" w:rsidRDefault="00C261A9" w:rsidP="00C261A9">
      <w:pPr>
        <w:rPr>
          <w:rFonts w:ascii="Droid Sans Mono" w:eastAsia="Droid Sans Mono" w:hAnsi="Droid Sans Mono" w:cs="Droid Sans Mono"/>
        </w:rPr>
      </w:pPr>
      <w:r>
        <w:rPr>
          <w:rFonts w:ascii="Liberation Mono" w:eastAsia="Liberation Mono" w:hAnsi="Liberation Mono" w:cs="Liberation Mono"/>
        </w:rPr>
        <w:t>It should not be used in any other way, as any other way is not considered to be a simultaneous update, for example:</w:t>
      </w:r>
    </w:p>
    <w:p w14:paraId="721B1632" w14:textId="77777777" w:rsidR="00C261A9" w:rsidRDefault="00C261A9" w:rsidP="00C261A9">
      <w:pPr>
        <w:rPr>
          <w:rFonts w:ascii="Droid Sans Mono" w:eastAsia="Droid Sans Mono" w:hAnsi="Droid Sans Mono" w:cs="Droid Sans Mono"/>
        </w:rPr>
      </w:pPr>
      <w:r>
        <w:rPr>
          <w:noProof/>
          <w:color w:val="000000"/>
        </w:rPr>
        <w:drawing>
          <wp:inline distT="0" distB="0" distL="0" distR="0" wp14:anchorId="62FC07D7" wp14:editId="79C59D3E">
            <wp:extent cx="2430780" cy="1082040"/>
            <wp:effectExtent l="0" t="0" r="7620" b="3810"/>
            <wp:docPr id="29" name="Picture 29" descr="https://lh4.googleusercontent.com/L2_Vr1Crv_JNi463VCAw6mNIeSnOvXlBWAZigqKH2e7ZygE7zVubNQ0b1kNnrZvmK3PYyh0MbIyPtzStkpn5PT-aqCUXTWPBa08Ubj8NY_FlC2_yPsDIFxDAH5lXUg1HNX0Lwh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https://lh4.googleusercontent.com/L2_Vr1Crv_JNi463VCAw6mNIeSnOvXlBWAZigqKH2e7ZygE7zVubNQ0b1kNnrZvmK3PYyh0MbIyPtzStkpn5PT-aqCUXTWPBa08Ubj8NY_FlC2_yPsDIFxDAH5lXUg1HNX0LwhMi"/>
                    <pic:cNvPicPr>
                      <a:picLocks noChangeAspect="1" noChangeArrowheads="1"/>
                    </pic:cNvPicPr>
                  </pic:nvPicPr>
                  <pic:blipFill>
                    <a:blip r:embed="rId6">
                      <a:extLst>
                        <a:ext uri="{28A0092B-C50C-407E-A947-70E740481C1C}">
                          <a14:useLocalDpi xmlns:a14="http://schemas.microsoft.com/office/drawing/2010/main" val="0"/>
                        </a:ext>
                      </a:extLst>
                    </a:blip>
                    <a:srcRect l="42947" t="48363" r="35150" b="34273"/>
                    <a:stretch>
                      <a:fillRect/>
                    </a:stretch>
                  </pic:blipFill>
                  <pic:spPr bwMode="auto">
                    <a:xfrm>
                      <a:off x="0" y="0"/>
                      <a:ext cx="2430780" cy="1082040"/>
                    </a:xfrm>
                    <a:prstGeom prst="rect">
                      <a:avLst/>
                    </a:prstGeom>
                    <a:noFill/>
                    <a:ln>
                      <a:noFill/>
                    </a:ln>
                  </pic:spPr>
                </pic:pic>
              </a:graphicData>
            </a:graphic>
          </wp:inline>
        </w:drawing>
      </w:r>
    </w:p>
    <w:p w14:paraId="142F7999" w14:textId="77777777" w:rsidR="00C261A9" w:rsidRDefault="00C261A9" w:rsidP="00C261A9">
      <w:r>
        <w:t xml:space="preserve">The Learning rate </w:t>
      </w:r>
      <m:oMath>
        <m:r>
          <w:rPr>
            <w:rFonts w:ascii="Cambria Math" w:hAnsi="Cambria Math"/>
          </w:rPr>
          <m:t>α</m:t>
        </m:r>
      </m:oMath>
      <w:r>
        <w:t xml:space="preserve"> has some special properties:</w:t>
      </w:r>
    </w:p>
    <w:p w14:paraId="7C5898C0" w14:textId="77777777" w:rsidR="00C261A9" w:rsidRDefault="00C261A9" w:rsidP="00C261A9">
      <w:pPr>
        <w:numPr>
          <w:ilvl w:val="0"/>
          <w:numId w:val="1"/>
        </w:numPr>
      </w:pPr>
      <w:r>
        <w:t xml:space="preserve">If </w:t>
      </w:r>
      <m:oMath>
        <m:r>
          <w:rPr>
            <w:rFonts w:ascii="Cambria Math" w:hAnsi="Cambria Math"/>
          </w:rPr>
          <m:t>α</m:t>
        </m:r>
      </m:oMath>
      <w:r>
        <w:t xml:space="preserve"> is too large, then the gradient descent algorithm may not converge, or even diverge.</w:t>
      </w:r>
    </w:p>
    <w:p w14:paraId="6DE90A76" w14:textId="77777777" w:rsidR="00C261A9" w:rsidRDefault="00C261A9" w:rsidP="00C261A9">
      <w:pPr>
        <w:numPr>
          <w:ilvl w:val="0"/>
          <w:numId w:val="1"/>
        </w:numPr>
      </w:pPr>
      <w:r>
        <w:t xml:space="preserve">If </w:t>
      </w:r>
      <m:oMath>
        <m:r>
          <w:rPr>
            <w:rFonts w:ascii="Cambria Math" w:hAnsi="Cambria Math"/>
          </w:rPr>
          <m:t>α</m:t>
        </m:r>
      </m:oMath>
      <w:r>
        <w:t xml:space="preserve"> is too small, then the gradient descent is too slow, as a result of which the algorithm runs too slowly.</w:t>
      </w:r>
    </w:p>
    <w:p w14:paraId="204355DE" w14:textId="77777777" w:rsidR="00C261A9" w:rsidRDefault="00C261A9" w:rsidP="00C261A9">
      <w:r>
        <w:t xml:space="preserve">Also, as the value of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0</m:t>
            </m:r>
          </m:sub>
        </m:sSub>
      </m:oMath>
      <w:r>
        <w:t xml:space="preserve"> </w:t>
      </w:r>
      <w:r>
        <w:rPr>
          <w:rFonts w:ascii="Liberation Mono" w:eastAsia="Liberation Mono" w:hAnsi="Liberation Mono" w:cs="Liberation Mono"/>
        </w:rPr>
        <w:t xml:space="preserve">or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1</m:t>
            </m:r>
          </m:sub>
        </m:sSub>
      </m:oMath>
      <w:r>
        <w:rPr>
          <w:rFonts w:ascii="Liberation Mono" w:eastAsia="Liberation Mono" w:hAnsi="Liberation Mono" w:cs="Liberation Mono"/>
        </w:rPr>
        <w:t xml:space="preserve"> </w:t>
      </w:r>
      <w:r>
        <w:t xml:space="preserve">reaches a local minimum, the value of </w:t>
      </w:r>
      <m:oMath>
        <m:r>
          <w:rPr>
            <w:rFonts w:ascii="Cambria Math" w:hAnsi="Cambria Math"/>
          </w:rPr>
          <m:t>α</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i</m:t>
                </m:r>
              </m:sub>
            </m:sSub>
          </m:den>
        </m:f>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w:r>
        <w:t xml:space="preserve"> automatically takes on smaller values, and its sign (positive or negative) changes to make the value of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0</m:t>
            </m:r>
          </m:sub>
        </m:sSub>
      </m:oMath>
      <w:r>
        <w:t xml:space="preserve"> </w:t>
      </w:r>
      <w:r>
        <w:rPr>
          <w:rFonts w:ascii="Liberation Mono" w:eastAsia="Liberation Mono" w:hAnsi="Liberation Mono" w:cs="Liberation Mono"/>
        </w:rPr>
        <w:t xml:space="preserve">or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1</m:t>
            </m:r>
          </m:sub>
        </m:sSub>
      </m:oMath>
      <w:r>
        <w:rPr>
          <w:rFonts w:ascii="Liberation Mono" w:eastAsia="Liberation Mono" w:hAnsi="Liberation Mono" w:cs="Liberation Mono"/>
        </w:rPr>
        <w:t xml:space="preserve"> </w:t>
      </w:r>
      <w:r>
        <w:t xml:space="preserve">increase or decrease as required, and eventually stop changing, when it becomes zero. This happens because the value of </w:t>
      </w:r>
      <m:oMath>
        <m:r>
          <w:rPr>
            <w:rFonts w:ascii="Cambria Math" w:hAnsi="Cambria Math"/>
          </w:rPr>
          <m:t>α</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i</m:t>
                </m:r>
              </m:sub>
            </m:sSub>
          </m:den>
        </m:f>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w:r>
        <w:t xml:space="preserve"> becomes zero when the slope of the cost function becomes zero, that is, when the cost function reaches a local minima.</w:t>
      </w:r>
    </w:p>
    <w:p w14:paraId="5241E902" w14:textId="77777777" w:rsidR="00C261A9" w:rsidRDefault="00C261A9" w:rsidP="00C261A9">
      <w:r>
        <w:t xml:space="preserve">When this is applied to a linear regression, whose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oMath>
      <w:r>
        <w:t xml:space="preserve"> is given by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r>
          <w:rPr>
            <w:rFonts w:ascii="Cambria Math" w:eastAsia="Cambria Math" w:hAnsi="Cambria Math" w:cs="Cambria Math"/>
          </w:rPr>
          <m:t>x</m:t>
        </m:r>
      </m:oMath>
      <w:r>
        <w:t xml:space="preserve">, we can evaluate the value of </w:t>
      </w:r>
      <m:oMath>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w:r>
        <w:t xml:space="preserve"> and thus find </w:t>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i</m:t>
                </m:r>
              </m:sub>
            </m:sSub>
          </m:den>
        </m:f>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oMath>
      <w:r>
        <w:t xml:space="preserve"> in each case (i=0 and 1).</w:t>
      </w:r>
    </w:p>
    <w:p w14:paraId="37DB2A2C" w14:textId="77777777" w:rsidR="00EC03BD" w:rsidRDefault="00C261A9" w:rsidP="00C261A9">
      <w:r>
        <w:t xml:space="preserve">It turns out that </w:t>
      </w:r>
    </w:p>
    <w:p w14:paraId="53E48E24" w14:textId="77777777" w:rsidR="00EC03BD" w:rsidRDefault="00EC03BD" w:rsidP="00C261A9"/>
    <w:p w14:paraId="694D8730" w14:textId="6DEDB924" w:rsidR="00DA58B9" w:rsidRDefault="007C7A43" w:rsidP="00C261A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0</m:t>
                </m:r>
              </m:sub>
            </m:sSub>
          </m:den>
        </m:f>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m</m:t>
            </m:r>
          </m:den>
        </m:f>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m-1</m:t>
            </m:r>
          </m:sup>
          <m:e>
            <m:d>
              <m:dPr>
                <m:ctrlPr>
                  <w:rPr>
                    <w:rFonts w:ascii="Cambria Math" w:eastAsia="Cambria Math" w:hAnsi="Cambria Math" w:cs="Cambria Math"/>
                  </w:rPr>
                </m:ctrlPr>
              </m:d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i</m:t>
                            </m:r>
                          </m:sup>
                        </m:sSup>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i</m:t>
                        </m:r>
                      </m:sup>
                    </m:sSup>
                  </m:e>
                </m:d>
              </m:e>
            </m:d>
          </m:e>
        </m:nary>
      </m:oMath>
      <w:r w:rsidR="00C261A9">
        <w:t xml:space="preserve"> and </w:t>
      </w:r>
    </w:p>
    <w:p w14:paraId="4594D6E1" w14:textId="0663EDD5" w:rsidR="00C261A9" w:rsidRDefault="007C7A43" w:rsidP="00C261A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1</m:t>
                </m:r>
              </m:sub>
            </m:sSub>
          </m:den>
        </m:f>
        <m:r>
          <w:rPr>
            <w:rFonts w:ascii="Cambria Math" w:eastAsia="Cambria Math" w:hAnsi="Cambria Math" w:cs="Cambria Math"/>
          </w:rPr>
          <m:t>J</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m</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m</m:t>
            </m:r>
          </m:sup>
          <m:e>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i</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i</m:t>
                            </m:r>
                          </m:sup>
                        </m:sSup>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i</m:t>
                        </m:r>
                      </m:sup>
                    </m:sSup>
                  </m:e>
                </m:d>
              </m:e>
            </m:d>
          </m:e>
        </m:nary>
      </m:oMath>
      <w:r w:rsidR="00406832">
        <w:t xml:space="preserve"> </w:t>
      </w:r>
      <w:r w:rsidR="00C261A9">
        <w:t>(Proof in appendix)</w:t>
      </w:r>
    </w:p>
    <w:p w14:paraId="7A0457D1" w14:textId="77777777" w:rsidR="00C261A9" w:rsidRDefault="00C261A9" w:rsidP="00C261A9">
      <w:pPr>
        <w:pStyle w:val="Heading3"/>
        <w:rPr>
          <w:rFonts w:eastAsia="Calibri"/>
        </w:rPr>
      </w:pPr>
      <w:bookmarkStart w:id="9" w:name="_17dp8vu"/>
      <w:bookmarkEnd w:id="9"/>
      <w:r>
        <w:rPr>
          <w:rFonts w:eastAsia="Calibri"/>
        </w:rPr>
        <w:t>Issues with Gradient Descent:</w:t>
      </w:r>
    </w:p>
    <w:p w14:paraId="13A9E437" w14:textId="77777777" w:rsidR="00C261A9" w:rsidRDefault="00C261A9" w:rsidP="00C261A9">
      <w:r>
        <w:t>Gradient descent is susceptible to giving local minima instead of global minima. This is not a problem in case of convex functions due to them having only one local minima, such as the cost function of a linear regression.</w:t>
      </w:r>
    </w:p>
    <w:p w14:paraId="77A4CC0C" w14:textId="77777777" w:rsidR="00C261A9" w:rsidRDefault="00C261A9" w:rsidP="00C261A9">
      <w:r>
        <w:t>However, when we deal with non-linear regressions, we may come across cases where the gradient descent algorithm results in local minima instead of the global minima.</w:t>
      </w:r>
      <w:r>
        <w:br w:type="page"/>
      </w:r>
    </w:p>
    <w:p w14:paraId="0834DFCC" w14:textId="77777777" w:rsidR="00C261A9" w:rsidRDefault="00C261A9" w:rsidP="00C261A9">
      <w:pPr>
        <w:pStyle w:val="Heading1"/>
        <w:rPr>
          <w:rFonts w:eastAsia="Calibri"/>
        </w:rPr>
      </w:pPr>
      <w:bookmarkStart w:id="10" w:name="_3rdcrjn"/>
      <w:bookmarkEnd w:id="10"/>
      <w:r>
        <w:rPr>
          <w:rFonts w:eastAsia="Calibri"/>
        </w:rPr>
        <w:lastRenderedPageBreak/>
        <w:t>Linear Algebra tricks for simplifying Machine Learning (Vectorization)</w:t>
      </w:r>
    </w:p>
    <w:p w14:paraId="6F7A5D43" w14:textId="77777777" w:rsidR="00C261A9" w:rsidRDefault="00C261A9" w:rsidP="00C261A9">
      <w:r>
        <w:rPr>
          <w:i/>
          <w:sz w:val="24"/>
          <w:szCs w:val="24"/>
        </w:rPr>
        <w:t>Using the Example of a House Price Predictor</w:t>
      </w:r>
    </w:p>
    <w:p w14:paraId="4458D078" w14:textId="77777777" w:rsidR="00C261A9" w:rsidRDefault="00C261A9" w:rsidP="00C261A9">
      <w:r>
        <w:t>Assuming that Matrix Multiplication is already available in our libraries/toolkit, we can easily use it for various purposes:</w:t>
      </w:r>
    </w:p>
    <w:p w14:paraId="1E42729F" w14:textId="77777777" w:rsidR="00C261A9" w:rsidRDefault="00C261A9" w:rsidP="00C261A9">
      <w:pPr>
        <w:pStyle w:val="Heading2"/>
        <w:rPr>
          <w:rFonts w:eastAsia="Calibri"/>
        </w:rPr>
      </w:pPr>
      <w:bookmarkStart w:id="11" w:name="_26in1rg"/>
      <w:bookmarkEnd w:id="11"/>
      <w:r>
        <w:rPr>
          <w:rFonts w:eastAsia="Calibri"/>
        </w:rPr>
        <w:t>1. To check one hypothesis for different training examples:</w:t>
      </w:r>
    </w:p>
    <w:p w14:paraId="76340E3B" w14:textId="77777777" w:rsidR="00C261A9" w:rsidRDefault="00C261A9" w:rsidP="00C261A9">
      <w:r>
        <w:t>It is done as follows:</w:t>
      </w:r>
    </w:p>
    <w:p w14:paraId="4612F0C8" w14:textId="77777777" w:rsidR="00C261A9" w:rsidRDefault="00C261A9" w:rsidP="00C261A9">
      <w:r>
        <w:rPr>
          <w:noProof/>
        </w:rPr>
        <w:drawing>
          <wp:inline distT="0" distB="0" distL="0" distR="0" wp14:anchorId="2D2E4112" wp14:editId="62831898">
            <wp:extent cx="2461260" cy="1310640"/>
            <wp:effectExtent l="0" t="0" r="0" b="3810"/>
            <wp:docPr id="28" name="Picture 28" descr="&lt;math xmlns=&quot;http://www.w3.org/1998/Math/MathML&quot;&gt;&lt;mfenced open=&quot;[&quot; close=&quot;]&quot;&gt;&lt;mtable&gt;&lt;mtr&gt;&lt;mtd&gt;&lt;mn&gt;1&lt;/mn&gt;&lt;/mtd&gt;&lt;mtd&gt;&lt;msub&gt;&lt;mi&gt;x&lt;/mi&gt;&lt;mn&gt;1&lt;/mn&gt;&lt;/msub&gt;&lt;/mtd&gt;&lt;/mtr&gt;&lt;mtr&gt;&lt;mtd&gt;&lt;mn&gt;1&lt;/mn&gt;&lt;/mtd&gt;&lt;mtd&gt;&lt;msub&gt;&lt;mi&gt;x&lt;/mi&gt;&lt;mn&gt;2&lt;/mn&gt;&lt;/msub&gt;&lt;/mtd&gt;&lt;/mtr&gt;&lt;mtr&gt;&lt;mtd&gt;&lt;mn&gt;1&lt;/mn&gt;&lt;/mtd&gt;&lt;mtd&gt;&lt;msub&gt;&lt;mi&gt;x&lt;/mi&gt;&lt;mn&gt;3&lt;/mn&gt;&lt;/msub&gt;&lt;/mtd&gt;&lt;/mtr&gt;&lt;mtr&gt;&lt;mtd&gt;&lt;mo&gt;&amp;#x22EE;&lt;/mo&gt;&lt;/mtd&gt;&lt;mtd&gt;&lt;mo&gt;&amp;#x22EE;&lt;/mo&gt;&lt;/mtd&gt;&lt;/mtr&gt;&lt;/mtable&gt;&lt;/mfenced&gt;&lt;mo&gt;&amp;#xA0;&lt;/mo&gt;&lt;mo&gt;&amp;#xA0;&lt;/mo&gt;&lt;mo&gt;&amp;#xD7;&lt;/mo&gt;&lt;mo&gt;&amp;#xA0;&lt;/mo&gt;&lt;mfenced open=&quot;[&quot; close=&quot;]&quot;&gt;&lt;mtable&gt;&lt;mtr&gt;&lt;mtd&gt;&lt;msub&gt;&lt;mi&gt;&amp;#x3B8;&lt;/mi&gt;&lt;mn&gt;0&lt;/mn&gt;&lt;/msub&gt;&lt;/mtd&gt;&lt;/mtr&gt;&lt;mtr&gt;&lt;mtd&gt;&lt;msub&gt;&lt;mi&gt;&amp;#x3B8;&lt;/mi&gt;&lt;mn&gt;1&lt;/mn&gt;&lt;/msub&gt;&lt;/mtd&gt;&lt;/mtr&gt;&lt;/mtable&gt;&lt;/mfenced&gt;&lt;mo&gt;&amp;#xA0;&lt;/mo&gt;&lt;mo&gt;=&lt;/mo&gt;&lt;mo&gt;&amp;#xA0;&lt;/mo&gt;&lt;mo&gt;&amp;#xA0;&lt;/mo&gt;&lt;mfenced open=&quot;[&quot; close=&quot;]&quot;&gt;&lt;mtable&gt;&lt;mtr&gt;&lt;mtd&gt;&lt;msub&gt;&lt;mi&gt;&amp;#x3B8;&lt;/mi&gt;&lt;mn&gt;0&lt;/mn&gt;&lt;/msub&gt;&lt;mo&gt;+&lt;/mo&gt;&lt;msub&gt;&lt;mi&gt;&amp;#x3B8;&lt;/mi&gt;&lt;mn&gt;1&lt;/mn&gt;&lt;/msub&gt;&lt;mfenced&gt;&lt;msub&gt;&lt;mi&gt;x&lt;/mi&gt;&lt;mn&gt;1&lt;/mn&gt;&lt;/msub&gt;&lt;/mfenced&gt;&lt;/mtd&gt;&lt;/mtr&gt;&lt;mtr&gt;&lt;mtd&gt;&lt;msub&gt;&lt;mi&gt;&amp;#x3B8;&lt;/mi&gt;&lt;mn&gt;0&lt;/mn&gt;&lt;/msub&gt;&lt;mo&gt;+&lt;/mo&gt;&lt;msub&gt;&lt;mi&gt;&amp;#x3B8;&lt;/mi&gt;&lt;mn&gt;1&lt;/mn&gt;&lt;/msub&gt;&lt;mfenced&gt;&lt;msub&gt;&lt;mi&gt;x&lt;/mi&gt;&lt;mn&gt;2&lt;/mn&gt;&lt;/msub&gt;&lt;/mfenced&gt;&lt;/mtd&gt;&lt;/mtr&gt;&lt;mtr&gt;&lt;mtd&gt;&lt;msub&gt;&lt;mi&gt;&amp;#x3B8;&lt;/mi&gt;&lt;mn&gt;0&lt;/mn&gt;&lt;/msub&gt;&lt;mo&gt;+&lt;/mo&gt;&lt;msub&gt;&lt;mi&gt;&amp;#x3B8;&lt;/mi&gt;&lt;mn&gt;1&lt;/mn&gt;&lt;/msub&gt;&lt;mfenced&gt;&lt;msub&gt;&lt;mi&gt;x&lt;/mi&gt;&lt;mn&gt;3&lt;/mn&gt;&lt;/msub&gt;&lt;/mfenced&gt;&lt;/mtd&gt;&lt;/mtr&gt;&lt;mtr&gt;&lt;mtd&gt;&lt;mo&gt;&amp;#x22EE;&lt;/mo&gt;&lt;/mtd&gt;&lt;/mtr&gt;&lt;/mtable&gt;&lt;/mfenced&gt;&lt;mspace linebreak=&quot;newline&quot;/&gt;&lt;mtext&gt;data&amp;#xA0;matrix&amp;#xA0;parameters&amp;#xA0;prediction&amp;#xA0;matrix&lt;/mtext&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descr="&lt;math xmlns=&quot;http://www.w3.org/1998/Math/MathML&quot;&gt;&lt;mfenced open=&quot;[&quot; close=&quot;]&quot;&gt;&lt;mtable&gt;&lt;mtr&gt;&lt;mtd&gt;&lt;mn&gt;1&lt;/mn&gt;&lt;/mtd&gt;&lt;mtd&gt;&lt;msub&gt;&lt;mi&gt;x&lt;/mi&gt;&lt;mn&gt;1&lt;/mn&gt;&lt;/msub&gt;&lt;/mtd&gt;&lt;/mtr&gt;&lt;mtr&gt;&lt;mtd&gt;&lt;mn&gt;1&lt;/mn&gt;&lt;/mtd&gt;&lt;mtd&gt;&lt;msub&gt;&lt;mi&gt;x&lt;/mi&gt;&lt;mn&gt;2&lt;/mn&gt;&lt;/msub&gt;&lt;/mtd&gt;&lt;/mtr&gt;&lt;mtr&gt;&lt;mtd&gt;&lt;mn&gt;1&lt;/mn&gt;&lt;/mtd&gt;&lt;mtd&gt;&lt;msub&gt;&lt;mi&gt;x&lt;/mi&gt;&lt;mn&gt;3&lt;/mn&gt;&lt;/msub&gt;&lt;/mtd&gt;&lt;/mtr&gt;&lt;mtr&gt;&lt;mtd&gt;&lt;mo&gt;&amp;#x22EE;&lt;/mo&gt;&lt;/mtd&gt;&lt;mtd&gt;&lt;mo&gt;&amp;#x22EE;&lt;/mo&gt;&lt;/mtd&gt;&lt;/mtr&gt;&lt;/mtable&gt;&lt;/mfenced&gt;&lt;mo&gt;&amp;#xA0;&lt;/mo&gt;&lt;mo&gt;&amp;#xA0;&lt;/mo&gt;&lt;mo&gt;&amp;#xD7;&lt;/mo&gt;&lt;mo&gt;&amp;#xA0;&lt;/mo&gt;&lt;mfenced open=&quot;[&quot; close=&quot;]&quot;&gt;&lt;mtable&gt;&lt;mtr&gt;&lt;mtd&gt;&lt;msub&gt;&lt;mi&gt;&amp;#x3B8;&lt;/mi&gt;&lt;mn&gt;0&lt;/mn&gt;&lt;/msub&gt;&lt;/mtd&gt;&lt;/mtr&gt;&lt;mtr&gt;&lt;mtd&gt;&lt;msub&gt;&lt;mi&gt;&amp;#x3B8;&lt;/mi&gt;&lt;mn&gt;1&lt;/mn&gt;&lt;/msub&gt;&lt;/mtd&gt;&lt;/mtr&gt;&lt;/mtable&gt;&lt;/mfenced&gt;&lt;mo&gt;&amp;#xA0;&lt;/mo&gt;&lt;mo&gt;=&lt;/mo&gt;&lt;mo&gt;&amp;#xA0;&lt;/mo&gt;&lt;mo&gt;&amp;#xA0;&lt;/mo&gt;&lt;mfenced open=&quot;[&quot; close=&quot;]&quot;&gt;&lt;mtable&gt;&lt;mtr&gt;&lt;mtd&gt;&lt;msub&gt;&lt;mi&gt;&amp;#x3B8;&lt;/mi&gt;&lt;mn&gt;0&lt;/mn&gt;&lt;/msub&gt;&lt;mo&gt;+&lt;/mo&gt;&lt;msub&gt;&lt;mi&gt;&amp;#x3B8;&lt;/mi&gt;&lt;mn&gt;1&lt;/mn&gt;&lt;/msub&gt;&lt;mfenced&gt;&lt;msub&gt;&lt;mi&gt;x&lt;/mi&gt;&lt;mn&gt;1&lt;/mn&gt;&lt;/msub&gt;&lt;/mfenced&gt;&lt;/mtd&gt;&lt;/mtr&gt;&lt;mtr&gt;&lt;mtd&gt;&lt;msub&gt;&lt;mi&gt;&amp;#x3B8;&lt;/mi&gt;&lt;mn&gt;0&lt;/mn&gt;&lt;/msub&gt;&lt;mo&gt;+&lt;/mo&gt;&lt;msub&gt;&lt;mi&gt;&amp;#x3B8;&lt;/mi&gt;&lt;mn&gt;1&lt;/mn&gt;&lt;/msub&gt;&lt;mfenced&gt;&lt;msub&gt;&lt;mi&gt;x&lt;/mi&gt;&lt;mn&gt;2&lt;/mn&gt;&lt;/msub&gt;&lt;/mfenced&gt;&lt;/mtd&gt;&lt;/mtr&gt;&lt;mtr&gt;&lt;mtd&gt;&lt;msub&gt;&lt;mi&gt;&amp;#x3B8;&lt;/mi&gt;&lt;mn&gt;0&lt;/mn&gt;&lt;/msub&gt;&lt;mo&gt;+&lt;/mo&gt;&lt;msub&gt;&lt;mi&gt;&amp;#x3B8;&lt;/mi&gt;&lt;mn&gt;1&lt;/mn&gt;&lt;/msub&gt;&lt;mfenced&gt;&lt;msub&gt;&lt;mi&gt;x&lt;/mi&gt;&lt;mn&gt;3&lt;/mn&gt;&lt;/msub&gt;&lt;/mfenced&gt;&lt;/mtd&gt;&lt;/mtr&gt;&lt;mtr&gt;&lt;mtd&gt;&lt;mo&gt;&amp;#x22EE;&lt;/mo&gt;&lt;/mtd&gt;&lt;/mtr&gt;&lt;/mtable&gt;&lt;/mfenced&gt;&lt;mspace linebreak=&quot;newline&quot;/&gt;&lt;mtext&gt;data&amp;#xA0;matrix&amp;#xA0;parameters&amp;#xA0;prediction&amp;#xA0;matrix&lt;/mtext&gt;&lt;/math&g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1260" cy="1310640"/>
                    </a:xfrm>
                    <a:prstGeom prst="rect">
                      <a:avLst/>
                    </a:prstGeom>
                    <a:noFill/>
                    <a:ln>
                      <a:noFill/>
                    </a:ln>
                  </pic:spPr>
                </pic:pic>
              </a:graphicData>
            </a:graphic>
          </wp:inline>
        </w:drawing>
      </w:r>
    </w:p>
    <w:p w14:paraId="5FAC1287" w14:textId="77777777" w:rsidR="00C261A9" w:rsidRDefault="00C261A9" w:rsidP="00C261A9">
      <w:r>
        <w:t>The prediction matrix is a n×1 matrix which contains the values of the hypothesis for each value of input present in the second column of the data matrix.</w:t>
      </w:r>
    </w:p>
    <w:p w14:paraId="674FB821" w14:textId="77777777" w:rsidR="00C261A9" w:rsidRDefault="00C261A9" w:rsidP="00C261A9">
      <w:r>
        <w:t>This can be easily compared with another matrix which contains the values of y, i.e.</w:t>
      </w:r>
    </w:p>
    <w:p w14:paraId="7857CA30" w14:textId="77777777" w:rsidR="00C261A9" w:rsidRDefault="00C261A9" w:rsidP="00C261A9">
      <w:r>
        <w:rPr>
          <w:noProof/>
        </w:rPr>
        <w:drawing>
          <wp:inline distT="0" distB="0" distL="0" distR="0" wp14:anchorId="5A535CE1" wp14:editId="4B1EFF86">
            <wp:extent cx="342900" cy="1066800"/>
            <wp:effectExtent l="0" t="0" r="0" b="0"/>
            <wp:docPr id="27" name="Picture 27" descr="&lt;math xmlns=&quot;http://www.w3.org/1998/Math/MathML&quot;&gt;&lt;mfenced open=&quot;[&quot; close=&quot;]&quot;&gt;&lt;mtable&gt;&lt;mtr&gt;&lt;mtd&gt;&lt;msub&gt;&lt;mi&gt;y&lt;/mi&gt;&lt;mn&gt;1&lt;/mn&gt;&lt;/msub&gt;&lt;/mtd&gt;&lt;/mtr&gt;&lt;mtr&gt;&lt;mtd&gt;&lt;msub&gt;&lt;mi&gt;y&lt;/mi&gt;&lt;mn&gt;2&lt;/mn&gt;&lt;/msub&gt;&lt;/mtd&gt;&lt;/mtr&gt;&lt;mtr&gt;&lt;mtd&gt;&lt;msub&gt;&lt;mi&gt;y&lt;/mi&gt;&lt;mn&gt;3&lt;/mn&gt;&lt;/msub&gt;&lt;/mtd&gt;&lt;/mtr&gt;&lt;mtr&gt;&lt;mtd&gt;&lt;mo&gt;&amp;#x22EE;&lt;/mo&gt;&lt;/mtd&gt;&lt;/mtr&gt;&lt;/mtable&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lt;math xmlns=&quot;http://www.w3.org/1998/Math/MathML&quot;&gt;&lt;mfenced open=&quot;[&quot; close=&quot;]&quot;&gt;&lt;mtable&gt;&lt;mtr&gt;&lt;mtd&gt;&lt;msub&gt;&lt;mi&gt;y&lt;/mi&gt;&lt;mn&gt;1&lt;/mn&gt;&lt;/msub&gt;&lt;/mtd&gt;&lt;/mtr&gt;&lt;mtr&gt;&lt;mtd&gt;&lt;msub&gt;&lt;mi&gt;y&lt;/mi&gt;&lt;mn&gt;2&lt;/mn&gt;&lt;/msub&gt;&lt;/mtd&gt;&lt;/mtr&gt;&lt;mtr&gt;&lt;mtd&gt;&lt;msub&gt;&lt;mi&gt;y&lt;/mi&gt;&lt;mn&gt;3&lt;/mn&gt;&lt;/msub&gt;&lt;/mtd&gt;&lt;/mtr&gt;&lt;mtr&gt;&lt;mtd&gt;&lt;mo&gt;&amp;#x22EE;&lt;/mo&gt;&lt;/mtd&gt;&lt;/mtr&gt;&lt;/mtable&gt;&lt;/mfenced&gt;&lt;/math&g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 cy="1066800"/>
                    </a:xfrm>
                    <a:prstGeom prst="rect">
                      <a:avLst/>
                    </a:prstGeom>
                    <a:noFill/>
                    <a:ln>
                      <a:noFill/>
                    </a:ln>
                  </pic:spPr>
                </pic:pic>
              </a:graphicData>
            </a:graphic>
          </wp:inline>
        </w:drawing>
      </w:r>
    </w:p>
    <w:p w14:paraId="5AF48B79" w14:textId="77777777" w:rsidR="00C261A9" w:rsidRDefault="00C261A9" w:rsidP="00C261A9">
      <w:pPr>
        <w:pStyle w:val="Heading2"/>
        <w:rPr>
          <w:rFonts w:eastAsia="Calibri"/>
        </w:rPr>
      </w:pPr>
      <w:bookmarkStart w:id="12" w:name="_lnxbz9"/>
      <w:bookmarkEnd w:id="12"/>
      <w:r>
        <w:rPr>
          <w:rFonts w:eastAsia="Calibri"/>
        </w:rPr>
        <w:t>2. To check which hypothesis is better:</w:t>
      </w:r>
    </w:p>
    <w:p w14:paraId="72977A7E" w14:textId="77777777" w:rsidR="00C261A9" w:rsidRDefault="00C261A9" w:rsidP="00C261A9">
      <w:r>
        <w:t xml:space="preserve">If the parameters of each hypothesis </w:t>
      </w:r>
      <m:oMath>
        <m:sSubSup>
          <m:sSubSupPr>
            <m:ctrlPr>
              <w:rPr>
                <w:rFonts w:ascii="Cambria Math" w:eastAsia="Cambria Math" w:hAnsi="Cambria Math" w:cs="Cambria Math"/>
              </w:rPr>
            </m:ctrlPr>
          </m:sSubSupPr>
          <m:e>
            <m:r>
              <w:rPr>
                <w:rFonts w:ascii="Cambria Math" w:eastAsia="Cambria Math" w:hAnsi="Cambria Math" w:cs="Cambria Math"/>
              </w:rPr>
              <m:t>h</m:t>
            </m:r>
          </m:e>
          <m:sub>
            <m:r>
              <w:rPr>
                <w:rFonts w:ascii="Cambria Math" w:eastAsia="Cambria Math" w:hAnsi="Cambria Math" w:cs="Cambria Math"/>
              </w:rPr>
              <m:t>θ</m:t>
            </m:r>
          </m:sub>
          <m:sup>
            <m:r>
              <w:rPr>
                <w:rFonts w:ascii="Cambria Math" w:eastAsia="Cambria Math" w:hAnsi="Cambria Math" w:cs="Cambria Math"/>
              </w:rPr>
              <m:t>i</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θ</m:t>
            </m:r>
          </m:e>
          <m:sub>
            <m:r>
              <w:rPr>
                <w:rFonts w:ascii="Cambria Math" w:eastAsia="Cambria Math" w:hAnsi="Cambria Math" w:cs="Cambria Math"/>
              </w:rPr>
              <m:t>0</m:t>
            </m:r>
          </m:sub>
          <m:sup>
            <m:r>
              <w:rPr>
                <w:rFonts w:ascii="Cambria Math" w:eastAsia="Cambria Math" w:hAnsi="Cambria Math" w:cs="Cambria Math"/>
              </w:rPr>
              <m:t>i</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θ</m:t>
            </m:r>
          </m:e>
          <m:sub>
            <m:r>
              <w:rPr>
                <w:rFonts w:ascii="Cambria Math" w:eastAsia="Cambria Math" w:hAnsi="Cambria Math" w:cs="Cambria Math"/>
              </w:rPr>
              <m:t>1</m:t>
            </m:r>
          </m:sub>
          <m:sup>
            <m:r>
              <w:rPr>
                <w:rFonts w:ascii="Cambria Math" w:eastAsia="Cambria Math" w:hAnsi="Cambria Math" w:cs="Cambria Math"/>
              </w:rPr>
              <m:t>i</m:t>
            </m:r>
          </m:sup>
        </m:sSubSup>
        <m:r>
          <w:rPr>
            <w:rFonts w:ascii="Cambria Math" w:eastAsia="Cambria Math" w:hAnsi="Cambria Math" w:cs="Cambria Math"/>
          </w:rPr>
          <m:t>)</m:t>
        </m:r>
      </m:oMath>
      <w:r>
        <w:t xml:space="preserve">is represented as </w:t>
      </w:r>
      <m:oMath>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θ</m:t>
            </m:r>
          </m:e>
          <m:sub>
            <m:r>
              <w:rPr>
                <w:rFonts w:ascii="Cambria Math" w:eastAsia="Cambria Math" w:hAnsi="Cambria Math" w:cs="Cambria Math"/>
              </w:rPr>
              <m:t>0</m:t>
            </m:r>
          </m:sub>
          <m:sup>
            <m:r>
              <w:rPr>
                <w:rFonts w:ascii="Cambria Math" w:eastAsia="Cambria Math" w:hAnsi="Cambria Math" w:cs="Cambria Math"/>
              </w:rPr>
              <m:t>i</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θ</m:t>
            </m:r>
          </m:e>
          <m:sub>
            <m:r>
              <w:rPr>
                <w:rFonts w:ascii="Cambria Math" w:eastAsia="Cambria Math" w:hAnsi="Cambria Math" w:cs="Cambria Math"/>
              </w:rPr>
              <m:t>1</m:t>
            </m:r>
          </m:sub>
          <m:sup>
            <m:r>
              <w:rPr>
                <w:rFonts w:ascii="Cambria Math" w:eastAsia="Cambria Math" w:hAnsi="Cambria Math" w:cs="Cambria Math"/>
              </w:rPr>
              <m:t>i</m:t>
            </m:r>
          </m:sup>
        </m:sSubSup>
        <m:r>
          <w:rPr>
            <w:rFonts w:ascii="Cambria Math" w:eastAsia="Cambria Math" w:hAnsi="Cambria Math" w:cs="Cambria Math"/>
          </w:rPr>
          <m:t>)</m:t>
        </m:r>
      </m:oMath>
      <w:r>
        <w:t xml:space="preserve">, then the following matrix product gives a matrix whose </w:t>
      </w:r>
      <w:proofErr w:type="spellStart"/>
      <w:r>
        <w:t>i</w:t>
      </w:r>
      <w:r>
        <w:rPr>
          <w:vertAlign w:val="superscript"/>
        </w:rPr>
        <w:t>th</w:t>
      </w:r>
      <w:proofErr w:type="spellEnd"/>
      <w:r>
        <w:t xml:space="preserve"> column gives the value of the </w:t>
      </w:r>
      <w:proofErr w:type="spellStart"/>
      <w:r>
        <w:t>i</w:t>
      </w:r>
      <w:r>
        <w:rPr>
          <w:vertAlign w:val="superscript"/>
        </w:rPr>
        <w:t>th</w:t>
      </w:r>
      <w:proofErr w:type="spellEnd"/>
      <w:r>
        <w:t xml:space="preserve"> hypothesis evaluated for the data set in its respective row, i.e.:</w:t>
      </w:r>
    </w:p>
    <w:p w14:paraId="3843364D" w14:textId="77777777" w:rsidR="00C261A9" w:rsidRDefault="00C261A9" w:rsidP="00C261A9">
      <w:r>
        <w:rPr>
          <w:noProof/>
        </w:rPr>
        <w:drawing>
          <wp:inline distT="0" distB="0" distL="0" distR="0" wp14:anchorId="7F3DA512" wp14:editId="7AF2AB3B">
            <wp:extent cx="4320540" cy="1181100"/>
            <wp:effectExtent l="0" t="0" r="3810" b="0"/>
            <wp:docPr id="26" name="Picture 26" descr="&lt;math xmlns=&quot;http://www.w3.org/1998/Math/MathML&quot;&gt;&lt;mfenced open=&quot;[&quot; close=&quot;]&quot;&gt;&lt;mtable&gt;&lt;mtr&gt;&lt;mtd&gt;&lt;mn&gt;1&lt;/mn&gt;&lt;/mtd&gt;&lt;mtd&gt;&lt;msub&gt;&lt;mi&gt;x&lt;/mi&gt;&lt;mn&gt;1&lt;/mn&gt;&lt;/msub&gt;&lt;/mtd&gt;&lt;/mtr&gt;&lt;mtr&gt;&lt;mtd&gt;&lt;mn&gt;1&lt;/mn&gt;&lt;/mtd&gt;&lt;mtd&gt;&lt;msub&gt;&lt;mi&gt;x&lt;/mi&gt;&lt;mn&gt;2&lt;/mn&gt;&lt;/msub&gt;&lt;/mtd&gt;&lt;/mtr&gt;&lt;mtr&gt;&lt;mtd&gt;&lt;mn&gt;1&lt;/mn&gt;&lt;/mtd&gt;&lt;mtd&gt;&lt;msub&gt;&lt;mi&gt;x&lt;/mi&gt;&lt;mn&gt;3&lt;/mn&gt;&lt;/msub&gt;&lt;/mtd&gt;&lt;/mtr&gt;&lt;mtr&gt;&lt;mtd&gt;&lt;mo&gt;&amp;#x22EE;&lt;/mo&gt;&lt;/mtd&gt;&lt;mtd&gt;&lt;mo&gt;&amp;#x22EE;&lt;/mo&gt;&lt;/mtd&gt;&lt;/mtr&gt;&lt;/mtable&gt;&lt;/mfenced&gt;&lt;mo&gt;&amp;#xD7;&lt;/mo&gt;&lt;mfenced open=&quot;[&quot; close=&quot;]&quot;&gt;&lt;mtable&gt;&lt;mtr&gt;&lt;mtd&gt;&lt;msubsup&gt;&lt;mi&gt;&amp;#x3B8;&lt;/mi&gt;&lt;mn&gt;0&lt;/mn&gt;&lt;mn&gt;1&lt;/mn&gt;&lt;/msubsup&gt;&lt;/mtd&gt;&lt;mtd&gt;&lt;msubsup&gt;&lt;mi&gt;&amp;#x3B8;&lt;/mi&gt;&lt;mn&gt;0&lt;/mn&gt;&lt;mn&gt;2&lt;/mn&gt;&lt;/msubsup&gt;&lt;/mtd&gt;&lt;mtd&gt;&lt;msubsup&gt;&lt;mi&gt;&amp;#x3B8;&lt;/mi&gt;&lt;mn&gt;0&lt;/mn&gt;&lt;mn&gt;3&lt;/mn&gt;&lt;/msubsup&gt;&lt;/mtd&gt;&lt;mtd&gt;&lt;mo&gt;&amp;#x22EF;&lt;/mo&gt;&lt;/mtd&gt;&lt;/mtr&gt;&lt;mtr&gt;&lt;mtd&gt;&lt;msubsup&gt;&lt;mi&gt;&amp;#x3B8;&lt;/mi&gt;&lt;mn&gt;1&lt;/mn&gt;&lt;mn&gt;1&lt;/mn&gt;&lt;/msubsup&gt;&lt;/mtd&gt;&lt;mtd&gt;&lt;msubsup&gt;&lt;mi&gt;&amp;#x3B8;&lt;/mi&gt;&lt;mn&gt;1&lt;/mn&gt;&lt;mn&gt;2&lt;/mn&gt;&lt;/msubsup&gt;&lt;/mtd&gt;&lt;mtd&gt;&lt;msubsup&gt;&lt;mi&gt;&amp;#x3B8;&lt;/mi&gt;&lt;mn&gt;1&lt;/mn&gt;&lt;mn&gt;3&lt;/mn&gt;&lt;/msubsup&gt;&lt;/mtd&gt;&lt;mtd&gt;&lt;mo&gt;&amp;#x22EF;&lt;/mo&gt;&lt;/mtd&gt;&lt;/mtr&gt;&lt;/mtable&gt;&lt;/mfenced&gt;&lt;mo&gt;=&lt;/mo&gt;&lt;mfenced open=&quot;[&quot; close=&quot;]&quot;&gt;&lt;mtable&gt;&lt;mtr&gt;&lt;mtd&gt;&lt;msubsup&gt;&lt;mi&gt;&amp;#x3B8;&lt;/mi&gt;&lt;mn&gt;0&lt;/mn&gt;&lt;mn&gt;1&lt;/mn&gt;&lt;/msubsup&gt;&lt;mo&gt;+&lt;/mo&gt;&lt;msubsup&gt;&lt;mi&gt;&amp;#x3B8;&lt;/mi&gt;&lt;mn&gt;1&lt;/mn&gt;&lt;mn&gt;1&lt;/mn&gt;&lt;/msubsup&gt;&lt;msub&gt;&lt;mi&gt;x&lt;/mi&gt;&lt;mn&gt;1&lt;/mn&gt;&lt;/msub&gt;&lt;/mtd&gt;&lt;mtd&gt;&lt;msubsup&gt;&lt;mi&gt;&amp;#x3B8;&lt;/mi&gt;&lt;mn&gt;0&lt;/mn&gt;&lt;mn&gt;2&lt;/mn&gt;&lt;/msubsup&gt;&lt;mo&gt;+&lt;/mo&gt;&lt;msubsup&gt;&lt;mi&gt;&amp;#x3B8;&lt;/mi&gt;&lt;mn&gt;1&lt;/mn&gt;&lt;mn&gt;2&lt;/mn&gt;&lt;/msubsup&gt;&lt;msub&gt;&lt;mi&gt;x&lt;/mi&gt;&lt;mn&gt;1&lt;/mn&gt;&lt;/msub&gt;&lt;/mtd&gt;&lt;mtd&gt;&lt;msubsup&gt;&lt;mi&gt;&amp;#x3B8;&lt;/mi&gt;&lt;mn&gt;0&lt;/mn&gt;&lt;mn&gt;3&lt;/mn&gt;&lt;/msubsup&gt;&lt;mo&gt;+&lt;/mo&gt;&lt;msubsup&gt;&lt;mi&gt;&amp;#x3B8;&lt;/mi&gt;&lt;mn&gt;1&lt;/mn&gt;&lt;mn&gt;3&lt;/mn&gt;&lt;/msubsup&gt;&lt;msub&gt;&lt;mi&gt;x&lt;/mi&gt;&lt;mn&gt;1&lt;/mn&gt;&lt;/msub&gt;&lt;/mtd&gt;&lt;mtd&gt;&lt;mo&gt;&amp;#x22EF;&lt;/mo&gt;&lt;/mtd&gt;&lt;/mtr&gt;&lt;mtr&gt;&lt;mtd&gt;&lt;msubsup&gt;&lt;mi&gt;&amp;#x3B8;&lt;/mi&gt;&lt;mn&gt;0&lt;/mn&gt;&lt;mn&gt;1&lt;/mn&gt;&lt;/msubsup&gt;&lt;mo&gt;+&lt;/mo&gt;&lt;msubsup&gt;&lt;mi&gt;&amp;#x3B8;&lt;/mi&gt;&lt;mn&gt;1&lt;/mn&gt;&lt;mn&gt;1&lt;/mn&gt;&lt;/msubsup&gt;&lt;msub&gt;&lt;mi&gt;x&lt;/mi&gt;&lt;mn&gt;2&lt;/mn&gt;&lt;/msub&gt;&lt;/mtd&gt;&lt;mtd&gt;&lt;msubsup&gt;&lt;mi&gt;&amp;#x3B8;&lt;/mi&gt;&lt;mn&gt;0&lt;/mn&gt;&lt;mn&gt;2&lt;/mn&gt;&lt;/msubsup&gt;&lt;mo&gt;+&lt;/mo&gt;&lt;msubsup&gt;&lt;mi&gt;&amp;#x3B8;&lt;/mi&gt;&lt;mn&gt;1&lt;/mn&gt;&lt;mn&gt;2&lt;/mn&gt;&lt;/msubsup&gt;&lt;msub&gt;&lt;mi&gt;x&lt;/mi&gt;&lt;mn&gt;2&lt;/mn&gt;&lt;/msub&gt;&lt;/mtd&gt;&lt;mtd&gt;&lt;msubsup&gt;&lt;mi&gt;&amp;#x3B8;&lt;/mi&gt;&lt;mn&gt;0&lt;/mn&gt;&lt;mn&gt;3&lt;/mn&gt;&lt;/msubsup&gt;&lt;mo&gt;+&lt;/mo&gt;&lt;msubsup&gt;&lt;mi&gt;&amp;#x3B8;&lt;/mi&gt;&lt;mn&gt;1&lt;/mn&gt;&lt;mn&gt;3&lt;/mn&gt;&lt;/msubsup&gt;&lt;msub&gt;&lt;mi&gt;x&lt;/mi&gt;&lt;mn&gt;2&lt;/mn&gt;&lt;/msub&gt;&lt;/mtd&gt;&lt;mtd&gt;&lt;mo&gt;&amp;#x22EF;&lt;/mo&gt;&lt;/mtd&gt;&lt;/mtr&gt;&lt;mtr&gt;&lt;mtd&gt;&lt;msubsup&gt;&lt;mi&gt;&amp;#x3B8;&lt;/mi&gt;&lt;mn&gt;0&lt;/mn&gt;&lt;mn&gt;1&lt;/mn&gt;&lt;/msubsup&gt;&lt;mo&gt;+&lt;/mo&gt;&lt;msubsup&gt;&lt;mi&gt;&amp;#x3B8;&lt;/mi&gt;&lt;mn&gt;1&lt;/mn&gt;&lt;mn&gt;1&lt;/mn&gt;&lt;/msubsup&gt;&lt;msub&gt;&lt;mi&gt;x&lt;/mi&gt;&lt;mn&gt;3&lt;/mn&gt;&lt;/msub&gt;&lt;/mtd&gt;&lt;mtd&gt;&lt;msubsup&gt;&lt;mi&gt;&amp;#x3B8;&lt;/mi&gt;&lt;mn&gt;0&lt;/mn&gt;&lt;mn&gt;3&lt;/mn&gt;&lt;/msubsup&gt;&lt;mo&gt;+&lt;/mo&gt;&lt;msubsup&gt;&lt;mi&gt;&amp;#x3B8;&lt;/mi&gt;&lt;mn&gt;1&lt;/mn&gt;&lt;mn&gt;3&lt;/mn&gt;&lt;/msubsup&gt;&lt;msub&gt;&lt;mi&gt;x&lt;/mi&gt;&lt;mn&gt;3&lt;/mn&gt;&lt;/msub&gt;&lt;/mtd&gt;&lt;mtd&gt;&lt;msubsup&gt;&lt;mi&gt;&amp;#x3B8;&lt;/mi&gt;&lt;mn&gt;0&lt;/mn&gt;&lt;mn&gt;3&lt;/mn&gt;&lt;/msubsup&gt;&lt;mo&gt;+&lt;/mo&gt;&lt;msubsup&gt;&lt;mi&gt;&amp;#x3B8;&lt;/mi&gt;&lt;mn&gt;1&lt;/mn&gt;&lt;mn&gt;3&lt;/mn&gt;&lt;/msubsup&gt;&lt;msub&gt;&lt;mi&gt;x&lt;/mi&gt;&lt;mn&gt;3&lt;/mn&gt;&lt;/msub&gt;&lt;/mtd&gt;&lt;mtd&gt;&lt;mo&gt;&amp;#x22EF;&lt;/mo&gt;&lt;/mtd&gt;&lt;/mtr&gt;&lt;mtr&gt;&lt;mtd&gt;&lt;mo&gt;&amp;#x22EE;&lt;/mo&gt;&lt;/mtd&gt;&lt;mtd&gt;&lt;mo&gt;&amp;#x22EE;&lt;/mo&gt;&lt;/mtd&gt;&lt;mtd&gt;&lt;mo&gt;&amp;#x22EE;&lt;/mo&gt;&lt;/mtd&gt;&lt;mtd&gt;&lt;mo&gt;&amp;#x22F1;&lt;/mo&gt;&lt;/mtd&gt;&lt;/mtr&gt;&lt;/mtable&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descr="&lt;math xmlns=&quot;http://www.w3.org/1998/Math/MathML&quot;&gt;&lt;mfenced open=&quot;[&quot; close=&quot;]&quot;&gt;&lt;mtable&gt;&lt;mtr&gt;&lt;mtd&gt;&lt;mn&gt;1&lt;/mn&gt;&lt;/mtd&gt;&lt;mtd&gt;&lt;msub&gt;&lt;mi&gt;x&lt;/mi&gt;&lt;mn&gt;1&lt;/mn&gt;&lt;/msub&gt;&lt;/mtd&gt;&lt;/mtr&gt;&lt;mtr&gt;&lt;mtd&gt;&lt;mn&gt;1&lt;/mn&gt;&lt;/mtd&gt;&lt;mtd&gt;&lt;msub&gt;&lt;mi&gt;x&lt;/mi&gt;&lt;mn&gt;2&lt;/mn&gt;&lt;/msub&gt;&lt;/mtd&gt;&lt;/mtr&gt;&lt;mtr&gt;&lt;mtd&gt;&lt;mn&gt;1&lt;/mn&gt;&lt;/mtd&gt;&lt;mtd&gt;&lt;msub&gt;&lt;mi&gt;x&lt;/mi&gt;&lt;mn&gt;3&lt;/mn&gt;&lt;/msub&gt;&lt;/mtd&gt;&lt;/mtr&gt;&lt;mtr&gt;&lt;mtd&gt;&lt;mo&gt;&amp;#x22EE;&lt;/mo&gt;&lt;/mtd&gt;&lt;mtd&gt;&lt;mo&gt;&amp;#x22EE;&lt;/mo&gt;&lt;/mtd&gt;&lt;/mtr&gt;&lt;/mtable&gt;&lt;/mfenced&gt;&lt;mo&gt;&amp;#xD7;&lt;/mo&gt;&lt;mfenced open=&quot;[&quot; close=&quot;]&quot;&gt;&lt;mtable&gt;&lt;mtr&gt;&lt;mtd&gt;&lt;msubsup&gt;&lt;mi&gt;&amp;#x3B8;&lt;/mi&gt;&lt;mn&gt;0&lt;/mn&gt;&lt;mn&gt;1&lt;/mn&gt;&lt;/msubsup&gt;&lt;/mtd&gt;&lt;mtd&gt;&lt;msubsup&gt;&lt;mi&gt;&amp;#x3B8;&lt;/mi&gt;&lt;mn&gt;0&lt;/mn&gt;&lt;mn&gt;2&lt;/mn&gt;&lt;/msubsup&gt;&lt;/mtd&gt;&lt;mtd&gt;&lt;msubsup&gt;&lt;mi&gt;&amp;#x3B8;&lt;/mi&gt;&lt;mn&gt;0&lt;/mn&gt;&lt;mn&gt;3&lt;/mn&gt;&lt;/msubsup&gt;&lt;/mtd&gt;&lt;mtd&gt;&lt;mo&gt;&amp;#x22EF;&lt;/mo&gt;&lt;/mtd&gt;&lt;/mtr&gt;&lt;mtr&gt;&lt;mtd&gt;&lt;msubsup&gt;&lt;mi&gt;&amp;#x3B8;&lt;/mi&gt;&lt;mn&gt;1&lt;/mn&gt;&lt;mn&gt;1&lt;/mn&gt;&lt;/msubsup&gt;&lt;/mtd&gt;&lt;mtd&gt;&lt;msubsup&gt;&lt;mi&gt;&amp;#x3B8;&lt;/mi&gt;&lt;mn&gt;1&lt;/mn&gt;&lt;mn&gt;2&lt;/mn&gt;&lt;/msubsup&gt;&lt;/mtd&gt;&lt;mtd&gt;&lt;msubsup&gt;&lt;mi&gt;&amp;#x3B8;&lt;/mi&gt;&lt;mn&gt;1&lt;/mn&gt;&lt;mn&gt;3&lt;/mn&gt;&lt;/msubsup&gt;&lt;/mtd&gt;&lt;mtd&gt;&lt;mo&gt;&amp;#x22EF;&lt;/mo&gt;&lt;/mtd&gt;&lt;/mtr&gt;&lt;/mtable&gt;&lt;/mfenced&gt;&lt;mo&gt;=&lt;/mo&gt;&lt;mfenced open=&quot;[&quot; close=&quot;]&quot;&gt;&lt;mtable&gt;&lt;mtr&gt;&lt;mtd&gt;&lt;msubsup&gt;&lt;mi&gt;&amp;#x3B8;&lt;/mi&gt;&lt;mn&gt;0&lt;/mn&gt;&lt;mn&gt;1&lt;/mn&gt;&lt;/msubsup&gt;&lt;mo&gt;+&lt;/mo&gt;&lt;msubsup&gt;&lt;mi&gt;&amp;#x3B8;&lt;/mi&gt;&lt;mn&gt;1&lt;/mn&gt;&lt;mn&gt;1&lt;/mn&gt;&lt;/msubsup&gt;&lt;msub&gt;&lt;mi&gt;x&lt;/mi&gt;&lt;mn&gt;1&lt;/mn&gt;&lt;/msub&gt;&lt;/mtd&gt;&lt;mtd&gt;&lt;msubsup&gt;&lt;mi&gt;&amp;#x3B8;&lt;/mi&gt;&lt;mn&gt;0&lt;/mn&gt;&lt;mn&gt;2&lt;/mn&gt;&lt;/msubsup&gt;&lt;mo&gt;+&lt;/mo&gt;&lt;msubsup&gt;&lt;mi&gt;&amp;#x3B8;&lt;/mi&gt;&lt;mn&gt;1&lt;/mn&gt;&lt;mn&gt;2&lt;/mn&gt;&lt;/msubsup&gt;&lt;msub&gt;&lt;mi&gt;x&lt;/mi&gt;&lt;mn&gt;1&lt;/mn&gt;&lt;/msub&gt;&lt;/mtd&gt;&lt;mtd&gt;&lt;msubsup&gt;&lt;mi&gt;&amp;#x3B8;&lt;/mi&gt;&lt;mn&gt;0&lt;/mn&gt;&lt;mn&gt;3&lt;/mn&gt;&lt;/msubsup&gt;&lt;mo&gt;+&lt;/mo&gt;&lt;msubsup&gt;&lt;mi&gt;&amp;#x3B8;&lt;/mi&gt;&lt;mn&gt;1&lt;/mn&gt;&lt;mn&gt;3&lt;/mn&gt;&lt;/msubsup&gt;&lt;msub&gt;&lt;mi&gt;x&lt;/mi&gt;&lt;mn&gt;1&lt;/mn&gt;&lt;/msub&gt;&lt;/mtd&gt;&lt;mtd&gt;&lt;mo&gt;&amp;#x22EF;&lt;/mo&gt;&lt;/mtd&gt;&lt;/mtr&gt;&lt;mtr&gt;&lt;mtd&gt;&lt;msubsup&gt;&lt;mi&gt;&amp;#x3B8;&lt;/mi&gt;&lt;mn&gt;0&lt;/mn&gt;&lt;mn&gt;1&lt;/mn&gt;&lt;/msubsup&gt;&lt;mo&gt;+&lt;/mo&gt;&lt;msubsup&gt;&lt;mi&gt;&amp;#x3B8;&lt;/mi&gt;&lt;mn&gt;1&lt;/mn&gt;&lt;mn&gt;1&lt;/mn&gt;&lt;/msubsup&gt;&lt;msub&gt;&lt;mi&gt;x&lt;/mi&gt;&lt;mn&gt;2&lt;/mn&gt;&lt;/msub&gt;&lt;/mtd&gt;&lt;mtd&gt;&lt;msubsup&gt;&lt;mi&gt;&amp;#x3B8;&lt;/mi&gt;&lt;mn&gt;0&lt;/mn&gt;&lt;mn&gt;2&lt;/mn&gt;&lt;/msubsup&gt;&lt;mo&gt;+&lt;/mo&gt;&lt;msubsup&gt;&lt;mi&gt;&amp;#x3B8;&lt;/mi&gt;&lt;mn&gt;1&lt;/mn&gt;&lt;mn&gt;2&lt;/mn&gt;&lt;/msubsup&gt;&lt;msub&gt;&lt;mi&gt;x&lt;/mi&gt;&lt;mn&gt;2&lt;/mn&gt;&lt;/msub&gt;&lt;/mtd&gt;&lt;mtd&gt;&lt;msubsup&gt;&lt;mi&gt;&amp;#x3B8;&lt;/mi&gt;&lt;mn&gt;0&lt;/mn&gt;&lt;mn&gt;3&lt;/mn&gt;&lt;/msubsup&gt;&lt;mo&gt;+&lt;/mo&gt;&lt;msubsup&gt;&lt;mi&gt;&amp;#x3B8;&lt;/mi&gt;&lt;mn&gt;1&lt;/mn&gt;&lt;mn&gt;3&lt;/mn&gt;&lt;/msubsup&gt;&lt;msub&gt;&lt;mi&gt;x&lt;/mi&gt;&lt;mn&gt;2&lt;/mn&gt;&lt;/msub&gt;&lt;/mtd&gt;&lt;mtd&gt;&lt;mo&gt;&amp;#x22EF;&lt;/mo&gt;&lt;/mtd&gt;&lt;/mtr&gt;&lt;mtr&gt;&lt;mtd&gt;&lt;msubsup&gt;&lt;mi&gt;&amp;#x3B8;&lt;/mi&gt;&lt;mn&gt;0&lt;/mn&gt;&lt;mn&gt;1&lt;/mn&gt;&lt;/msubsup&gt;&lt;mo&gt;+&lt;/mo&gt;&lt;msubsup&gt;&lt;mi&gt;&amp;#x3B8;&lt;/mi&gt;&lt;mn&gt;1&lt;/mn&gt;&lt;mn&gt;1&lt;/mn&gt;&lt;/msubsup&gt;&lt;msub&gt;&lt;mi&gt;x&lt;/mi&gt;&lt;mn&gt;3&lt;/mn&gt;&lt;/msub&gt;&lt;/mtd&gt;&lt;mtd&gt;&lt;msubsup&gt;&lt;mi&gt;&amp;#x3B8;&lt;/mi&gt;&lt;mn&gt;0&lt;/mn&gt;&lt;mn&gt;3&lt;/mn&gt;&lt;/msubsup&gt;&lt;mo&gt;+&lt;/mo&gt;&lt;msubsup&gt;&lt;mi&gt;&amp;#x3B8;&lt;/mi&gt;&lt;mn&gt;1&lt;/mn&gt;&lt;mn&gt;3&lt;/mn&gt;&lt;/msubsup&gt;&lt;msub&gt;&lt;mi&gt;x&lt;/mi&gt;&lt;mn&gt;3&lt;/mn&gt;&lt;/msub&gt;&lt;/mtd&gt;&lt;mtd&gt;&lt;msubsup&gt;&lt;mi&gt;&amp;#x3B8;&lt;/mi&gt;&lt;mn&gt;0&lt;/mn&gt;&lt;mn&gt;3&lt;/mn&gt;&lt;/msubsup&gt;&lt;mo&gt;+&lt;/mo&gt;&lt;msubsup&gt;&lt;mi&gt;&amp;#x3B8;&lt;/mi&gt;&lt;mn&gt;1&lt;/mn&gt;&lt;mn&gt;3&lt;/mn&gt;&lt;/msubsup&gt;&lt;msub&gt;&lt;mi&gt;x&lt;/mi&gt;&lt;mn&gt;3&lt;/mn&gt;&lt;/msub&gt;&lt;/mtd&gt;&lt;mtd&gt;&lt;mo&gt;&amp;#x22EF;&lt;/mo&gt;&lt;/mtd&gt;&lt;/mtr&gt;&lt;mtr&gt;&lt;mtd&gt;&lt;mo&gt;&amp;#x22EE;&lt;/mo&gt;&lt;/mtd&gt;&lt;mtd&gt;&lt;mo&gt;&amp;#x22EE;&lt;/mo&gt;&lt;/mtd&gt;&lt;mtd&gt;&lt;mo&gt;&amp;#x22EE;&lt;/mo&gt;&lt;/mtd&gt;&lt;mtd&gt;&lt;mo&gt;&amp;#x22F1;&lt;/mo&gt;&lt;/mtd&gt;&lt;/mtr&gt;&lt;/mtable&gt;&lt;/mfenced&gt;&lt;/math&g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540" cy="1181100"/>
                    </a:xfrm>
                    <a:prstGeom prst="rect">
                      <a:avLst/>
                    </a:prstGeom>
                    <a:noFill/>
                    <a:ln>
                      <a:noFill/>
                    </a:ln>
                  </pic:spPr>
                </pic:pic>
              </a:graphicData>
            </a:graphic>
          </wp:inline>
        </w:drawing>
      </w:r>
    </w:p>
    <w:p w14:paraId="0586EBA3" w14:textId="77777777" w:rsidR="00C261A9" w:rsidRDefault="00C261A9" w:rsidP="00C261A9">
      <w:r>
        <w:t>Thus, each entry of the resultant matrix is the value of the respective hypothesis evaluated for the respective data entry.</w:t>
      </w:r>
    </w:p>
    <w:p w14:paraId="240A8084" w14:textId="77777777" w:rsidR="00C261A9" w:rsidRDefault="00C261A9" w:rsidP="00C261A9">
      <w:r>
        <w:t>On comparing this resultant matrix with the values of y, we can get an idea of which hypothesis is better for the given data set.</w:t>
      </w:r>
      <w:r>
        <w:br w:type="page"/>
      </w:r>
    </w:p>
    <w:p w14:paraId="41F1198D" w14:textId="77777777" w:rsidR="00C261A9" w:rsidRDefault="00C261A9" w:rsidP="00C261A9">
      <w:pPr>
        <w:pStyle w:val="Heading1"/>
        <w:rPr>
          <w:rFonts w:eastAsia="Calibri"/>
        </w:rPr>
      </w:pPr>
      <w:bookmarkStart w:id="13" w:name="_35nkun2"/>
      <w:bookmarkEnd w:id="13"/>
      <w:r>
        <w:rPr>
          <w:rFonts w:eastAsia="Calibri"/>
        </w:rPr>
        <w:lastRenderedPageBreak/>
        <w:t>Multivariate Linear Regression</w:t>
      </w:r>
    </w:p>
    <w:p w14:paraId="596E08A4" w14:textId="77777777" w:rsidR="00C261A9" w:rsidRDefault="00C261A9" w:rsidP="00C261A9">
      <w:pPr>
        <w:pStyle w:val="Subtitle"/>
      </w:pPr>
      <w:bookmarkStart w:id="14" w:name="_1ksv4uv"/>
      <w:bookmarkEnd w:id="14"/>
      <w:r>
        <w:t>Regression-Based Supervised Learning</w:t>
      </w:r>
    </w:p>
    <w:p w14:paraId="6D4E7449" w14:textId="77777777" w:rsidR="00C261A9" w:rsidRDefault="00C261A9" w:rsidP="00C261A9">
      <w:r>
        <w:t>Here, we deal with more than one feature to make a prediction.</w:t>
      </w:r>
    </w:p>
    <w:p w14:paraId="75D00642" w14:textId="77777777" w:rsidR="00C261A9" w:rsidRDefault="00C261A9" w:rsidP="00C261A9">
      <w:pPr>
        <w:spacing w:line="240" w:lineRule="auto"/>
        <w:rPr>
          <w:color w:val="000000"/>
        </w:rPr>
      </w:pPr>
      <w:r>
        <w:rPr>
          <w:color w:val="000000"/>
        </w:rPr>
        <w:t>For example, if we used the size of the house in sq. ft., number of floors, number of bedrooms and the age of the house, all of these as features to determine the price of the house instead of just its size, then the problem is considered as a Multivariate Linear Regression.</w:t>
      </w:r>
    </w:p>
    <w:p w14:paraId="488D07FD" w14:textId="77777777" w:rsidR="00C261A9" w:rsidRDefault="00C261A9" w:rsidP="00C261A9">
      <w:pPr>
        <w:spacing w:line="240" w:lineRule="auto"/>
        <w:rPr>
          <w:color w:val="000000"/>
        </w:rPr>
      </w:pPr>
      <w:r>
        <w:rPr>
          <w:color w:val="000000"/>
        </w:rPr>
        <w:t>Here is some sample data:</w:t>
      </w:r>
    </w:p>
    <w:tbl>
      <w:tblPr>
        <w:tblW w:w="6615"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272"/>
        <w:gridCol w:w="1319"/>
        <w:gridCol w:w="1383"/>
        <w:gridCol w:w="1351"/>
      </w:tblGrid>
      <w:tr w:rsidR="00C261A9" w14:paraId="5FA55CA3" w14:textId="77777777" w:rsidTr="00C261A9">
        <w:tc>
          <w:tcPr>
            <w:tcW w:w="1290" w:type="dxa"/>
            <w:tcBorders>
              <w:top w:val="single" w:sz="4" w:space="0" w:color="000000"/>
              <w:left w:val="single" w:sz="4" w:space="0" w:color="000000"/>
              <w:bottom w:val="single" w:sz="4" w:space="0" w:color="000000"/>
              <w:right w:val="single" w:sz="4" w:space="0" w:color="000000"/>
            </w:tcBorders>
            <w:shd w:val="clear" w:color="auto" w:fill="B7B7B7"/>
            <w:hideMark/>
          </w:tcPr>
          <w:p w14:paraId="6578520B" w14:textId="77777777" w:rsidR="00C261A9" w:rsidRDefault="00C261A9">
            <w:r>
              <w:t>Size (feet</w:t>
            </w:r>
            <w:r>
              <w:rPr>
                <w:vertAlign w:val="superscript"/>
              </w:rPr>
              <w:t>2</w:t>
            </w:r>
            <w:r>
              <w:t>)</w:t>
            </w:r>
          </w:p>
        </w:tc>
        <w:tc>
          <w:tcPr>
            <w:tcW w:w="1271" w:type="dxa"/>
            <w:tcBorders>
              <w:top w:val="single" w:sz="4" w:space="0" w:color="000000"/>
              <w:left w:val="single" w:sz="4" w:space="0" w:color="000000"/>
              <w:bottom w:val="single" w:sz="4" w:space="0" w:color="000000"/>
              <w:right w:val="single" w:sz="4" w:space="0" w:color="000000"/>
            </w:tcBorders>
            <w:shd w:val="clear" w:color="auto" w:fill="B7B7B7"/>
            <w:hideMark/>
          </w:tcPr>
          <w:p w14:paraId="53F067BB" w14:textId="77777777" w:rsidR="00C261A9" w:rsidRDefault="00C261A9">
            <w:r>
              <w:t>Number of Bedrooms</w:t>
            </w:r>
          </w:p>
        </w:tc>
        <w:tc>
          <w:tcPr>
            <w:tcW w:w="1318" w:type="dxa"/>
            <w:tcBorders>
              <w:top w:val="single" w:sz="4" w:space="0" w:color="000000"/>
              <w:left w:val="single" w:sz="4" w:space="0" w:color="000000"/>
              <w:bottom w:val="single" w:sz="4" w:space="0" w:color="000000"/>
              <w:right w:val="single" w:sz="4" w:space="0" w:color="000000"/>
            </w:tcBorders>
            <w:shd w:val="clear" w:color="auto" w:fill="B7B7B7"/>
            <w:hideMark/>
          </w:tcPr>
          <w:p w14:paraId="48C854D0" w14:textId="77777777" w:rsidR="00C261A9" w:rsidRDefault="00C261A9">
            <w:r>
              <w:t>Number of floors</w:t>
            </w:r>
          </w:p>
        </w:tc>
        <w:tc>
          <w:tcPr>
            <w:tcW w:w="1382" w:type="dxa"/>
            <w:tcBorders>
              <w:top w:val="single" w:sz="4" w:space="0" w:color="000000"/>
              <w:left w:val="single" w:sz="4" w:space="0" w:color="000000"/>
              <w:bottom w:val="single" w:sz="4" w:space="0" w:color="000000"/>
              <w:right w:val="single" w:sz="4" w:space="0" w:color="000000"/>
            </w:tcBorders>
            <w:shd w:val="clear" w:color="auto" w:fill="B7B7B7"/>
            <w:hideMark/>
          </w:tcPr>
          <w:p w14:paraId="486A8E46" w14:textId="77777777" w:rsidR="00C261A9" w:rsidRDefault="00C261A9">
            <w:r>
              <w:t>Age of Home (years)</w:t>
            </w:r>
          </w:p>
        </w:tc>
        <w:tc>
          <w:tcPr>
            <w:tcW w:w="1350" w:type="dxa"/>
            <w:tcBorders>
              <w:top w:val="single" w:sz="4" w:space="0" w:color="000000"/>
              <w:left w:val="single" w:sz="4" w:space="0" w:color="000000"/>
              <w:bottom w:val="single" w:sz="4" w:space="0" w:color="000000"/>
              <w:right w:val="single" w:sz="4" w:space="0" w:color="000000"/>
            </w:tcBorders>
            <w:shd w:val="clear" w:color="auto" w:fill="B7B7B7"/>
            <w:hideMark/>
          </w:tcPr>
          <w:p w14:paraId="3AE0DDAF" w14:textId="77777777" w:rsidR="00C261A9" w:rsidRDefault="00C261A9">
            <w:r>
              <w:t>Cost ($1000)</w:t>
            </w:r>
          </w:p>
        </w:tc>
      </w:tr>
      <w:tr w:rsidR="00C261A9" w14:paraId="4A5F6F0F" w14:textId="77777777" w:rsidTr="00C261A9">
        <w:tc>
          <w:tcPr>
            <w:tcW w:w="1290" w:type="dxa"/>
            <w:tcBorders>
              <w:top w:val="single" w:sz="4" w:space="0" w:color="000000"/>
              <w:left w:val="single" w:sz="4" w:space="0" w:color="000000"/>
              <w:bottom w:val="single" w:sz="4" w:space="0" w:color="000000"/>
              <w:right w:val="single" w:sz="4" w:space="0" w:color="000000"/>
            </w:tcBorders>
            <w:hideMark/>
          </w:tcPr>
          <w:p w14:paraId="65DFBFCA" w14:textId="77777777" w:rsidR="00C261A9" w:rsidRDefault="00C261A9">
            <w:r>
              <w:t>2104</w:t>
            </w:r>
          </w:p>
        </w:tc>
        <w:tc>
          <w:tcPr>
            <w:tcW w:w="1271" w:type="dxa"/>
            <w:tcBorders>
              <w:top w:val="single" w:sz="4" w:space="0" w:color="000000"/>
              <w:left w:val="single" w:sz="4" w:space="0" w:color="000000"/>
              <w:bottom w:val="single" w:sz="4" w:space="0" w:color="000000"/>
              <w:right w:val="single" w:sz="4" w:space="0" w:color="000000"/>
            </w:tcBorders>
            <w:hideMark/>
          </w:tcPr>
          <w:p w14:paraId="53CD9BC6" w14:textId="77777777" w:rsidR="00C261A9" w:rsidRDefault="00C261A9">
            <w:r>
              <w:t>5</w:t>
            </w:r>
          </w:p>
        </w:tc>
        <w:tc>
          <w:tcPr>
            <w:tcW w:w="1318" w:type="dxa"/>
            <w:tcBorders>
              <w:top w:val="single" w:sz="4" w:space="0" w:color="000000"/>
              <w:left w:val="single" w:sz="4" w:space="0" w:color="000000"/>
              <w:bottom w:val="single" w:sz="4" w:space="0" w:color="000000"/>
              <w:right w:val="single" w:sz="4" w:space="0" w:color="000000"/>
            </w:tcBorders>
            <w:hideMark/>
          </w:tcPr>
          <w:p w14:paraId="11DDCA48" w14:textId="77777777" w:rsidR="00C261A9" w:rsidRDefault="00C261A9">
            <w:r>
              <w:t>1</w:t>
            </w:r>
          </w:p>
        </w:tc>
        <w:tc>
          <w:tcPr>
            <w:tcW w:w="1382" w:type="dxa"/>
            <w:tcBorders>
              <w:top w:val="single" w:sz="4" w:space="0" w:color="000000"/>
              <w:left w:val="single" w:sz="4" w:space="0" w:color="000000"/>
              <w:bottom w:val="single" w:sz="4" w:space="0" w:color="000000"/>
              <w:right w:val="single" w:sz="4" w:space="0" w:color="000000"/>
            </w:tcBorders>
            <w:hideMark/>
          </w:tcPr>
          <w:p w14:paraId="04A5ED59" w14:textId="77777777" w:rsidR="00C261A9" w:rsidRDefault="00C261A9">
            <w:r>
              <w:t>45</w:t>
            </w:r>
          </w:p>
        </w:tc>
        <w:tc>
          <w:tcPr>
            <w:tcW w:w="1350" w:type="dxa"/>
            <w:tcBorders>
              <w:top w:val="single" w:sz="4" w:space="0" w:color="000000"/>
              <w:left w:val="single" w:sz="4" w:space="0" w:color="000000"/>
              <w:bottom w:val="single" w:sz="4" w:space="0" w:color="000000"/>
              <w:right w:val="single" w:sz="4" w:space="0" w:color="000000"/>
            </w:tcBorders>
            <w:hideMark/>
          </w:tcPr>
          <w:p w14:paraId="6C8F23DB" w14:textId="77777777" w:rsidR="00C261A9" w:rsidRDefault="00C261A9">
            <w:r>
              <w:t>460</w:t>
            </w:r>
          </w:p>
        </w:tc>
      </w:tr>
      <w:tr w:rsidR="00C261A9" w14:paraId="16C75E50" w14:textId="77777777" w:rsidTr="00C261A9">
        <w:tc>
          <w:tcPr>
            <w:tcW w:w="1290" w:type="dxa"/>
            <w:tcBorders>
              <w:top w:val="single" w:sz="4" w:space="0" w:color="000000"/>
              <w:left w:val="single" w:sz="4" w:space="0" w:color="000000"/>
              <w:bottom w:val="single" w:sz="4" w:space="0" w:color="000000"/>
              <w:right w:val="single" w:sz="4" w:space="0" w:color="000000"/>
            </w:tcBorders>
            <w:hideMark/>
          </w:tcPr>
          <w:p w14:paraId="4A347EDF" w14:textId="77777777" w:rsidR="00C261A9" w:rsidRDefault="00C261A9">
            <w:r>
              <w:t>1416</w:t>
            </w:r>
          </w:p>
        </w:tc>
        <w:tc>
          <w:tcPr>
            <w:tcW w:w="1271" w:type="dxa"/>
            <w:tcBorders>
              <w:top w:val="single" w:sz="4" w:space="0" w:color="000000"/>
              <w:left w:val="single" w:sz="4" w:space="0" w:color="000000"/>
              <w:bottom w:val="single" w:sz="4" w:space="0" w:color="000000"/>
              <w:right w:val="single" w:sz="4" w:space="0" w:color="000000"/>
            </w:tcBorders>
            <w:hideMark/>
          </w:tcPr>
          <w:p w14:paraId="5AF4047B" w14:textId="77777777" w:rsidR="00C261A9" w:rsidRDefault="00C261A9">
            <w:r>
              <w:t>3</w:t>
            </w:r>
          </w:p>
        </w:tc>
        <w:tc>
          <w:tcPr>
            <w:tcW w:w="1318" w:type="dxa"/>
            <w:tcBorders>
              <w:top w:val="single" w:sz="4" w:space="0" w:color="000000"/>
              <w:left w:val="single" w:sz="4" w:space="0" w:color="000000"/>
              <w:bottom w:val="single" w:sz="4" w:space="0" w:color="000000"/>
              <w:right w:val="single" w:sz="4" w:space="0" w:color="000000"/>
            </w:tcBorders>
            <w:hideMark/>
          </w:tcPr>
          <w:p w14:paraId="5E5CC9DC" w14:textId="77777777" w:rsidR="00C261A9" w:rsidRDefault="00C261A9">
            <w:r>
              <w:t>2</w:t>
            </w:r>
          </w:p>
        </w:tc>
        <w:tc>
          <w:tcPr>
            <w:tcW w:w="1382" w:type="dxa"/>
            <w:tcBorders>
              <w:top w:val="single" w:sz="4" w:space="0" w:color="000000"/>
              <w:left w:val="single" w:sz="4" w:space="0" w:color="000000"/>
              <w:bottom w:val="single" w:sz="4" w:space="0" w:color="000000"/>
              <w:right w:val="single" w:sz="4" w:space="0" w:color="000000"/>
            </w:tcBorders>
            <w:hideMark/>
          </w:tcPr>
          <w:p w14:paraId="28B8DB55" w14:textId="77777777" w:rsidR="00C261A9" w:rsidRDefault="00C261A9">
            <w:r>
              <w:t>40</w:t>
            </w:r>
          </w:p>
        </w:tc>
        <w:tc>
          <w:tcPr>
            <w:tcW w:w="1350" w:type="dxa"/>
            <w:tcBorders>
              <w:top w:val="single" w:sz="4" w:space="0" w:color="000000"/>
              <w:left w:val="single" w:sz="4" w:space="0" w:color="000000"/>
              <w:bottom w:val="single" w:sz="4" w:space="0" w:color="000000"/>
              <w:right w:val="single" w:sz="4" w:space="0" w:color="000000"/>
            </w:tcBorders>
            <w:hideMark/>
          </w:tcPr>
          <w:p w14:paraId="56C3209F" w14:textId="77777777" w:rsidR="00C261A9" w:rsidRDefault="00C261A9">
            <w:r>
              <w:t>232</w:t>
            </w:r>
          </w:p>
        </w:tc>
      </w:tr>
      <w:tr w:rsidR="00C261A9" w14:paraId="146C1EBB" w14:textId="77777777" w:rsidTr="00C261A9">
        <w:tc>
          <w:tcPr>
            <w:tcW w:w="1290" w:type="dxa"/>
            <w:tcBorders>
              <w:top w:val="single" w:sz="4" w:space="0" w:color="000000"/>
              <w:left w:val="single" w:sz="4" w:space="0" w:color="000000"/>
              <w:bottom w:val="single" w:sz="4" w:space="0" w:color="000000"/>
              <w:right w:val="single" w:sz="4" w:space="0" w:color="000000"/>
            </w:tcBorders>
            <w:hideMark/>
          </w:tcPr>
          <w:p w14:paraId="7979E1C6" w14:textId="77777777" w:rsidR="00C261A9" w:rsidRDefault="00C261A9">
            <w:r>
              <w:t>1534</w:t>
            </w:r>
          </w:p>
        </w:tc>
        <w:tc>
          <w:tcPr>
            <w:tcW w:w="1271" w:type="dxa"/>
            <w:tcBorders>
              <w:top w:val="single" w:sz="4" w:space="0" w:color="000000"/>
              <w:left w:val="single" w:sz="4" w:space="0" w:color="000000"/>
              <w:bottom w:val="single" w:sz="4" w:space="0" w:color="000000"/>
              <w:right w:val="single" w:sz="4" w:space="0" w:color="000000"/>
            </w:tcBorders>
            <w:hideMark/>
          </w:tcPr>
          <w:p w14:paraId="53D76A68" w14:textId="77777777" w:rsidR="00C261A9" w:rsidRDefault="00C261A9">
            <w:r>
              <w:t>3</w:t>
            </w:r>
          </w:p>
        </w:tc>
        <w:tc>
          <w:tcPr>
            <w:tcW w:w="1318" w:type="dxa"/>
            <w:tcBorders>
              <w:top w:val="single" w:sz="4" w:space="0" w:color="000000"/>
              <w:left w:val="single" w:sz="4" w:space="0" w:color="000000"/>
              <w:bottom w:val="single" w:sz="4" w:space="0" w:color="000000"/>
              <w:right w:val="single" w:sz="4" w:space="0" w:color="000000"/>
            </w:tcBorders>
            <w:hideMark/>
          </w:tcPr>
          <w:p w14:paraId="0A19ECD4" w14:textId="77777777" w:rsidR="00C261A9" w:rsidRDefault="00C261A9">
            <w:r>
              <w:t>2</w:t>
            </w:r>
          </w:p>
        </w:tc>
        <w:tc>
          <w:tcPr>
            <w:tcW w:w="1382" w:type="dxa"/>
            <w:tcBorders>
              <w:top w:val="single" w:sz="4" w:space="0" w:color="000000"/>
              <w:left w:val="single" w:sz="4" w:space="0" w:color="000000"/>
              <w:bottom w:val="single" w:sz="4" w:space="0" w:color="000000"/>
              <w:right w:val="single" w:sz="4" w:space="0" w:color="000000"/>
            </w:tcBorders>
            <w:hideMark/>
          </w:tcPr>
          <w:p w14:paraId="1F9F3AB6" w14:textId="77777777" w:rsidR="00C261A9" w:rsidRDefault="00C261A9">
            <w:r>
              <w:t>30</w:t>
            </w:r>
          </w:p>
        </w:tc>
        <w:tc>
          <w:tcPr>
            <w:tcW w:w="1350" w:type="dxa"/>
            <w:tcBorders>
              <w:top w:val="single" w:sz="4" w:space="0" w:color="000000"/>
              <w:left w:val="single" w:sz="4" w:space="0" w:color="000000"/>
              <w:bottom w:val="single" w:sz="4" w:space="0" w:color="000000"/>
              <w:right w:val="single" w:sz="4" w:space="0" w:color="000000"/>
            </w:tcBorders>
            <w:hideMark/>
          </w:tcPr>
          <w:p w14:paraId="3A9C2CB6" w14:textId="77777777" w:rsidR="00C261A9" w:rsidRDefault="00C261A9">
            <w:r>
              <w:t>315</w:t>
            </w:r>
          </w:p>
        </w:tc>
      </w:tr>
      <w:tr w:rsidR="00C261A9" w14:paraId="0D6198E4" w14:textId="77777777" w:rsidTr="00C261A9">
        <w:tc>
          <w:tcPr>
            <w:tcW w:w="1290" w:type="dxa"/>
            <w:tcBorders>
              <w:top w:val="single" w:sz="4" w:space="0" w:color="000000"/>
              <w:left w:val="single" w:sz="4" w:space="0" w:color="000000"/>
              <w:bottom w:val="single" w:sz="4" w:space="0" w:color="000000"/>
              <w:right w:val="single" w:sz="4" w:space="0" w:color="000000"/>
            </w:tcBorders>
            <w:hideMark/>
          </w:tcPr>
          <w:p w14:paraId="12E3B2E5" w14:textId="77777777" w:rsidR="00C261A9" w:rsidRDefault="00C261A9">
            <w:r>
              <w:t>852</w:t>
            </w:r>
          </w:p>
        </w:tc>
        <w:tc>
          <w:tcPr>
            <w:tcW w:w="1271" w:type="dxa"/>
            <w:tcBorders>
              <w:top w:val="single" w:sz="4" w:space="0" w:color="000000"/>
              <w:left w:val="single" w:sz="4" w:space="0" w:color="000000"/>
              <w:bottom w:val="single" w:sz="4" w:space="0" w:color="000000"/>
              <w:right w:val="single" w:sz="4" w:space="0" w:color="000000"/>
            </w:tcBorders>
            <w:hideMark/>
          </w:tcPr>
          <w:p w14:paraId="4452AF31" w14:textId="77777777" w:rsidR="00C261A9" w:rsidRDefault="00C261A9">
            <w:r>
              <w:t>2</w:t>
            </w:r>
          </w:p>
        </w:tc>
        <w:tc>
          <w:tcPr>
            <w:tcW w:w="1318" w:type="dxa"/>
            <w:tcBorders>
              <w:top w:val="single" w:sz="4" w:space="0" w:color="000000"/>
              <w:left w:val="single" w:sz="4" w:space="0" w:color="000000"/>
              <w:bottom w:val="single" w:sz="4" w:space="0" w:color="000000"/>
              <w:right w:val="single" w:sz="4" w:space="0" w:color="000000"/>
            </w:tcBorders>
            <w:hideMark/>
          </w:tcPr>
          <w:p w14:paraId="3317C6E4" w14:textId="77777777" w:rsidR="00C261A9" w:rsidRDefault="00C261A9">
            <w:r>
              <w:t>1</w:t>
            </w:r>
          </w:p>
        </w:tc>
        <w:tc>
          <w:tcPr>
            <w:tcW w:w="1382" w:type="dxa"/>
            <w:tcBorders>
              <w:top w:val="single" w:sz="4" w:space="0" w:color="000000"/>
              <w:left w:val="single" w:sz="4" w:space="0" w:color="000000"/>
              <w:bottom w:val="single" w:sz="4" w:space="0" w:color="000000"/>
              <w:right w:val="single" w:sz="4" w:space="0" w:color="000000"/>
            </w:tcBorders>
            <w:hideMark/>
          </w:tcPr>
          <w:p w14:paraId="3235D55F" w14:textId="77777777" w:rsidR="00C261A9" w:rsidRDefault="00C261A9">
            <w:r>
              <w:t>36</w:t>
            </w:r>
          </w:p>
        </w:tc>
        <w:tc>
          <w:tcPr>
            <w:tcW w:w="1350" w:type="dxa"/>
            <w:tcBorders>
              <w:top w:val="single" w:sz="4" w:space="0" w:color="000000"/>
              <w:left w:val="single" w:sz="4" w:space="0" w:color="000000"/>
              <w:bottom w:val="single" w:sz="4" w:space="0" w:color="000000"/>
              <w:right w:val="single" w:sz="4" w:space="0" w:color="000000"/>
            </w:tcBorders>
            <w:hideMark/>
          </w:tcPr>
          <w:p w14:paraId="56476E5C" w14:textId="77777777" w:rsidR="00C261A9" w:rsidRDefault="00C261A9">
            <w:r>
              <w:t>178</w:t>
            </w:r>
          </w:p>
        </w:tc>
      </w:tr>
      <w:tr w:rsidR="00C261A9" w14:paraId="6348AF04" w14:textId="77777777" w:rsidTr="00C261A9">
        <w:tc>
          <w:tcPr>
            <w:tcW w:w="1290" w:type="dxa"/>
            <w:tcBorders>
              <w:top w:val="single" w:sz="4" w:space="0" w:color="000000"/>
              <w:left w:val="single" w:sz="4" w:space="0" w:color="000000"/>
              <w:bottom w:val="single" w:sz="4" w:space="0" w:color="000000"/>
              <w:right w:val="single" w:sz="4" w:space="0" w:color="000000"/>
            </w:tcBorders>
            <w:hideMark/>
          </w:tcPr>
          <w:p w14:paraId="743311A8" w14:textId="77777777" w:rsidR="00C261A9" w:rsidRDefault="00C261A9">
            <w:r>
              <w:t>…</w:t>
            </w:r>
          </w:p>
        </w:tc>
        <w:tc>
          <w:tcPr>
            <w:tcW w:w="1271" w:type="dxa"/>
            <w:tcBorders>
              <w:top w:val="single" w:sz="4" w:space="0" w:color="000000"/>
              <w:left w:val="single" w:sz="4" w:space="0" w:color="000000"/>
              <w:bottom w:val="single" w:sz="4" w:space="0" w:color="000000"/>
              <w:right w:val="single" w:sz="4" w:space="0" w:color="000000"/>
            </w:tcBorders>
            <w:hideMark/>
          </w:tcPr>
          <w:p w14:paraId="66394806" w14:textId="77777777" w:rsidR="00C261A9" w:rsidRDefault="00C261A9">
            <w:r>
              <w:t>…</w:t>
            </w:r>
          </w:p>
        </w:tc>
        <w:tc>
          <w:tcPr>
            <w:tcW w:w="1318" w:type="dxa"/>
            <w:tcBorders>
              <w:top w:val="single" w:sz="4" w:space="0" w:color="000000"/>
              <w:left w:val="single" w:sz="4" w:space="0" w:color="000000"/>
              <w:bottom w:val="single" w:sz="4" w:space="0" w:color="000000"/>
              <w:right w:val="single" w:sz="4" w:space="0" w:color="000000"/>
            </w:tcBorders>
            <w:hideMark/>
          </w:tcPr>
          <w:p w14:paraId="3E8D00E5" w14:textId="77777777" w:rsidR="00C261A9" w:rsidRDefault="00C261A9">
            <w:r>
              <w:t>…</w:t>
            </w:r>
          </w:p>
        </w:tc>
        <w:tc>
          <w:tcPr>
            <w:tcW w:w="1382" w:type="dxa"/>
            <w:tcBorders>
              <w:top w:val="single" w:sz="4" w:space="0" w:color="000000"/>
              <w:left w:val="single" w:sz="4" w:space="0" w:color="000000"/>
              <w:bottom w:val="single" w:sz="4" w:space="0" w:color="000000"/>
              <w:right w:val="single" w:sz="4" w:space="0" w:color="000000"/>
            </w:tcBorders>
            <w:hideMark/>
          </w:tcPr>
          <w:p w14:paraId="42682E8D" w14:textId="77777777" w:rsidR="00C261A9" w:rsidRDefault="00C261A9">
            <w:r>
              <w:t>…</w:t>
            </w:r>
          </w:p>
        </w:tc>
        <w:tc>
          <w:tcPr>
            <w:tcW w:w="1350" w:type="dxa"/>
            <w:tcBorders>
              <w:top w:val="single" w:sz="4" w:space="0" w:color="000000"/>
              <w:left w:val="single" w:sz="4" w:space="0" w:color="000000"/>
              <w:bottom w:val="single" w:sz="4" w:space="0" w:color="000000"/>
              <w:right w:val="single" w:sz="4" w:space="0" w:color="000000"/>
            </w:tcBorders>
            <w:hideMark/>
          </w:tcPr>
          <w:p w14:paraId="31CEBD80" w14:textId="77777777" w:rsidR="00C261A9" w:rsidRDefault="00C261A9">
            <w:r>
              <w:t>…</w:t>
            </w:r>
          </w:p>
        </w:tc>
      </w:tr>
    </w:tbl>
    <w:p w14:paraId="766F0C49" w14:textId="77777777" w:rsidR="00C261A9" w:rsidRDefault="00C261A9" w:rsidP="00C261A9">
      <w:pPr>
        <w:pStyle w:val="Heading2"/>
        <w:rPr>
          <w:rFonts w:eastAsia="Calibri"/>
        </w:rPr>
      </w:pPr>
      <w:bookmarkStart w:id="15" w:name="_k2i94xoareft"/>
      <w:bookmarkEnd w:id="15"/>
      <w:r>
        <w:rPr>
          <w:rFonts w:eastAsia="Calibri"/>
        </w:rPr>
        <w:t>New Notation:</w:t>
      </w:r>
    </w:p>
    <w:p w14:paraId="1D373293" w14:textId="77777777" w:rsidR="00C261A9" w:rsidRDefault="00C261A9" w:rsidP="00C261A9">
      <w:pPr>
        <w:rPr>
          <w:color w:val="000000"/>
        </w:rPr>
      </w:pPr>
      <w:r>
        <w:rPr>
          <w:color w:val="000000"/>
        </w:rPr>
        <w:t>This uses some different notation from the univariate linear regression, i.e.:</w:t>
      </w:r>
    </w:p>
    <w:tbl>
      <w:tblPr>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5"/>
        <w:gridCol w:w="6105"/>
      </w:tblGrid>
      <w:tr w:rsidR="00C261A9" w14:paraId="6230C03A" w14:textId="77777777" w:rsidTr="00C261A9">
        <w:tc>
          <w:tcPr>
            <w:tcW w:w="2625" w:type="dxa"/>
            <w:tcBorders>
              <w:top w:val="single" w:sz="4" w:space="0" w:color="000000"/>
              <w:left w:val="single" w:sz="4" w:space="0" w:color="000000"/>
              <w:bottom w:val="single" w:sz="4" w:space="0" w:color="000000"/>
              <w:right w:val="single" w:sz="4" w:space="0" w:color="000000"/>
            </w:tcBorders>
            <w:shd w:val="clear" w:color="auto" w:fill="B7B7B7"/>
            <w:hideMark/>
          </w:tcPr>
          <w:p w14:paraId="699BF429" w14:textId="77777777" w:rsidR="00C261A9" w:rsidRDefault="00C261A9">
            <w:r>
              <w:t>Notation used</w:t>
            </w:r>
          </w:p>
        </w:tc>
        <w:tc>
          <w:tcPr>
            <w:tcW w:w="6105" w:type="dxa"/>
            <w:tcBorders>
              <w:top w:val="single" w:sz="4" w:space="0" w:color="000000"/>
              <w:left w:val="single" w:sz="4" w:space="0" w:color="000000"/>
              <w:bottom w:val="single" w:sz="4" w:space="0" w:color="000000"/>
              <w:right w:val="single" w:sz="4" w:space="0" w:color="000000"/>
            </w:tcBorders>
            <w:shd w:val="clear" w:color="auto" w:fill="B7B7B7"/>
            <w:hideMark/>
          </w:tcPr>
          <w:p w14:paraId="1EF2C308" w14:textId="77777777" w:rsidR="00C261A9" w:rsidRDefault="00C261A9">
            <w:r>
              <w:t>Meaning</w:t>
            </w:r>
          </w:p>
        </w:tc>
      </w:tr>
      <w:tr w:rsidR="00C261A9" w14:paraId="022F663A"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034B655D" w14:textId="77777777" w:rsidR="00C261A9" w:rsidRDefault="00C261A9">
            <w:r>
              <w:t>m</w:t>
            </w:r>
          </w:p>
        </w:tc>
        <w:tc>
          <w:tcPr>
            <w:tcW w:w="6105" w:type="dxa"/>
            <w:tcBorders>
              <w:top w:val="single" w:sz="4" w:space="0" w:color="000000"/>
              <w:left w:val="single" w:sz="4" w:space="0" w:color="000000"/>
              <w:bottom w:val="single" w:sz="4" w:space="0" w:color="000000"/>
              <w:right w:val="single" w:sz="4" w:space="0" w:color="000000"/>
            </w:tcBorders>
            <w:hideMark/>
          </w:tcPr>
          <w:p w14:paraId="7E7C50A9" w14:textId="77777777" w:rsidR="00C261A9" w:rsidRDefault="00C261A9">
            <w:pPr>
              <w:widowControl w:val="0"/>
            </w:pPr>
            <w:r>
              <w:t>Number of training examples</w:t>
            </w:r>
          </w:p>
        </w:tc>
      </w:tr>
      <w:tr w:rsidR="00C261A9" w14:paraId="4A2B2A16"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6F7168CE" w14:textId="77777777" w:rsidR="00C261A9" w:rsidRDefault="00C261A9">
            <w:pPr>
              <w:rPr>
                <w:vertAlign w:val="subscript"/>
              </w:rPr>
            </w:pPr>
            <w:proofErr w:type="spellStart"/>
            <w:r>
              <w:t>x</w:t>
            </w:r>
            <w:r>
              <w:rPr>
                <w:vertAlign w:val="subscript"/>
              </w:rPr>
              <w:t>j</w:t>
            </w:r>
            <w:proofErr w:type="spellEnd"/>
          </w:p>
        </w:tc>
        <w:tc>
          <w:tcPr>
            <w:tcW w:w="6105" w:type="dxa"/>
            <w:tcBorders>
              <w:top w:val="single" w:sz="4" w:space="0" w:color="000000"/>
              <w:left w:val="single" w:sz="4" w:space="0" w:color="000000"/>
              <w:bottom w:val="single" w:sz="4" w:space="0" w:color="000000"/>
              <w:right w:val="single" w:sz="4" w:space="0" w:color="000000"/>
            </w:tcBorders>
            <w:hideMark/>
          </w:tcPr>
          <w:p w14:paraId="6CCE8758" w14:textId="77777777" w:rsidR="00C261A9" w:rsidRDefault="00C261A9">
            <w:pPr>
              <w:widowControl w:val="0"/>
            </w:pPr>
            <w:r>
              <w:t xml:space="preserve">The </w:t>
            </w:r>
            <w:proofErr w:type="spellStart"/>
            <w:r>
              <w:t>j</w:t>
            </w:r>
            <w:r>
              <w:rPr>
                <w:vertAlign w:val="superscript"/>
              </w:rPr>
              <w:t>th</w:t>
            </w:r>
            <w:proofErr w:type="spellEnd"/>
            <w:r>
              <w:t xml:space="preserve"> feature (j&lt;=n)</w:t>
            </w:r>
          </w:p>
        </w:tc>
      </w:tr>
      <w:tr w:rsidR="00C261A9" w14:paraId="62D2BF44"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74FA7637" w14:textId="77777777" w:rsidR="00C261A9" w:rsidRDefault="00C261A9">
            <w:pPr>
              <w:rPr>
                <w:vertAlign w:val="subscript"/>
              </w:rPr>
            </w:pPr>
            <w:r>
              <w:t>y</w:t>
            </w:r>
          </w:p>
        </w:tc>
        <w:tc>
          <w:tcPr>
            <w:tcW w:w="6105" w:type="dxa"/>
            <w:tcBorders>
              <w:top w:val="single" w:sz="4" w:space="0" w:color="000000"/>
              <w:left w:val="single" w:sz="4" w:space="0" w:color="000000"/>
              <w:bottom w:val="single" w:sz="4" w:space="0" w:color="000000"/>
              <w:right w:val="single" w:sz="4" w:space="0" w:color="000000"/>
            </w:tcBorders>
            <w:hideMark/>
          </w:tcPr>
          <w:p w14:paraId="47960F38" w14:textId="77777777" w:rsidR="00C261A9" w:rsidRDefault="00C261A9">
            <w:pPr>
              <w:widowControl w:val="0"/>
            </w:pPr>
            <w:r>
              <w:t>The output value (target)</w:t>
            </w:r>
          </w:p>
        </w:tc>
      </w:tr>
      <w:tr w:rsidR="00C261A9" w14:paraId="087F4FA4"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4A00916F" w14:textId="77777777" w:rsidR="00C261A9" w:rsidRDefault="00C261A9">
            <w:r>
              <w:t>(x</w:t>
            </w:r>
            <w:r>
              <w:rPr>
                <w:vertAlign w:val="subscript"/>
              </w:rPr>
              <w:t>1</w:t>
            </w:r>
            <w:r>
              <w:rPr>
                <w:vertAlign w:val="superscript"/>
              </w:rPr>
              <w:t>(</w:t>
            </w:r>
            <w:proofErr w:type="spellStart"/>
            <w:r>
              <w:rPr>
                <w:vertAlign w:val="superscript"/>
              </w:rPr>
              <w:t>i</w:t>
            </w:r>
            <w:proofErr w:type="spellEnd"/>
            <w:r>
              <w:rPr>
                <w:vertAlign w:val="superscript"/>
              </w:rPr>
              <w:t>)</w:t>
            </w:r>
            <w:r>
              <w:t>, x</w:t>
            </w:r>
            <w:r>
              <w:rPr>
                <w:vertAlign w:val="subscript"/>
              </w:rPr>
              <w:t>2</w:t>
            </w:r>
            <w:r>
              <w:rPr>
                <w:vertAlign w:val="superscript"/>
              </w:rPr>
              <w:t>(</w:t>
            </w:r>
            <w:proofErr w:type="spellStart"/>
            <w:r>
              <w:rPr>
                <w:vertAlign w:val="superscript"/>
              </w:rPr>
              <w:t>i</w:t>
            </w:r>
            <w:proofErr w:type="spellEnd"/>
            <w:r>
              <w:rPr>
                <w:vertAlign w:val="superscript"/>
              </w:rPr>
              <w:t>)</w:t>
            </w:r>
            <w:r>
              <w:t>, x</w:t>
            </w:r>
            <w:r>
              <w:rPr>
                <w:vertAlign w:val="subscript"/>
              </w:rPr>
              <w:t>3</w:t>
            </w:r>
            <w:r>
              <w:rPr>
                <w:vertAlign w:val="superscript"/>
              </w:rPr>
              <w:t>(</w:t>
            </w:r>
            <w:proofErr w:type="spellStart"/>
            <w:r>
              <w:rPr>
                <w:vertAlign w:val="superscript"/>
              </w:rPr>
              <w:t>i</w:t>
            </w:r>
            <w:proofErr w:type="spellEnd"/>
            <w:r>
              <w:rPr>
                <w:vertAlign w:val="superscript"/>
              </w:rPr>
              <w:t>)</w:t>
            </w:r>
            <w:r>
              <w:t>, x</w:t>
            </w:r>
            <w:r>
              <w:rPr>
                <w:vertAlign w:val="subscript"/>
              </w:rPr>
              <w:t>4</w:t>
            </w:r>
            <w:r>
              <w:rPr>
                <w:vertAlign w:val="superscript"/>
              </w:rPr>
              <w:t>(</w:t>
            </w:r>
            <w:proofErr w:type="spellStart"/>
            <w:r>
              <w:rPr>
                <w:vertAlign w:val="superscript"/>
              </w:rPr>
              <w:t>i</w:t>
            </w:r>
            <w:proofErr w:type="spellEnd"/>
            <w:r>
              <w:rPr>
                <w:vertAlign w:val="superscript"/>
              </w:rPr>
              <w:t>)</w:t>
            </w:r>
            <w:r>
              <w:t>, …, y</w:t>
            </w:r>
            <w:r>
              <w:rPr>
                <w:vertAlign w:val="superscript"/>
              </w:rPr>
              <w:t>(</w:t>
            </w:r>
            <w:proofErr w:type="spellStart"/>
            <w:r>
              <w:rPr>
                <w:vertAlign w:val="superscript"/>
              </w:rPr>
              <w:t>i</w:t>
            </w:r>
            <w:proofErr w:type="spellEnd"/>
            <w:r>
              <w:rPr>
                <w:vertAlign w:val="superscript"/>
              </w:rPr>
              <w:t>)</w:t>
            </w:r>
            <w:r>
              <w:t>)</w:t>
            </w:r>
          </w:p>
        </w:tc>
        <w:tc>
          <w:tcPr>
            <w:tcW w:w="6105" w:type="dxa"/>
            <w:tcBorders>
              <w:top w:val="single" w:sz="4" w:space="0" w:color="000000"/>
              <w:left w:val="single" w:sz="4" w:space="0" w:color="000000"/>
              <w:bottom w:val="single" w:sz="4" w:space="0" w:color="000000"/>
              <w:right w:val="single" w:sz="4" w:space="0" w:color="000000"/>
            </w:tcBorders>
            <w:hideMark/>
          </w:tcPr>
          <w:p w14:paraId="12D82139" w14:textId="77777777" w:rsidR="00C261A9" w:rsidRDefault="00C261A9">
            <w:r>
              <w:t xml:space="preserve">The </w:t>
            </w:r>
            <w:proofErr w:type="spellStart"/>
            <w:r>
              <w:t>i</w:t>
            </w:r>
            <w:r>
              <w:rPr>
                <w:vertAlign w:val="superscript"/>
              </w:rPr>
              <w:t>th</w:t>
            </w:r>
            <w:proofErr w:type="spellEnd"/>
            <w:r>
              <w:t xml:space="preserve"> training example</w:t>
            </w:r>
          </w:p>
        </w:tc>
      </w:tr>
      <w:tr w:rsidR="00C261A9" w14:paraId="6704A2DF"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171F0871" w14:textId="77777777" w:rsidR="00C261A9" w:rsidRDefault="00C261A9">
            <w:pPr>
              <w:widowControl w:val="0"/>
              <w:rPr>
                <w:i/>
              </w:rPr>
            </w:pPr>
            <w:r>
              <w:rPr>
                <w:i/>
              </w:rPr>
              <w:t>h</w:t>
            </w:r>
          </w:p>
        </w:tc>
        <w:tc>
          <w:tcPr>
            <w:tcW w:w="6105" w:type="dxa"/>
            <w:tcBorders>
              <w:top w:val="single" w:sz="4" w:space="0" w:color="000000"/>
              <w:left w:val="single" w:sz="4" w:space="0" w:color="000000"/>
              <w:bottom w:val="single" w:sz="4" w:space="0" w:color="000000"/>
              <w:right w:val="single" w:sz="4" w:space="0" w:color="000000"/>
            </w:tcBorders>
            <w:hideMark/>
          </w:tcPr>
          <w:p w14:paraId="1C93A3EE" w14:textId="77777777" w:rsidR="00C261A9" w:rsidRDefault="00C261A9">
            <w:pPr>
              <w:widowControl w:val="0"/>
            </w:pPr>
            <w:r>
              <w:t>Hypothesis function (prediction function, which maps from x to y)</w:t>
            </w:r>
          </w:p>
        </w:tc>
      </w:tr>
      <w:tr w:rsidR="00C261A9" w14:paraId="54E1EA00"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37E934CE" w14:textId="77777777" w:rsidR="00C261A9" w:rsidRDefault="00C261A9">
            <w:pPr>
              <w:widowControl w:val="0"/>
              <w:rPr>
                <w:i/>
              </w:rPr>
            </w:pPr>
            <w:r>
              <w:rPr>
                <w:i/>
              </w:rPr>
              <w:t>J</w:t>
            </w:r>
          </w:p>
        </w:tc>
        <w:tc>
          <w:tcPr>
            <w:tcW w:w="6105" w:type="dxa"/>
            <w:tcBorders>
              <w:top w:val="single" w:sz="4" w:space="0" w:color="000000"/>
              <w:left w:val="single" w:sz="4" w:space="0" w:color="000000"/>
              <w:bottom w:val="single" w:sz="4" w:space="0" w:color="000000"/>
              <w:right w:val="single" w:sz="4" w:space="0" w:color="000000"/>
            </w:tcBorders>
            <w:hideMark/>
          </w:tcPr>
          <w:p w14:paraId="089B9CFA" w14:textId="77777777" w:rsidR="00C261A9" w:rsidRDefault="00C261A9">
            <w:pPr>
              <w:widowControl w:val="0"/>
            </w:pPr>
            <w:r>
              <w:t>Cost Function</w:t>
            </w:r>
          </w:p>
        </w:tc>
      </w:tr>
      <w:tr w:rsidR="00C261A9" w14:paraId="020C306B" w14:textId="77777777" w:rsidTr="00C261A9">
        <w:tc>
          <w:tcPr>
            <w:tcW w:w="2625" w:type="dxa"/>
            <w:tcBorders>
              <w:top w:val="single" w:sz="4" w:space="0" w:color="000000"/>
              <w:left w:val="single" w:sz="4" w:space="0" w:color="000000"/>
              <w:bottom w:val="single" w:sz="4" w:space="0" w:color="000000"/>
              <w:right w:val="single" w:sz="4" w:space="0" w:color="000000"/>
            </w:tcBorders>
            <w:hideMark/>
          </w:tcPr>
          <w:p w14:paraId="79DAF144" w14:textId="77777777" w:rsidR="00C261A9" w:rsidRDefault="00C261A9">
            <w:pPr>
              <w:widowControl w:val="0"/>
            </w:pPr>
            <w:r>
              <w:t>n</w:t>
            </w:r>
          </w:p>
        </w:tc>
        <w:tc>
          <w:tcPr>
            <w:tcW w:w="6105" w:type="dxa"/>
            <w:tcBorders>
              <w:top w:val="single" w:sz="4" w:space="0" w:color="000000"/>
              <w:left w:val="single" w:sz="4" w:space="0" w:color="000000"/>
              <w:bottom w:val="single" w:sz="4" w:space="0" w:color="000000"/>
              <w:right w:val="single" w:sz="4" w:space="0" w:color="000000"/>
            </w:tcBorders>
            <w:hideMark/>
          </w:tcPr>
          <w:p w14:paraId="5F66B3CA" w14:textId="77777777" w:rsidR="00C261A9" w:rsidRDefault="00C261A9">
            <w:pPr>
              <w:widowControl w:val="0"/>
            </w:pPr>
            <w:r>
              <w:t>Number of features (here, it is 4)</w:t>
            </w:r>
          </w:p>
        </w:tc>
      </w:tr>
    </w:tbl>
    <w:p w14:paraId="28AA18CB" w14:textId="77777777" w:rsidR="00C261A9" w:rsidRDefault="00C261A9" w:rsidP="00C261A9">
      <w:r>
        <w:t>As a result, our hypothesis function has a new form:</w:t>
      </w:r>
    </w:p>
    <w:p w14:paraId="2085E5C3" w14:textId="77777777" w:rsidR="00C261A9" w:rsidRDefault="007C7A43" w:rsidP="00C261A9">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3</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n</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oMath>
      </m:oMathPara>
    </w:p>
    <w:p w14:paraId="4BCC354B" w14:textId="77777777" w:rsidR="00C261A9" w:rsidRDefault="00C261A9" w:rsidP="00C261A9">
      <w:r>
        <w:t>Now, if we assume some x</w:t>
      </w:r>
      <w:r>
        <w:rPr>
          <w:vertAlign w:val="subscript"/>
        </w:rPr>
        <w:t>0</w:t>
      </w:r>
      <w:r>
        <w:t xml:space="preserve"> which is always equal to 1, then we may also write the above equation as:</w:t>
      </w:r>
    </w:p>
    <w:p w14:paraId="742554B6" w14:textId="77777777" w:rsidR="00C261A9" w:rsidRDefault="007C7A43" w:rsidP="00C261A9">
      <w:pPr>
        <w:jc w:val="center"/>
      </w:pPr>
      <m:oMathPara>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3</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n</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oMath>
      </m:oMathPara>
    </w:p>
    <w:p w14:paraId="572FBB7C" w14:textId="77777777" w:rsidR="00C261A9" w:rsidRDefault="00C261A9" w:rsidP="00C261A9">
      <w:r>
        <w:t>This can again be simplified using some Linear Algebra:</w:t>
      </w:r>
    </w:p>
    <w:p w14:paraId="5D385724" w14:textId="77777777" w:rsidR="00C261A9" w:rsidRDefault="00C261A9" w:rsidP="00C261A9">
      <w:bookmarkStart w:id="16" w:name="_44sinio"/>
      <w:bookmarkEnd w:id="16"/>
      <w:r>
        <w:lastRenderedPageBreak/>
        <w:t xml:space="preserve">If we define </w:t>
      </w:r>
      <w:proofErr w:type="gramStart"/>
      <w:r>
        <w:t>a some</w:t>
      </w:r>
      <w:proofErr w:type="gramEnd"/>
      <w:r>
        <w:t xml:space="preserve"> vectors </w:t>
      </w:r>
      <m:oMath>
        <m:r>
          <w:rPr>
            <w:rFonts w:ascii="Cambria Math" w:eastAsia="Cambria Math" w:hAnsi="Cambria Math" w:cs="Cambria Math"/>
          </w:rPr>
          <m:t>Θ=</m:t>
        </m:r>
      </m:oMath>
      <w:r>
        <w:rPr>
          <w:rFonts w:ascii="Cambria Math" w:eastAsia="Cambria Math" w:hAnsi="Cambria Math" w:cs="Cambria Math"/>
          <w:noProof/>
        </w:rPr>
        <w:drawing>
          <wp:inline distT="0" distB="0" distL="0" distR="0" wp14:anchorId="4A9FF4D6" wp14:editId="7580A010">
            <wp:extent cx="358140" cy="1066800"/>
            <wp:effectExtent l="0" t="0" r="3810" b="0"/>
            <wp:docPr id="25" name="Picture 25" descr="&lt;math xmlns=&quot;http://www.w3.org/1998/Math/MathML&quot;&gt;&lt;mfenced open=&quot;[&quot; close=&quot;]&quot;&gt;&lt;mtable&gt;&lt;mtr&gt;&lt;mtd&gt;&lt;msub&gt;&lt;mi&gt;&amp;#x3B8;&lt;/mi&gt;&lt;mn&gt;0&lt;/mn&gt;&lt;/msub&gt;&lt;/mtd&gt;&lt;/mtr&gt;&lt;mtr&gt;&lt;mtd&gt;&lt;msub&gt;&lt;mi&gt;&amp;#x3B8;&lt;/mi&gt;&lt;mn&gt;1&lt;/mn&gt;&lt;/msub&gt;&lt;/mtd&gt;&lt;/mtr&gt;&lt;mtr&gt;&lt;mtd&gt;&lt;mo&gt;&amp;#x22EE;&lt;/mo&gt;&lt;/mtd&gt;&lt;/mtr&gt;&lt;mtr&gt;&lt;mtd&gt;&lt;msub&gt;&lt;mi&gt;&amp;#x3B8;&lt;/mi&gt;&lt;mi&gt;n&lt;/mi&gt;&lt;/msub&gt;&lt;/mtd&gt;&lt;/mtr&gt;&lt;/mtable&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lt;math xmlns=&quot;http://www.w3.org/1998/Math/MathML&quot;&gt;&lt;mfenced open=&quot;[&quot; close=&quot;]&quot;&gt;&lt;mtable&gt;&lt;mtr&gt;&lt;mtd&gt;&lt;msub&gt;&lt;mi&gt;&amp;#x3B8;&lt;/mi&gt;&lt;mn&gt;0&lt;/mn&gt;&lt;/msub&gt;&lt;/mtd&gt;&lt;/mtr&gt;&lt;mtr&gt;&lt;mtd&gt;&lt;msub&gt;&lt;mi&gt;&amp;#x3B8;&lt;/mi&gt;&lt;mn&gt;1&lt;/mn&gt;&lt;/msub&gt;&lt;/mtd&gt;&lt;/mtr&gt;&lt;mtr&gt;&lt;mtd&gt;&lt;mo&gt;&amp;#x22EE;&lt;/mo&gt;&lt;/mtd&gt;&lt;/mtr&gt;&lt;mtr&gt;&lt;mtd&gt;&lt;msub&gt;&lt;mi&gt;&amp;#x3B8;&lt;/mi&gt;&lt;mi&gt;n&lt;/mi&gt;&lt;/msub&gt;&lt;/mtd&gt;&lt;/mtr&gt;&lt;/mtable&gt;&lt;/mfenced&gt;&lt;/math&g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140" cy="1066800"/>
                    </a:xfrm>
                    <a:prstGeom prst="rect">
                      <a:avLst/>
                    </a:prstGeom>
                    <a:noFill/>
                    <a:ln>
                      <a:noFill/>
                    </a:ln>
                  </pic:spPr>
                </pic:pic>
              </a:graphicData>
            </a:graphic>
          </wp:inline>
        </w:drawing>
      </w:r>
      <w:r>
        <w:t xml:space="preserve"> and X=</w:t>
      </w:r>
      <w:r>
        <w:rPr>
          <w:noProof/>
        </w:rPr>
        <w:drawing>
          <wp:inline distT="0" distB="0" distL="0" distR="0" wp14:anchorId="62897C59" wp14:editId="4F7449F5">
            <wp:extent cx="358140" cy="1066800"/>
            <wp:effectExtent l="0" t="0" r="3810" b="0"/>
            <wp:docPr id="24" name="Picture 24" descr="&lt;math xmlns=&quot;http://www.w3.org/1998/Math/MathML&quot;&gt;&lt;mfenced open=&quot;[&quot; close=&quot;]&quot;&gt;&lt;mtable&gt;&lt;mtr&gt;&lt;mtd&gt;&lt;msub&gt;&lt;mi&gt;x&lt;/mi&gt;&lt;mn&gt;0&lt;/mn&gt;&lt;/msub&gt;&lt;/mtd&gt;&lt;/mtr&gt;&lt;mtr&gt;&lt;mtd&gt;&lt;msub&gt;&lt;mi&gt;x&lt;/mi&gt;&lt;mn&gt;1&lt;/mn&gt;&lt;/msub&gt;&lt;/mtd&gt;&lt;/mtr&gt;&lt;mtr&gt;&lt;mtd&gt;&lt;mo&gt;&amp;#x22EE;&lt;/mo&gt;&lt;/mtd&gt;&lt;/mtr&gt;&lt;mtr&gt;&lt;mtd&gt;&lt;msub&gt;&lt;mi&gt;x&lt;/mi&gt;&lt;mi&gt;n&lt;/mi&gt;&lt;/msub&gt;&lt;/mtd&gt;&lt;/mtr&gt;&lt;/mtable&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descr="&lt;math xmlns=&quot;http://www.w3.org/1998/Math/MathML&quot;&gt;&lt;mfenced open=&quot;[&quot; close=&quot;]&quot;&gt;&lt;mtable&gt;&lt;mtr&gt;&lt;mtd&gt;&lt;msub&gt;&lt;mi&gt;x&lt;/mi&gt;&lt;mn&gt;0&lt;/mn&gt;&lt;/msub&gt;&lt;/mtd&gt;&lt;/mtr&gt;&lt;mtr&gt;&lt;mtd&gt;&lt;msub&gt;&lt;mi&gt;x&lt;/mi&gt;&lt;mn&gt;1&lt;/mn&gt;&lt;/msub&gt;&lt;/mtd&gt;&lt;/mtr&gt;&lt;mtr&gt;&lt;mtd&gt;&lt;mo&gt;&amp;#x22EE;&lt;/mo&gt;&lt;/mtd&gt;&lt;/mtr&gt;&lt;mtr&gt;&lt;mtd&gt;&lt;msub&gt;&lt;mi&gt;x&lt;/mi&gt;&lt;mi&gt;n&lt;/mi&gt;&lt;/msub&gt;&lt;/mtd&gt;&lt;/mtr&gt;&lt;/mtable&gt;&lt;/mfenced&gt;&lt;/math&g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140" cy="1066800"/>
                    </a:xfrm>
                    <a:prstGeom prst="rect">
                      <a:avLst/>
                    </a:prstGeom>
                    <a:noFill/>
                    <a:ln>
                      <a:noFill/>
                    </a:ln>
                  </pic:spPr>
                </pic:pic>
              </a:graphicData>
            </a:graphic>
          </wp:inline>
        </w:drawing>
      </w:r>
      <w:r>
        <w:t>, then our work is simplified tremendously.</w:t>
      </w:r>
    </w:p>
    <w:p w14:paraId="5573EAC6" w14:textId="77777777" w:rsidR="00C261A9" w:rsidRDefault="00C261A9" w:rsidP="00C261A9">
      <w:bookmarkStart w:id="17" w:name="_ftlddfsmmcco"/>
      <w:bookmarkEnd w:id="17"/>
      <w:r>
        <w:t xml:space="preserve">Now, we can express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Θ</m:t>
            </m:r>
          </m:e>
          <m:sup>
            <m:r>
              <w:rPr>
                <w:rFonts w:ascii="Cambria Math" w:eastAsia="Cambria Math" w:hAnsi="Cambria Math" w:cs="Cambria Math"/>
              </w:rPr>
              <m:t>T</m:t>
            </m:r>
          </m:sup>
        </m:sSup>
        <m:r>
          <w:rPr>
            <w:rFonts w:ascii="Cambria Math" w:eastAsia="Cambria Math" w:hAnsi="Cambria Math" w:cs="Cambria Math"/>
          </w:rPr>
          <m:t>X=</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0</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3</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n</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oMath>
      <w:r>
        <w:t xml:space="preserve">, thus simplifying our notation and our working. (Here, </w:t>
      </w:r>
      <m:oMath>
        <m:sSup>
          <m:sSupPr>
            <m:ctrlPr>
              <w:rPr>
                <w:rFonts w:ascii="Cambria Math" w:eastAsia="Cambria Math" w:hAnsi="Cambria Math" w:cs="Cambria Math"/>
              </w:rPr>
            </m:ctrlPr>
          </m:sSupPr>
          <m:e>
            <m:r>
              <w:rPr>
                <w:rFonts w:ascii="Cambria Math" w:eastAsia="Cambria Math" w:hAnsi="Cambria Math" w:cs="Cambria Math"/>
              </w:rPr>
              <m:t>Θ</m:t>
            </m:r>
          </m:e>
          <m:sup>
            <m:r>
              <w:rPr>
                <w:rFonts w:ascii="Cambria Math" w:eastAsia="Cambria Math" w:hAnsi="Cambria Math" w:cs="Cambria Math"/>
              </w:rPr>
              <m:t>T</m:t>
            </m:r>
          </m:sup>
        </m:sSup>
      </m:oMath>
      <w:r>
        <w:rPr>
          <w:rFonts w:ascii="Cambria Math" w:eastAsia="Cambria Math" w:hAnsi="Cambria Math" w:cs="Cambria Math"/>
        </w:rPr>
        <w:t xml:space="preserve"> </w:t>
      </w:r>
      <w:r>
        <w:t xml:space="preserve">represents the transpose of matrix </w:t>
      </w:r>
      <m:oMath>
        <m:r>
          <w:rPr>
            <w:rFonts w:ascii="Cambria Math" w:eastAsia="Cambria Math" w:hAnsi="Cambria Math" w:cs="Cambria Math"/>
          </w:rPr>
          <m:t>Θ</m:t>
        </m:r>
      </m:oMath>
      <w:r>
        <w:t>)</w:t>
      </w:r>
    </w:p>
    <w:p w14:paraId="5B02A0F1" w14:textId="77777777" w:rsidR="00C261A9" w:rsidRDefault="00C261A9" w:rsidP="00C261A9">
      <w:pPr>
        <w:pStyle w:val="Heading2"/>
        <w:rPr>
          <w:rFonts w:eastAsia="Calibri"/>
        </w:rPr>
      </w:pPr>
      <w:bookmarkStart w:id="18" w:name="_272gk0ehdwxn"/>
      <w:bookmarkEnd w:id="18"/>
      <w:r>
        <w:rPr>
          <w:rFonts w:eastAsia="Calibri"/>
        </w:rPr>
        <w:t>New Cost Function and partial derivatives:</w:t>
      </w:r>
    </w:p>
    <w:p w14:paraId="0EE536CA" w14:textId="77777777" w:rsidR="00C261A9" w:rsidRDefault="00C261A9" w:rsidP="00C261A9">
      <w:r>
        <w:t>The new cost function is given by:</w:t>
      </w:r>
    </w:p>
    <w:p w14:paraId="0A7392D1" w14:textId="77777777" w:rsidR="00C261A9" w:rsidRDefault="00C261A9" w:rsidP="00C261A9">
      <w:pPr>
        <w:jc w:val="center"/>
        <w:rPr>
          <w:rFonts w:ascii="Cambria Math" w:eastAsia="Cambria Math" w:hAnsi="Cambria Math" w:cs="Cambria Math"/>
        </w:rPr>
      </w:pPr>
      <m:oMathPara>
        <m:oMath>
          <m:r>
            <w:rPr>
              <w:rFonts w:ascii="Cambria Math" w:eastAsia="Cambria Math" w:hAnsi="Cambria Math" w:cs="Cambria Math"/>
            </w:rPr>
            <m:t>J</m:t>
          </m:r>
          <m:d>
            <m:dPr>
              <m:ctrlPr>
                <w:rPr>
                  <w:rFonts w:ascii="Cambria Math" w:eastAsia="Cambria Math" w:hAnsi="Cambria Math" w:cs="Cambria Math"/>
                </w:rPr>
              </m:ctrlPr>
            </m:dPr>
            <m:e>
              <m:r>
                <w:rPr>
                  <w:rFonts w:ascii="Cambria Math" w:eastAsia="Cambria Math" w:hAnsi="Cambria Math" w:cs="Cambria Math"/>
                </w:rPr>
                <m:t>Θ</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m</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θ</m:t>
                  </m:r>
                </m:sub>
              </m:sSub>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(i)</m:t>
                      </m:r>
                    </m:sup>
                  </m:sSup>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(i)</m:t>
                  </m:r>
                </m:sup>
              </m:sSup>
              <m:r>
                <w:rPr>
                  <w:rFonts w:ascii="Cambria Math" w:eastAsia="Cambria Math" w:hAnsi="Cambria Math" w:cs="Cambria Math"/>
                </w:rPr>
                <m:t>)</m:t>
              </m:r>
            </m:e>
            <m:sup>
              <m:r>
                <w:rPr>
                  <w:rFonts w:ascii="Cambria Math" w:eastAsia="Cambria Math" w:hAnsi="Cambria Math" w:cs="Cambria Math"/>
                </w:rPr>
                <m:t>2</m:t>
              </m:r>
            </m:sup>
          </m:sSup>
        </m:oMath>
      </m:oMathPara>
    </w:p>
    <w:p w14:paraId="0ED40E95" w14:textId="77777777" w:rsidR="00C261A9" w:rsidRDefault="00C261A9" w:rsidP="00C261A9">
      <w:r>
        <w:t xml:space="preserve">Now, the new algorithm of gradient descent contains many partial derivative terms, one for each </w:t>
      </w:r>
      <m:oMath>
        <m:sSub>
          <m:sSubPr>
            <m:ctrlPr>
              <w:rPr>
                <w:rFonts w:ascii="Cambria Math" w:hAnsi="Cambria Math"/>
              </w:rPr>
            </m:ctrlPr>
          </m:sSubPr>
          <m:e>
            <m:r>
              <w:rPr>
                <w:rFonts w:ascii="Cambria Math" w:hAnsi="Cambria Math"/>
              </w:rPr>
              <m:t>θ</m:t>
            </m:r>
          </m:e>
          <m:sub>
            <m:r>
              <w:rPr>
                <w:rFonts w:ascii="Cambria Math" w:hAnsi="Cambria Math"/>
              </w:rPr>
              <m:t>j</m:t>
            </m:r>
          </m:sub>
        </m:sSub>
      </m:oMath>
      <w:r>
        <w:t>. However, on simplifying the partial derivative for any term θ</w:t>
      </w:r>
      <w:r>
        <w:rPr>
          <w:vertAlign w:val="subscript"/>
        </w:rPr>
        <w:t>j</w:t>
      </w:r>
      <w:r>
        <w:t xml:space="preserve">, the value of </w:t>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ctrlPr>
              <w:rPr>
                <w:rFonts w:ascii="Cambria Math" w:hAnsi="Cambria Math"/>
              </w:rPr>
            </m:ctrlPr>
          </m:naryPr>
          <m:sub>
            <m:r>
              <w:rPr>
                <w:rFonts w:ascii="Cambria Math" w:hAnsi="Cambria Math"/>
              </w:rPr>
              <m:t>i=1</m:t>
            </m:r>
          </m:sub>
          <m:sup>
            <m:r>
              <w:rPr>
                <w:rFonts w:ascii="Cambria Math" w:hAnsi="Cambria Math"/>
              </w:rPr>
              <m:t>m</m:t>
            </m:r>
          </m:sup>
          <m:e/>
        </m:nary>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e>
            </m:d>
          </m:e>
        </m:d>
      </m:oMath>
      <w:r>
        <w:t>.</w:t>
      </w:r>
    </w:p>
    <w:p w14:paraId="78401582" w14:textId="77777777" w:rsidR="00C261A9" w:rsidRDefault="00C261A9" w:rsidP="00C261A9">
      <w:pPr>
        <w:rPr>
          <w:smallCaps/>
          <w:color w:val="5A5A5A"/>
        </w:rPr>
      </w:pPr>
      <w:r>
        <w:rPr>
          <w:smallCaps/>
          <w:color w:val="5A5A5A"/>
        </w:rPr>
        <w:t xml:space="preserve">Aside: This is similar to how </w:t>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smallCaps/>
                    <w:color w:val="5A5A5A"/>
                  </w:rPr>
                </m:ctrlPr>
              </m:sSubPr>
              <m:e>
                <m:r>
                  <w:rPr>
                    <w:rFonts w:ascii="Cambria Math" w:hAnsi="Cambria Math"/>
                  </w:rPr>
                  <m:t>θ</m:t>
                </m:r>
              </m:e>
              <m:sub>
                <m:r>
                  <w:rPr>
                    <w:rFonts w:ascii="Cambria Math" w:hAnsi="Cambria Math"/>
                    <w:smallCaps/>
                    <w:color w:val="5A5A5A"/>
                  </w:rPr>
                  <m:t>0</m:t>
                </m:r>
              </m:sub>
            </m:sSub>
          </m:den>
        </m:f>
        <m:r>
          <w:rPr>
            <w:rFonts w:ascii="Cambria Math" w:hAnsi="Cambria Math"/>
            <w:smallCaps/>
            <w:color w:val="5A5A5A"/>
          </w:rPr>
          <m:t>J</m:t>
        </m:r>
        <m:d>
          <m:dPr>
            <m:ctrlPr>
              <w:rPr>
                <w:rFonts w:ascii="Cambria Math" w:hAnsi="Cambria Math"/>
                <w:smallCaps/>
                <w:color w:val="5A5A5A"/>
              </w:rPr>
            </m:ctrlPr>
          </m:dPr>
          <m:e>
            <m:sSub>
              <m:sSubPr>
                <m:ctrlPr>
                  <w:rPr>
                    <w:rFonts w:ascii="Cambria Math" w:hAnsi="Cambria Math"/>
                    <w:smallCaps/>
                    <w:color w:val="5A5A5A"/>
                  </w:rPr>
                </m:ctrlPr>
              </m:sSubPr>
              <m:e>
                <m:r>
                  <w:rPr>
                    <w:rFonts w:ascii="Cambria Math" w:hAnsi="Cambria Math"/>
                    <w:smallCaps/>
                    <w:color w:val="5A5A5A"/>
                  </w:rPr>
                  <m:t>θ</m:t>
                </m:r>
              </m:e>
              <m:sub>
                <m:r>
                  <w:rPr>
                    <w:rFonts w:ascii="Cambria Math" w:hAnsi="Cambria Math"/>
                    <w:smallCaps/>
                    <w:color w:val="5A5A5A"/>
                  </w:rPr>
                  <m:t>0</m:t>
                </m:r>
              </m:sub>
            </m:sSub>
            <m:r>
              <w:rPr>
                <w:rFonts w:ascii="Cambria Math" w:hAnsi="Cambria Math"/>
                <w:smallCaps/>
                <w:color w:val="5A5A5A"/>
              </w:rPr>
              <m:t>,</m:t>
            </m:r>
            <m:sSub>
              <m:sSubPr>
                <m:ctrlPr>
                  <w:rPr>
                    <w:rFonts w:ascii="Cambria Math" w:hAnsi="Cambria Math"/>
                    <w:smallCaps/>
                    <w:color w:val="5A5A5A"/>
                  </w:rPr>
                </m:ctrlPr>
              </m:sSubPr>
              <m:e>
                <m:r>
                  <w:rPr>
                    <w:rFonts w:ascii="Cambria Math" w:hAnsi="Cambria Math"/>
                    <w:smallCaps/>
                    <w:color w:val="5A5A5A"/>
                  </w:rPr>
                  <m:t>θ</m:t>
                </m:r>
              </m:e>
              <m:sub>
                <m:r>
                  <w:rPr>
                    <w:rFonts w:ascii="Cambria Math" w:hAnsi="Cambria Math"/>
                    <w:smallCaps/>
                    <w:color w:val="5A5A5A"/>
                  </w:rPr>
                  <m:t>1</m:t>
                </m:r>
              </m:sub>
            </m:sSub>
          </m:e>
        </m:d>
        <m:r>
          <w:rPr>
            <w:rFonts w:ascii="Cambria Math" w:hAnsi="Cambria Math"/>
            <w:smallCaps/>
            <w:color w:val="5A5A5A"/>
          </w:rPr>
          <m:t>=</m:t>
        </m:r>
        <m:f>
          <m:fPr>
            <m:ctrlPr>
              <w:rPr>
                <w:rFonts w:ascii="Cambria Math" w:hAnsi="Cambria Math"/>
                <w:smallCaps/>
                <w:color w:val="5A5A5A"/>
              </w:rPr>
            </m:ctrlPr>
          </m:fPr>
          <m:num>
            <m:r>
              <w:rPr>
                <w:rFonts w:ascii="Cambria Math" w:hAnsi="Cambria Math"/>
                <w:smallCaps/>
                <w:color w:val="5A5A5A"/>
              </w:rPr>
              <m:t>1</m:t>
            </m:r>
          </m:num>
          <m:den>
            <m:r>
              <w:rPr>
                <w:rFonts w:ascii="Cambria Math" w:hAnsi="Cambria Math"/>
                <w:smallCaps/>
                <w:color w:val="5A5A5A"/>
              </w:rPr>
              <m:t>m</m:t>
            </m:r>
          </m:den>
        </m:f>
        <m:nary>
          <m:naryPr>
            <m:chr m:val="∑"/>
            <m:ctrlPr>
              <w:rPr>
                <w:rFonts w:ascii="Cambria Math" w:hAnsi="Cambria Math"/>
                <w:smallCaps/>
                <w:color w:val="5A5A5A"/>
              </w:rPr>
            </m:ctrlPr>
          </m:naryPr>
          <m:sub>
            <m:r>
              <w:rPr>
                <w:rFonts w:ascii="Cambria Math" w:hAnsi="Cambria Math"/>
                <w:smallCaps/>
                <w:color w:val="5A5A5A"/>
              </w:rPr>
              <m:t>i=1</m:t>
            </m:r>
          </m:sub>
          <m:sup>
            <m:r>
              <w:rPr>
                <w:rFonts w:ascii="Cambria Math" w:hAnsi="Cambria Math"/>
                <w:smallCaps/>
                <w:color w:val="5A5A5A"/>
              </w:rPr>
              <m:t>m</m:t>
            </m:r>
          </m:sup>
          <m:e/>
        </m:nary>
        <m:d>
          <m:dPr>
            <m:ctrlPr>
              <w:rPr>
                <w:rFonts w:ascii="Cambria Math" w:hAnsi="Cambria Math"/>
                <w:smallCaps/>
                <w:color w:val="5A5A5A"/>
              </w:rPr>
            </m:ctrlPr>
          </m:dPr>
          <m:e>
            <m:d>
              <m:dPr>
                <m:ctrlPr>
                  <w:rPr>
                    <w:rFonts w:ascii="Cambria Math" w:hAnsi="Cambria Math"/>
                    <w:smallCaps/>
                    <w:color w:val="5A5A5A"/>
                  </w:rPr>
                </m:ctrlPr>
              </m:dPr>
              <m:e>
                <m:sSub>
                  <m:sSubPr>
                    <m:ctrlPr>
                      <w:rPr>
                        <w:rFonts w:ascii="Cambria Math" w:hAnsi="Cambria Math"/>
                        <w:smallCaps/>
                        <w:color w:val="5A5A5A"/>
                      </w:rPr>
                    </m:ctrlPr>
                  </m:sSubPr>
                  <m:e>
                    <m:r>
                      <w:rPr>
                        <w:rFonts w:ascii="Cambria Math" w:hAnsi="Cambria Math"/>
                        <w:smallCaps/>
                        <w:color w:val="5A5A5A"/>
                      </w:rPr>
                      <m:t>h</m:t>
                    </m:r>
                  </m:e>
                  <m:sub>
                    <m:r>
                      <w:rPr>
                        <w:rFonts w:ascii="Cambria Math" w:hAnsi="Cambria Math"/>
                        <w:smallCaps/>
                        <w:color w:val="5A5A5A"/>
                      </w:rPr>
                      <m:t>θ</m:t>
                    </m:r>
                  </m:sub>
                </m:sSub>
                <m:d>
                  <m:dPr>
                    <m:ctrlPr>
                      <w:rPr>
                        <w:rFonts w:ascii="Cambria Math" w:hAnsi="Cambria Math"/>
                        <w:smallCaps/>
                        <w:color w:val="5A5A5A"/>
                      </w:rPr>
                    </m:ctrlPr>
                  </m:dPr>
                  <m:e>
                    <m:sSup>
                      <m:sSupPr>
                        <m:ctrlPr>
                          <w:rPr>
                            <w:rFonts w:ascii="Cambria Math" w:hAnsi="Cambria Math"/>
                            <w:smallCaps/>
                            <w:color w:val="5A5A5A"/>
                          </w:rPr>
                        </m:ctrlPr>
                      </m:sSupPr>
                      <m:e>
                        <m:r>
                          <w:rPr>
                            <w:rFonts w:ascii="Cambria Math" w:hAnsi="Cambria Math"/>
                            <w:smallCaps/>
                            <w:color w:val="5A5A5A"/>
                          </w:rPr>
                          <m:t>x</m:t>
                        </m:r>
                      </m:e>
                      <m:sup>
                        <m:r>
                          <w:rPr>
                            <w:rFonts w:ascii="Cambria Math" w:hAnsi="Cambria Math"/>
                            <w:smallCaps/>
                            <w:color w:val="5A5A5A"/>
                          </w:rPr>
                          <m:t>i</m:t>
                        </m:r>
                      </m:sup>
                    </m:sSup>
                  </m:e>
                </m:d>
                <m:r>
                  <w:rPr>
                    <w:rFonts w:ascii="Cambria Math" w:hAnsi="Cambria Math"/>
                    <w:smallCaps/>
                    <w:color w:val="5A5A5A"/>
                  </w:rPr>
                  <m:t>-</m:t>
                </m:r>
                <m:sSup>
                  <m:sSupPr>
                    <m:ctrlPr>
                      <w:rPr>
                        <w:rFonts w:ascii="Cambria Math" w:hAnsi="Cambria Math"/>
                        <w:smallCaps/>
                        <w:color w:val="5A5A5A"/>
                      </w:rPr>
                    </m:ctrlPr>
                  </m:sSupPr>
                  <m:e>
                    <m:r>
                      <w:rPr>
                        <w:rFonts w:ascii="Cambria Math" w:hAnsi="Cambria Math"/>
                        <w:smallCaps/>
                        <w:color w:val="5A5A5A"/>
                      </w:rPr>
                      <m:t>y</m:t>
                    </m:r>
                  </m:e>
                  <m:sup>
                    <m:r>
                      <w:rPr>
                        <w:rFonts w:ascii="Cambria Math" w:hAnsi="Cambria Math"/>
                        <w:smallCaps/>
                        <w:color w:val="5A5A5A"/>
                      </w:rPr>
                      <m:t>i</m:t>
                    </m:r>
                  </m:sup>
                </m:sSup>
              </m:e>
            </m:d>
          </m:e>
        </m:d>
      </m:oMath>
      <w:r>
        <w:rPr>
          <w:smallCaps/>
          <w:color w:val="5A5A5A"/>
        </w:rPr>
        <w:t xml:space="preserve"> , where </w:t>
      </w:r>
      <m:oMath>
        <m:sSubSup>
          <m:sSubSupPr>
            <m:ctrlPr>
              <w:rPr>
                <w:rFonts w:ascii="Cambria Math" w:hAnsi="Cambria Math"/>
                <w:smallCaps/>
                <w:color w:val="5A5A5A"/>
              </w:rPr>
            </m:ctrlPr>
          </m:sSubSupPr>
          <m:e>
            <m:r>
              <w:rPr>
                <w:rFonts w:ascii="Cambria Math" w:hAnsi="Cambria Math"/>
                <w:smallCaps/>
                <w:color w:val="5A5A5A"/>
              </w:rPr>
              <m:t>x</m:t>
            </m:r>
          </m:e>
          <m:sub>
            <m:r>
              <w:rPr>
                <w:rFonts w:ascii="Cambria Math" w:hAnsi="Cambria Math"/>
                <w:smallCaps/>
                <w:color w:val="5A5A5A"/>
              </w:rPr>
              <m:t>0</m:t>
            </m:r>
          </m:sub>
          <m:sup>
            <m:r>
              <w:rPr>
                <w:rFonts w:ascii="Cambria Math" w:hAnsi="Cambria Math"/>
                <w:smallCaps/>
                <w:color w:val="5A5A5A"/>
              </w:rPr>
              <m:t>(i)</m:t>
            </m:r>
          </m:sup>
        </m:sSubSup>
      </m:oMath>
      <w:r>
        <w:rPr>
          <w:smallCaps/>
          <w:color w:val="5A5A5A"/>
        </w:rPr>
        <w:t xml:space="preserve"> = 1 and </w:t>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smallCaps/>
                    <w:color w:val="5A5A5A"/>
                  </w:rPr>
                </m:ctrlPr>
              </m:sSubPr>
              <m:e>
                <m:r>
                  <w:rPr>
                    <w:rFonts w:ascii="Cambria Math" w:hAnsi="Cambria Math"/>
                  </w:rPr>
                  <m:t>θ</m:t>
                </m:r>
              </m:e>
              <m:sub>
                <m:r>
                  <w:rPr>
                    <w:rFonts w:ascii="Cambria Math" w:hAnsi="Cambria Math"/>
                    <w:smallCaps/>
                    <w:color w:val="5A5A5A"/>
                  </w:rPr>
                  <m:t>1</m:t>
                </m:r>
              </m:sub>
            </m:sSub>
          </m:den>
        </m:f>
        <m:r>
          <w:rPr>
            <w:rFonts w:ascii="Cambria Math" w:hAnsi="Cambria Math"/>
            <w:smallCaps/>
            <w:color w:val="5A5A5A"/>
          </w:rPr>
          <m:t>J</m:t>
        </m:r>
        <m:d>
          <m:dPr>
            <m:ctrlPr>
              <w:rPr>
                <w:rFonts w:ascii="Cambria Math" w:hAnsi="Cambria Math"/>
                <w:smallCaps/>
                <w:color w:val="5A5A5A"/>
              </w:rPr>
            </m:ctrlPr>
          </m:dPr>
          <m:e>
            <m:sSub>
              <m:sSubPr>
                <m:ctrlPr>
                  <w:rPr>
                    <w:rFonts w:ascii="Cambria Math" w:hAnsi="Cambria Math"/>
                    <w:smallCaps/>
                    <w:color w:val="5A5A5A"/>
                  </w:rPr>
                </m:ctrlPr>
              </m:sSubPr>
              <m:e>
                <m:r>
                  <w:rPr>
                    <w:rFonts w:ascii="Cambria Math" w:hAnsi="Cambria Math"/>
                    <w:smallCaps/>
                    <w:color w:val="5A5A5A"/>
                  </w:rPr>
                  <m:t>θ</m:t>
                </m:r>
              </m:e>
              <m:sub>
                <m:r>
                  <w:rPr>
                    <w:rFonts w:ascii="Cambria Math" w:hAnsi="Cambria Math"/>
                    <w:smallCaps/>
                    <w:color w:val="5A5A5A"/>
                  </w:rPr>
                  <m:t>0</m:t>
                </m:r>
              </m:sub>
            </m:sSub>
            <m:r>
              <w:rPr>
                <w:rFonts w:ascii="Cambria Math" w:hAnsi="Cambria Math"/>
                <w:smallCaps/>
                <w:color w:val="5A5A5A"/>
              </w:rPr>
              <m:t>,</m:t>
            </m:r>
            <m:sSub>
              <m:sSubPr>
                <m:ctrlPr>
                  <w:rPr>
                    <w:rFonts w:ascii="Cambria Math" w:hAnsi="Cambria Math"/>
                    <w:smallCaps/>
                    <w:color w:val="5A5A5A"/>
                  </w:rPr>
                </m:ctrlPr>
              </m:sSubPr>
              <m:e>
                <m:r>
                  <w:rPr>
                    <w:rFonts w:ascii="Cambria Math" w:hAnsi="Cambria Math"/>
                    <w:smallCaps/>
                    <w:color w:val="5A5A5A"/>
                  </w:rPr>
                  <m:t>θ</m:t>
                </m:r>
              </m:e>
              <m:sub>
                <m:r>
                  <w:rPr>
                    <w:rFonts w:ascii="Cambria Math" w:hAnsi="Cambria Math"/>
                    <w:smallCaps/>
                    <w:color w:val="5A5A5A"/>
                  </w:rPr>
                  <m:t>1</m:t>
                </m:r>
              </m:sub>
            </m:sSub>
          </m:e>
        </m:d>
        <m:r>
          <w:rPr>
            <w:rFonts w:ascii="Cambria Math" w:hAnsi="Cambria Math"/>
            <w:smallCaps/>
            <w:color w:val="5A5A5A"/>
          </w:rPr>
          <m:t>=</m:t>
        </m:r>
        <m:f>
          <m:fPr>
            <m:ctrlPr>
              <w:rPr>
                <w:rFonts w:ascii="Cambria Math" w:hAnsi="Cambria Math"/>
                <w:smallCaps/>
                <w:color w:val="5A5A5A"/>
              </w:rPr>
            </m:ctrlPr>
          </m:fPr>
          <m:num>
            <m:r>
              <w:rPr>
                <w:rFonts w:ascii="Cambria Math" w:hAnsi="Cambria Math"/>
                <w:smallCaps/>
                <w:color w:val="5A5A5A"/>
              </w:rPr>
              <m:t>1</m:t>
            </m:r>
          </m:num>
          <m:den>
            <m:r>
              <w:rPr>
                <w:rFonts w:ascii="Cambria Math" w:hAnsi="Cambria Math"/>
                <w:smallCaps/>
                <w:color w:val="5A5A5A"/>
              </w:rPr>
              <m:t>m</m:t>
            </m:r>
          </m:den>
        </m:f>
        <m:nary>
          <m:naryPr>
            <m:chr m:val="∑"/>
            <m:ctrlPr>
              <w:rPr>
                <w:rFonts w:ascii="Cambria Math" w:hAnsi="Cambria Math"/>
                <w:smallCaps/>
                <w:color w:val="5A5A5A"/>
              </w:rPr>
            </m:ctrlPr>
          </m:naryPr>
          <m:sub>
            <m:r>
              <w:rPr>
                <w:rFonts w:ascii="Cambria Math" w:hAnsi="Cambria Math"/>
                <w:smallCaps/>
                <w:color w:val="5A5A5A"/>
              </w:rPr>
              <m:t>i=1</m:t>
            </m:r>
          </m:sub>
          <m:sup>
            <m:r>
              <w:rPr>
                <w:rFonts w:ascii="Cambria Math" w:hAnsi="Cambria Math"/>
                <w:smallCaps/>
                <w:color w:val="5A5A5A"/>
              </w:rPr>
              <m:t>m</m:t>
            </m:r>
          </m:sup>
          <m:e/>
        </m:nary>
        <m:d>
          <m:dPr>
            <m:ctrlPr>
              <w:rPr>
                <w:rFonts w:ascii="Cambria Math" w:hAnsi="Cambria Math"/>
                <w:smallCaps/>
                <w:color w:val="5A5A5A"/>
              </w:rPr>
            </m:ctrlPr>
          </m:dPr>
          <m:e>
            <m:sSup>
              <m:sSupPr>
                <m:ctrlPr>
                  <w:rPr>
                    <w:rFonts w:ascii="Cambria Math" w:hAnsi="Cambria Math"/>
                    <w:smallCaps/>
                    <w:color w:val="5A5A5A"/>
                  </w:rPr>
                </m:ctrlPr>
              </m:sSupPr>
              <m:e>
                <m:r>
                  <w:rPr>
                    <w:rFonts w:ascii="Cambria Math" w:hAnsi="Cambria Math"/>
                    <w:smallCaps/>
                    <w:color w:val="5A5A5A"/>
                  </w:rPr>
                  <m:t>x</m:t>
                </m:r>
              </m:e>
              <m:sup>
                <m:r>
                  <w:rPr>
                    <w:rFonts w:ascii="Cambria Math" w:hAnsi="Cambria Math"/>
                    <w:smallCaps/>
                    <w:color w:val="5A5A5A"/>
                  </w:rPr>
                  <m:t>i</m:t>
                </m:r>
              </m:sup>
            </m:sSup>
            <m:d>
              <m:dPr>
                <m:ctrlPr>
                  <w:rPr>
                    <w:rFonts w:ascii="Cambria Math" w:hAnsi="Cambria Math"/>
                    <w:smallCaps/>
                    <w:color w:val="5A5A5A"/>
                  </w:rPr>
                </m:ctrlPr>
              </m:dPr>
              <m:e>
                <m:sSub>
                  <m:sSubPr>
                    <m:ctrlPr>
                      <w:rPr>
                        <w:rFonts w:ascii="Cambria Math" w:hAnsi="Cambria Math"/>
                        <w:smallCaps/>
                        <w:color w:val="5A5A5A"/>
                      </w:rPr>
                    </m:ctrlPr>
                  </m:sSubPr>
                  <m:e>
                    <m:r>
                      <w:rPr>
                        <w:rFonts w:ascii="Cambria Math" w:hAnsi="Cambria Math"/>
                        <w:smallCaps/>
                        <w:color w:val="5A5A5A"/>
                      </w:rPr>
                      <m:t>h</m:t>
                    </m:r>
                  </m:e>
                  <m:sub>
                    <m:r>
                      <w:rPr>
                        <w:rFonts w:ascii="Cambria Math" w:hAnsi="Cambria Math"/>
                        <w:smallCaps/>
                        <w:color w:val="5A5A5A"/>
                      </w:rPr>
                      <m:t>θ</m:t>
                    </m:r>
                  </m:sub>
                </m:sSub>
                <m:d>
                  <m:dPr>
                    <m:ctrlPr>
                      <w:rPr>
                        <w:rFonts w:ascii="Cambria Math" w:hAnsi="Cambria Math"/>
                        <w:smallCaps/>
                        <w:color w:val="5A5A5A"/>
                      </w:rPr>
                    </m:ctrlPr>
                  </m:dPr>
                  <m:e>
                    <m:sSup>
                      <m:sSupPr>
                        <m:ctrlPr>
                          <w:rPr>
                            <w:rFonts w:ascii="Cambria Math" w:hAnsi="Cambria Math"/>
                            <w:smallCaps/>
                            <w:color w:val="5A5A5A"/>
                          </w:rPr>
                        </m:ctrlPr>
                      </m:sSupPr>
                      <m:e>
                        <m:r>
                          <w:rPr>
                            <w:rFonts w:ascii="Cambria Math" w:hAnsi="Cambria Math"/>
                            <w:smallCaps/>
                            <w:color w:val="5A5A5A"/>
                          </w:rPr>
                          <m:t>x</m:t>
                        </m:r>
                      </m:e>
                      <m:sup>
                        <m:r>
                          <w:rPr>
                            <w:rFonts w:ascii="Cambria Math" w:hAnsi="Cambria Math"/>
                            <w:smallCaps/>
                            <w:color w:val="5A5A5A"/>
                          </w:rPr>
                          <m:t>i</m:t>
                        </m:r>
                      </m:sup>
                    </m:sSup>
                  </m:e>
                </m:d>
                <m:r>
                  <w:rPr>
                    <w:rFonts w:ascii="Cambria Math" w:hAnsi="Cambria Math"/>
                    <w:smallCaps/>
                    <w:color w:val="5A5A5A"/>
                  </w:rPr>
                  <m:t>-</m:t>
                </m:r>
                <m:sSup>
                  <m:sSupPr>
                    <m:ctrlPr>
                      <w:rPr>
                        <w:rFonts w:ascii="Cambria Math" w:hAnsi="Cambria Math"/>
                        <w:smallCaps/>
                        <w:color w:val="5A5A5A"/>
                      </w:rPr>
                    </m:ctrlPr>
                  </m:sSupPr>
                  <m:e>
                    <m:r>
                      <w:rPr>
                        <w:rFonts w:ascii="Cambria Math" w:hAnsi="Cambria Math"/>
                        <w:smallCaps/>
                        <w:color w:val="5A5A5A"/>
                      </w:rPr>
                      <m:t>y</m:t>
                    </m:r>
                  </m:e>
                  <m:sup>
                    <m:r>
                      <w:rPr>
                        <w:rFonts w:ascii="Cambria Math" w:hAnsi="Cambria Math"/>
                        <w:smallCaps/>
                        <w:color w:val="5A5A5A"/>
                      </w:rPr>
                      <m:t>i</m:t>
                    </m:r>
                  </m:sup>
                </m:sSup>
              </m:e>
            </m:d>
          </m:e>
        </m:d>
      </m:oMath>
      <w:r>
        <w:rPr>
          <w:smallCaps/>
          <w:color w:val="5A5A5A"/>
        </w:rPr>
        <w:t>. Thus, the complete formula actually remains the same as it was before.</w:t>
      </w:r>
    </w:p>
    <w:p w14:paraId="4D8622F2" w14:textId="77777777" w:rsidR="00C261A9" w:rsidRDefault="00C261A9" w:rsidP="00C261A9">
      <w:r>
        <w:t xml:space="preserve">Thus, the final gradient descent algorithm for any </w:t>
      </w:r>
      <m:oMath>
        <m:sSub>
          <m:sSubPr>
            <m:ctrlPr>
              <w:rPr>
                <w:rFonts w:ascii="Cambria Math" w:hAnsi="Cambria Math"/>
              </w:rPr>
            </m:ctrlPr>
          </m:sSubPr>
          <m:e>
            <m:r>
              <w:rPr>
                <w:rFonts w:ascii="Cambria Math" w:hAnsi="Cambria Math"/>
              </w:rPr>
              <m:t>θ</m:t>
            </m:r>
          </m:e>
          <m:sub>
            <m:r>
              <w:rPr>
                <w:rFonts w:ascii="Cambria Math" w:hAnsi="Cambria Math"/>
              </w:rPr>
              <m:t>j</m:t>
            </m:r>
          </m:sub>
        </m:sSub>
      </m:oMath>
      <w:r>
        <w:t>is given by:</w:t>
      </w:r>
    </w:p>
    <w:p w14:paraId="2DF78E88" w14:textId="77777777" w:rsidR="00C261A9" w:rsidRDefault="00C261A9" w:rsidP="00C261A9">
      <w:r>
        <w:rPr>
          <w:noProof/>
        </w:rPr>
        <w:drawing>
          <wp:inline distT="0" distB="0" distL="0" distR="0" wp14:anchorId="3B461DDC" wp14:editId="0BF4634E">
            <wp:extent cx="3893820" cy="922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922020"/>
                    </a:xfrm>
                    <a:prstGeom prst="rect">
                      <a:avLst/>
                    </a:prstGeom>
                    <a:noFill/>
                    <a:ln>
                      <a:noFill/>
                    </a:ln>
                  </pic:spPr>
                </pic:pic>
              </a:graphicData>
            </a:graphic>
          </wp:inline>
        </w:drawing>
      </w:r>
      <w:r>
        <w:br w:type="page"/>
      </w:r>
    </w:p>
    <w:p w14:paraId="0D23D179" w14:textId="77777777" w:rsidR="00C261A9" w:rsidRDefault="00C261A9" w:rsidP="00C261A9">
      <w:pPr>
        <w:pStyle w:val="Heading1"/>
        <w:rPr>
          <w:rFonts w:eastAsia="Calibri"/>
        </w:rPr>
      </w:pPr>
      <w:bookmarkStart w:id="19" w:name="_8w7z4lbhmlqs"/>
      <w:bookmarkEnd w:id="19"/>
      <w:r>
        <w:rPr>
          <w:rFonts w:eastAsia="Calibri"/>
        </w:rPr>
        <w:lastRenderedPageBreak/>
        <w:t>Practical Improvements for Gradient Descent:</w:t>
      </w:r>
    </w:p>
    <w:p w14:paraId="3227CF2C" w14:textId="77777777" w:rsidR="00C261A9" w:rsidRDefault="00C261A9" w:rsidP="00C261A9">
      <w:pPr>
        <w:pStyle w:val="Heading2"/>
        <w:rPr>
          <w:rFonts w:eastAsia="Calibri"/>
        </w:rPr>
      </w:pPr>
      <w:bookmarkStart w:id="20" w:name="_u0bzbyv0wcgb"/>
      <w:bookmarkEnd w:id="20"/>
      <w:r>
        <w:rPr>
          <w:rFonts w:eastAsia="Calibri"/>
        </w:rPr>
        <w:t>Feature Scaling:</w:t>
      </w:r>
    </w:p>
    <w:p w14:paraId="3C439803" w14:textId="77777777" w:rsidR="00C261A9" w:rsidRDefault="00C261A9" w:rsidP="00C261A9">
      <w:r>
        <w:t>If the features we measure are of very different ranges, then our contours become extremely skewed (read skinny and long ovals), which makes gradient descent quite lengthy, due to them taking on long and meandering paths (i.e. zig-zag paths). Overall, this leads to slow-paced algorithms which often don’t work well.</w:t>
      </w:r>
    </w:p>
    <w:p w14:paraId="082B7A71" w14:textId="77777777" w:rsidR="00C261A9" w:rsidRDefault="00C261A9" w:rsidP="00C261A9">
      <w:r>
        <w:t>When we scale features, our contours work much better due to circular contours which are easier for the gradient descent to descend.</w:t>
      </w:r>
    </w:p>
    <w:p w14:paraId="0705023E" w14:textId="77777777" w:rsidR="00C261A9" w:rsidRDefault="00C261A9" w:rsidP="00C261A9">
      <w:r>
        <w:t xml:space="preserve">In order to scale features properly, we should try to divide or multiply our features such that their new range is approximately </w:t>
      </w:r>
      <m:oMath>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oMath>
      <w:r>
        <w:t>.</w:t>
      </w:r>
    </w:p>
    <w:p w14:paraId="6633B90C" w14:textId="77777777" w:rsidR="00C261A9" w:rsidRDefault="00C261A9" w:rsidP="00C261A9">
      <w:pPr>
        <w:pStyle w:val="Heading3"/>
        <w:rPr>
          <w:rFonts w:eastAsia="Calibri"/>
        </w:rPr>
      </w:pPr>
      <w:bookmarkStart w:id="21" w:name="_szwweg2whlio"/>
      <w:bookmarkEnd w:id="21"/>
      <w:r>
        <w:rPr>
          <w:rFonts w:eastAsia="Calibri"/>
        </w:rPr>
        <w:t>Examples:</w:t>
      </w:r>
    </w:p>
    <w:p w14:paraId="694EE7DC" w14:textId="77777777" w:rsidR="00C261A9" w:rsidRDefault="00C261A9" w:rsidP="00C261A9">
      <w:r>
        <w:rPr>
          <w:noProof/>
        </w:rPr>
        <w:drawing>
          <wp:inline distT="0" distB="0" distL="0" distR="0" wp14:anchorId="39926DC5" wp14:editId="4189EE84">
            <wp:extent cx="2400300" cy="1440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440180"/>
                    </a:xfrm>
                    <a:prstGeom prst="rect">
                      <a:avLst/>
                    </a:prstGeom>
                    <a:noFill/>
                    <a:ln>
                      <a:noFill/>
                    </a:ln>
                  </pic:spPr>
                </pic:pic>
              </a:graphicData>
            </a:graphic>
          </wp:inline>
        </w:drawing>
      </w:r>
    </w:p>
    <w:p w14:paraId="1321CF59" w14:textId="77777777" w:rsidR="00C261A9" w:rsidRDefault="00C261A9" w:rsidP="00C261A9">
      <w:pPr>
        <w:pStyle w:val="Heading3"/>
        <w:rPr>
          <w:rFonts w:eastAsia="Calibri"/>
        </w:rPr>
      </w:pPr>
      <w:bookmarkStart w:id="22" w:name="_w1ddg59m902"/>
      <w:bookmarkEnd w:id="22"/>
      <w:r>
        <w:rPr>
          <w:rFonts w:eastAsia="Calibri"/>
        </w:rPr>
        <w:t>Good practices:</w:t>
      </w:r>
    </w:p>
    <w:p w14:paraId="131C3671" w14:textId="77777777" w:rsidR="00C261A9" w:rsidRDefault="00C261A9" w:rsidP="00C261A9">
      <w:r>
        <w:t>According to the course instructor, Andrew Ng, these are some ranges beyond which feature scaling is required.</w:t>
      </w:r>
      <w:r>
        <w:rPr>
          <w:noProof/>
        </w:rPr>
        <w:drawing>
          <wp:anchor distT="0" distB="0" distL="0" distR="0" simplePos="0" relativeHeight="251656704" behindDoc="0" locked="0" layoutInCell="1" allowOverlap="1" wp14:anchorId="63901086" wp14:editId="28D6C4F7">
            <wp:simplePos x="0" y="0"/>
            <wp:positionH relativeFrom="column">
              <wp:posOffset>1094105</wp:posOffset>
            </wp:positionH>
            <wp:positionV relativeFrom="paragraph">
              <wp:posOffset>255270</wp:posOffset>
            </wp:positionV>
            <wp:extent cx="1549400" cy="6858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4">
                      <a:extLst>
                        <a:ext uri="{28A0092B-C50C-407E-A947-70E740481C1C}">
                          <a14:useLocalDpi xmlns:a14="http://schemas.microsoft.com/office/drawing/2010/main" val="0"/>
                        </a:ext>
                      </a:extLst>
                    </a:blip>
                    <a:srcRect l="8624" t="10190" b="21130"/>
                    <a:stretch>
                      <a:fillRect/>
                    </a:stretch>
                  </pic:blipFill>
                  <pic:spPr bwMode="auto">
                    <a:xfrm>
                      <a:off x="0" y="0"/>
                      <a:ext cx="1549400" cy="685800"/>
                    </a:xfrm>
                    <a:prstGeom prst="rect">
                      <a:avLst/>
                    </a:prstGeom>
                    <a:noFill/>
                  </pic:spPr>
                </pic:pic>
              </a:graphicData>
            </a:graphic>
            <wp14:sizeRelH relativeFrom="page">
              <wp14:pctWidth>0</wp14:pctWidth>
            </wp14:sizeRelH>
            <wp14:sizeRelV relativeFrom="page">
              <wp14:pctHeight>0</wp14:pctHeight>
            </wp14:sizeRelV>
          </wp:anchor>
        </w:drawing>
      </w:r>
    </w:p>
    <w:p w14:paraId="3C614DDD" w14:textId="77777777" w:rsidR="00C261A9" w:rsidRDefault="00C261A9" w:rsidP="00C261A9">
      <w:r>
        <w:t>Anything between is fine.</w:t>
      </w:r>
    </w:p>
    <w:p w14:paraId="7BF4F5B1" w14:textId="77777777" w:rsidR="00C261A9" w:rsidRDefault="00C261A9" w:rsidP="00C261A9"/>
    <w:p w14:paraId="7F828268" w14:textId="77777777" w:rsidR="00C261A9" w:rsidRDefault="00C261A9" w:rsidP="00C261A9"/>
    <w:p w14:paraId="4CD1BA67" w14:textId="77777777" w:rsidR="00C261A9" w:rsidRDefault="00C261A9" w:rsidP="00C261A9">
      <w:r>
        <w:t>Anything beyond either of these should be scaled down in the first case and scaled up in the second. However, this is not an absolute limit, and even ranges beyond these can be used provided that the algorithm is working smoothly and quickly enough.</w:t>
      </w:r>
    </w:p>
    <w:p w14:paraId="24E8ED8B" w14:textId="77777777" w:rsidR="00C261A9" w:rsidRDefault="00C261A9" w:rsidP="00C261A9">
      <w:pPr>
        <w:pStyle w:val="Heading2"/>
        <w:rPr>
          <w:rFonts w:eastAsia="Calibri"/>
        </w:rPr>
      </w:pPr>
      <w:bookmarkStart w:id="23" w:name="_jbmwvupe9yr3"/>
      <w:bookmarkEnd w:id="23"/>
      <w:r>
        <w:rPr>
          <w:rFonts w:eastAsia="Calibri"/>
        </w:rPr>
        <w:t xml:space="preserve">Mean </w:t>
      </w:r>
      <w:proofErr w:type="spellStart"/>
      <w:r>
        <w:rPr>
          <w:rFonts w:eastAsia="Calibri"/>
        </w:rPr>
        <w:t>Normalisation</w:t>
      </w:r>
      <w:proofErr w:type="spellEnd"/>
      <w:r>
        <w:rPr>
          <w:rFonts w:eastAsia="Calibri"/>
        </w:rPr>
        <w:t>:</w:t>
      </w:r>
    </w:p>
    <w:p w14:paraId="16EDA519" w14:textId="77777777" w:rsidR="00C261A9" w:rsidRDefault="00C261A9" w:rsidP="00C261A9">
      <w:pPr>
        <w:rPr>
          <w:smallCaps/>
          <w:color w:val="5A5A5A"/>
        </w:rPr>
      </w:pPr>
      <w:r>
        <w:rPr>
          <w:smallCaps/>
          <w:color w:val="5A5A5A"/>
        </w:rPr>
        <w:t xml:space="preserve">Disclaimer: This is not to be applied to the </w:t>
      </w:r>
      <m:oMath>
        <m:sSub>
          <m:sSubPr>
            <m:ctrlPr>
              <w:rPr>
                <w:rFonts w:ascii="Cambria Math" w:hAnsi="Cambria Math"/>
                <w:smallCaps/>
                <w:color w:val="5A5A5A"/>
              </w:rPr>
            </m:ctrlPr>
          </m:sSubPr>
          <m:e>
            <m:r>
              <w:rPr>
                <w:rFonts w:ascii="Cambria Math" w:hAnsi="Cambria Math"/>
                <w:smallCaps/>
                <w:color w:val="5A5A5A"/>
              </w:rPr>
              <m:t>x</m:t>
            </m:r>
          </m:e>
          <m:sub>
            <m:r>
              <w:rPr>
                <w:rFonts w:ascii="Cambria Math" w:hAnsi="Cambria Math"/>
                <w:smallCaps/>
                <w:color w:val="5A5A5A"/>
              </w:rPr>
              <m:t>0</m:t>
            </m:r>
          </m:sub>
        </m:sSub>
        <m:r>
          <w:rPr>
            <w:rFonts w:ascii="Cambria Math" w:hAnsi="Cambria Math"/>
            <w:smallCaps/>
            <w:color w:val="5A5A5A"/>
          </w:rPr>
          <m:t>=1.</m:t>
        </m:r>
      </m:oMath>
    </w:p>
    <w:p w14:paraId="35E35B04" w14:textId="77777777" w:rsidR="00C261A9" w:rsidRDefault="00C261A9" w:rsidP="00C261A9">
      <w:r>
        <w:t xml:space="preserve">This is the process of replacing the features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with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oMath>
      <w:r>
        <w:t>in order to make the features’ mean approximately zero.</w:t>
      </w:r>
    </w:p>
    <w:p w14:paraId="6E27855D" w14:textId="77777777" w:rsidR="00C261A9" w:rsidRDefault="00C261A9" w:rsidP="00C261A9">
      <w:r>
        <w:t xml:space="preserve">Here,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represents the mean of each feature.</w:t>
      </w:r>
    </w:p>
    <w:p w14:paraId="7D34239D" w14:textId="5140F810" w:rsidR="00C261A9" w:rsidRDefault="00C261A9" w:rsidP="00C261A9">
      <w:pPr>
        <w:pStyle w:val="Heading2"/>
        <w:rPr>
          <w:rFonts w:eastAsia="Calibri"/>
        </w:rPr>
      </w:pPr>
      <w:bookmarkStart w:id="24" w:name="_4p763b4zuyyc"/>
      <w:bookmarkEnd w:id="24"/>
      <w:r>
        <w:rPr>
          <w:rFonts w:eastAsia="Calibri"/>
        </w:rPr>
        <w:t xml:space="preserve">Feature Scaling + Mean </w:t>
      </w:r>
      <w:r w:rsidR="008D4798">
        <w:rPr>
          <w:rFonts w:eastAsia="Calibri"/>
        </w:rPr>
        <w:t>Normalization</w:t>
      </w:r>
      <w:r>
        <w:rPr>
          <w:rFonts w:eastAsia="Calibri"/>
        </w:rPr>
        <w:t>:</w:t>
      </w:r>
    </w:p>
    <w:p w14:paraId="54472E5A" w14:textId="77777777" w:rsidR="00C261A9" w:rsidRDefault="00C261A9" w:rsidP="00C261A9">
      <w:r>
        <w:t xml:space="preserve">This is the process of replacing the features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with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num>
          <m:den>
            <m:sSub>
              <m:sSubPr>
                <m:ctrlPr>
                  <w:rPr>
                    <w:rFonts w:ascii="Cambria Math" w:hAnsi="Cambria Math"/>
                  </w:rPr>
                </m:ctrlPr>
              </m:sSubPr>
              <m:e>
                <m:r>
                  <w:rPr>
                    <w:rFonts w:ascii="Cambria Math" w:hAnsi="Cambria Math"/>
                  </w:rPr>
                  <m:t>S</m:t>
                </m:r>
              </m:e>
              <m:sub>
                <m:r>
                  <w:rPr>
                    <w:rFonts w:ascii="Cambria Math" w:hAnsi="Cambria Math"/>
                  </w:rPr>
                  <m:t>i</m:t>
                </m:r>
              </m:sub>
            </m:sSub>
          </m:den>
        </m:f>
      </m:oMath>
      <w:r>
        <w:t>in order to make the features’ mean approximately zero and also bring the values between the range of -0.5 to +0.5.</w:t>
      </w:r>
    </w:p>
    <w:p w14:paraId="49CA1753" w14:textId="77777777" w:rsidR="00C261A9" w:rsidRDefault="00C261A9" w:rsidP="00C261A9">
      <w:r>
        <w:t xml:space="preserve">Here,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represents the mean of each feature, and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represents the range of values taken on by </w:t>
      </w:r>
      <m:oMath>
        <m:sSub>
          <m:sSubPr>
            <m:ctrlPr>
              <w:rPr>
                <w:rFonts w:ascii="Cambria Math" w:hAnsi="Cambria Math"/>
              </w:rPr>
            </m:ctrlPr>
          </m:sSubPr>
          <m:e>
            <m:r>
              <w:rPr>
                <w:rFonts w:ascii="Cambria Math" w:hAnsi="Cambria Math"/>
              </w:rPr>
              <m:t>x</m:t>
            </m:r>
          </m:e>
          <m:sub>
            <m:r>
              <w:rPr>
                <w:rFonts w:ascii="Cambria Math" w:hAnsi="Cambria Math"/>
              </w:rPr>
              <m:t>i</m:t>
            </m:r>
          </m:sub>
        </m:sSub>
      </m:oMath>
      <w:r>
        <w:t>(i.e. max value - min value).</w:t>
      </w:r>
    </w:p>
    <w:p w14:paraId="68EDA2D1" w14:textId="77777777" w:rsidR="00C261A9" w:rsidRDefault="00C261A9" w:rsidP="00C261A9">
      <w:pPr>
        <w:pStyle w:val="Heading2"/>
        <w:rPr>
          <w:rFonts w:eastAsia="Calibri"/>
        </w:rPr>
      </w:pPr>
      <w:bookmarkStart w:id="25" w:name="_x0p8olq5wbim"/>
      <w:bookmarkEnd w:id="25"/>
      <w:r>
        <w:rPr>
          <w:rFonts w:eastAsia="Calibri"/>
        </w:rPr>
        <w:lastRenderedPageBreak/>
        <w:t>Debugging:</w:t>
      </w:r>
    </w:p>
    <w:p w14:paraId="7F8C19B1" w14:textId="77777777" w:rsidR="00C261A9" w:rsidRDefault="00C261A9" w:rsidP="00C261A9">
      <w:pPr>
        <w:pStyle w:val="Heading3"/>
        <w:rPr>
          <w:rFonts w:eastAsia="Calibri"/>
        </w:rPr>
      </w:pPr>
      <w:bookmarkStart w:id="26" w:name="_14ry96bkj5w5"/>
      <w:bookmarkEnd w:id="26"/>
      <w:r>
        <w:rPr>
          <w:rFonts w:eastAsia="Calibri"/>
        </w:rPr>
        <w:t xml:space="preserve">Check if </w:t>
      </w:r>
      <m:oMath>
        <m:r>
          <w:rPr>
            <w:rFonts w:ascii="Cambria Math" w:eastAsia="Calibri" w:hAnsi="Cambria Math"/>
          </w:rPr>
          <m:t>J(θ)</m:t>
        </m:r>
      </m:oMath>
      <w:r>
        <w:rPr>
          <w:rFonts w:eastAsia="Calibri"/>
        </w:rPr>
        <w:t>is decreasing with the number of iterations</w:t>
      </w:r>
    </w:p>
    <w:p w14:paraId="3CC29F7A" w14:textId="77777777" w:rsidR="00C261A9" w:rsidRDefault="00C261A9" w:rsidP="00C261A9">
      <w:r>
        <w:t xml:space="preserve">The value of </w:t>
      </w:r>
      <m:oMath>
        <m:r>
          <w:rPr>
            <w:rFonts w:ascii="Cambria Math" w:hAnsi="Cambria Math"/>
          </w:rPr>
          <m:t>J(θ)</m:t>
        </m:r>
      </m:oMath>
      <w:r>
        <w:t xml:space="preserve"> should either decrease as the number of iterations </w:t>
      </w:r>
      <w:proofErr w:type="gramStart"/>
      <w:r>
        <w:t>increases, or</w:t>
      </w:r>
      <w:proofErr w:type="gramEnd"/>
      <w:r>
        <w:t xml:space="preserve"> remain the same in case we have initially started at the minima itself.</w:t>
      </w:r>
    </w:p>
    <w:p w14:paraId="116CCEAF" w14:textId="77777777" w:rsidR="00C261A9" w:rsidRDefault="00C261A9" w:rsidP="00C261A9">
      <w:r>
        <w:t xml:space="preserve">It is best to plot </w:t>
      </w:r>
      <m:oMath>
        <m:r>
          <w:rPr>
            <w:rFonts w:ascii="Cambria Math" w:hAnsi="Cambria Math"/>
          </w:rPr>
          <m:t>J(θ)</m:t>
        </m:r>
      </m:oMath>
      <w:r>
        <w:t>vs number of iterations before we make any assumptions.</w:t>
      </w:r>
    </w:p>
    <w:p w14:paraId="1641CE5E" w14:textId="77777777" w:rsidR="00C261A9" w:rsidRDefault="00C261A9" w:rsidP="00C261A9">
      <w:r>
        <w:t>If</w:t>
      </w:r>
      <m:oMath>
        <m:r>
          <w:rPr>
            <w:rFonts w:ascii="Cambria Math" w:hAnsi="Cambria Math"/>
          </w:rPr>
          <m:t>J(θ)</m:t>
        </m:r>
      </m:oMath>
      <w:r>
        <w:t>increases with the number of iterations, then the gradient descent is not working correctly. In this case, we need to use a smaller learning rate, until</w:t>
      </w:r>
      <m:oMath>
        <m:r>
          <w:rPr>
            <w:rFonts w:ascii="Cambria Math" w:hAnsi="Cambria Math"/>
          </w:rPr>
          <m:t>J(θ)</m:t>
        </m:r>
      </m:oMath>
      <w:r>
        <w:t>starts decreasing irrespective of the initial value.</w:t>
      </w:r>
    </w:p>
    <w:p w14:paraId="7596A7DD" w14:textId="77777777" w:rsidR="00C261A9" w:rsidRDefault="00C261A9" w:rsidP="00C261A9">
      <w:r>
        <w:t>However, if</w:t>
      </w:r>
      <m:oMath>
        <m:r>
          <w:rPr>
            <w:rFonts w:ascii="Cambria Math" w:hAnsi="Cambria Math"/>
          </w:rPr>
          <m:t>J(θ)</m:t>
        </m:r>
      </m:oMath>
      <w:r>
        <w:t>remains constant with number of iterations, then it may be possible that we have chosen the minima of</w:t>
      </w:r>
      <m:oMath>
        <m:r>
          <w:rPr>
            <w:rFonts w:ascii="Cambria Math" w:hAnsi="Cambria Math"/>
          </w:rPr>
          <m:t>J(θ)</m:t>
        </m:r>
      </m:oMath>
      <w:r>
        <w:t>as our initial value, or that the gradient descent is not working. In this case, we need to change the initial value so that we can check whether this occurs only at one initial value or at all values.</w:t>
      </w:r>
    </w:p>
    <w:p w14:paraId="2FB2C093" w14:textId="77777777" w:rsidR="00C261A9" w:rsidRDefault="00C261A9" w:rsidP="00C261A9">
      <w:r>
        <w:t>In case this occurs for all initial values, then the gradient descent is not working properly, and the learning rate may be zero. Hence, we now need to use some positive value of learning rate</w:t>
      </w:r>
      <m:oMath>
        <m:r>
          <w:rPr>
            <w:rFonts w:ascii="Cambria Math" w:hAnsi="Cambria Math"/>
          </w:rPr>
          <m:t>α</m:t>
        </m:r>
      </m:oMath>
      <w:r>
        <w:t>.</w:t>
      </w:r>
    </w:p>
    <w:p w14:paraId="77928178" w14:textId="77777777" w:rsidR="00C261A9" w:rsidRDefault="00C261A9" w:rsidP="00C261A9">
      <w:r>
        <w:t xml:space="preserve">If </w:t>
      </w:r>
      <m:oMath>
        <m:r>
          <w:rPr>
            <w:rFonts w:ascii="Cambria Math" w:hAnsi="Cambria Math"/>
          </w:rPr>
          <m:t>J(θ)</m:t>
        </m:r>
      </m:oMath>
      <w:r>
        <w:t>goes down and then goes up, even then we need to use a smaller value of learning rate</w:t>
      </w:r>
      <m:oMath>
        <m:r>
          <w:rPr>
            <w:rFonts w:ascii="Cambria Math" w:hAnsi="Cambria Math"/>
          </w:rPr>
          <m:t>α</m:t>
        </m:r>
      </m:oMath>
      <w:r>
        <w:t xml:space="preserve"> to correct our algorithm.</w:t>
      </w:r>
    </w:p>
    <w:p w14:paraId="4A7DD007" w14:textId="77777777" w:rsidR="00C261A9" w:rsidRDefault="00C261A9" w:rsidP="00C261A9">
      <w:pPr>
        <w:pStyle w:val="Heading3"/>
        <w:rPr>
          <w:rFonts w:eastAsia="Calibri"/>
        </w:rPr>
      </w:pPr>
      <w:bookmarkStart w:id="27" w:name="_qstnjvm3n7re"/>
      <w:bookmarkEnd w:id="27"/>
      <w:r>
        <w:rPr>
          <w:rFonts w:eastAsia="Calibri"/>
        </w:rPr>
        <w:t>Deciding that</w:t>
      </w:r>
      <m:oMath>
        <m:r>
          <w:rPr>
            <w:rFonts w:ascii="Cambria Math" w:eastAsia="Calibri" w:hAnsi="Cambria Math"/>
          </w:rPr>
          <m:t>J(θ)</m:t>
        </m:r>
      </m:oMath>
      <w:r>
        <w:rPr>
          <w:rFonts w:eastAsia="Calibri"/>
        </w:rPr>
        <w:t>has converged</w:t>
      </w:r>
    </w:p>
    <w:p w14:paraId="57A28B10" w14:textId="5B83C0E7" w:rsidR="00C261A9" w:rsidRDefault="00C261A9" w:rsidP="00C261A9">
      <w:r>
        <w:t xml:space="preserve">We can only say that </w:t>
      </w:r>
      <m:oMath>
        <m:r>
          <w:rPr>
            <w:rFonts w:ascii="Cambria Math" w:hAnsi="Cambria Math"/>
          </w:rPr>
          <m:t>J(θ)</m:t>
        </m:r>
      </m:oMath>
      <w:r>
        <w:t xml:space="preserve">has converged when its value doesn’t change very significantly with time. However, the definition of ‘significantly’ is variable for different applications. Hence, we need to take a reasonably small value </w:t>
      </w:r>
      <m:oMath>
        <m:r>
          <w:rPr>
            <w:rFonts w:ascii="Cambria Math" w:hAnsi="Cambria Math"/>
          </w:rPr>
          <m:t>ε</m:t>
        </m:r>
      </m:oMath>
      <w:r w:rsidR="003E2542">
        <w:t xml:space="preserve"> d</w:t>
      </w:r>
      <w:r>
        <w:t xml:space="preserve">epending on the scale we are using, and then declare convergence in case </w:t>
      </w:r>
      <m:oMath>
        <m:r>
          <w:rPr>
            <w:rFonts w:ascii="Cambria Math" w:hAnsi="Cambria Math"/>
          </w:rPr>
          <m:t>J(θ)</m:t>
        </m:r>
      </m:oMath>
      <w:r>
        <w:t>changes by a value less than</w:t>
      </w:r>
      <w:r w:rsidR="003E2542">
        <w:t xml:space="preserve"> </w:t>
      </w:r>
      <m:oMath>
        <m:r>
          <w:rPr>
            <w:rFonts w:ascii="Cambria Math" w:hAnsi="Cambria Math"/>
          </w:rPr>
          <m:t>ε</m:t>
        </m:r>
      </m:oMath>
      <w:r>
        <w:t>.</w:t>
      </w:r>
    </w:p>
    <w:p w14:paraId="36D203A5" w14:textId="1387EC2D" w:rsidR="00C261A9" w:rsidRDefault="00C261A9" w:rsidP="00C261A9">
      <w:r>
        <w:t>It is better to choose</w:t>
      </w:r>
      <w:r w:rsidR="003E2542">
        <w:t xml:space="preserve"> </w:t>
      </w:r>
      <m:oMath>
        <m:r>
          <w:rPr>
            <w:rFonts w:ascii="Cambria Math" w:hAnsi="Cambria Math"/>
          </w:rPr>
          <m:t>ε</m:t>
        </m:r>
      </m:oMath>
      <w:r>
        <w:t xml:space="preserve">after looking at a plot of </w:t>
      </w:r>
      <m:oMath>
        <m:r>
          <w:rPr>
            <w:rFonts w:ascii="Cambria Math" w:hAnsi="Cambria Math"/>
          </w:rPr>
          <m:t>J(θ)</m:t>
        </m:r>
      </m:oMath>
      <w:r w:rsidR="003E2542">
        <w:t xml:space="preserve"> </w:t>
      </w:r>
      <w:r>
        <w:t>vs number of iterations, rather than randomly choosing a threshold value.</w:t>
      </w:r>
    </w:p>
    <w:sectPr w:rsidR="00C261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roid Sans Mono">
    <w:altName w:val="Segoe UI"/>
    <w:charset w:val="00"/>
    <w:family w:val="auto"/>
    <w:pitch w:val="default"/>
  </w:font>
  <w:font w:name="Liberation 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13E5"/>
    <w:multiLevelType w:val="multilevel"/>
    <w:tmpl w:val="C52A8BD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93C1CE6"/>
    <w:multiLevelType w:val="multilevel"/>
    <w:tmpl w:val="AF68A5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3F55AE1"/>
    <w:multiLevelType w:val="multilevel"/>
    <w:tmpl w:val="80BC1A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86456C0"/>
    <w:multiLevelType w:val="multilevel"/>
    <w:tmpl w:val="9B4E65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C466581"/>
    <w:multiLevelType w:val="multilevel"/>
    <w:tmpl w:val="874A8C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7CD4EE5"/>
    <w:multiLevelType w:val="multilevel"/>
    <w:tmpl w:val="D13EE7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7C8551DE"/>
    <w:multiLevelType w:val="multilevel"/>
    <w:tmpl w:val="092C4D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A9"/>
    <w:rsid w:val="000806C6"/>
    <w:rsid w:val="00130BC7"/>
    <w:rsid w:val="001678A1"/>
    <w:rsid w:val="003E2542"/>
    <w:rsid w:val="00406832"/>
    <w:rsid w:val="006066C1"/>
    <w:rsid w:val="00745281"/>
    <w:rsid w:val="007B3EDC"/>
    <w:rsid w:val="007C7A43"/>
    <w:rsid w:val="007F5EDE"/>
    <w:rsid w:val="008D4798"/>
    <w:rsid w:val="00A459E5"/>
    <w:rsid w:val="00B15D09"/>
    <w:rsid w:val="00B83B45"/>
    <w:rsid w:val="00BD4631"/>
    <w:rsid w:val="00C14E12"/>
    <w:rsid w:val="00C261A9"/>
    <w:rsid w:val="00C538F0"/>
    <w:rsid w:val="00DA58B9"/>
    <w:rsid w:val="00EC03BD"/>
    <w:rsid w:val="00EC5443"/>
    <w:rsid w:val="00EF67E5"/>
    <w:rsid w:val="00F57039"/>
    <w:rsid w:val="00F81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E612"/>
  <w15:chartTrackingRefBased/>
  <w15:docId w15:val="{91AE05F4-8581-4846-8F89-57F1F7CB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1A9"/>
    <w:pPr>
      <w:spacing w:line="256" w:lineRule="auto"/>
    </w:pPr>
    <w:rPr>
      <w:rFonts w:ascii="Calibri" w:eastAsia="Calibri" w:hAnsi="Calibri" w:cs="Calibri"/>
      <w:lang w:val="en-US" w:eastAsia="en-IN"/>
    </w:rPr>
  </w:style>
  <w:style w:type="paragraph" w:styleId="Heading1">
    <w:name w:val="heading 1"/>
    <w:basedOn w:val="Normal"/>
    <w:next w:val="Normal"/>
    <w:link w:val="Heading1Char"/>
    <w:uiPriority w:val="9"/>
    <w:qFormat/>
    <w:rsid w:val="00C261A9"/>
    <w:pPr>
      <w:keepNext/>
      <w:keepLines/>
      <w:spacing w:before="240" w:after="0"/>
      <w:outlineLvl w:val="0"/>
    </w:pPr>
    <w:rPr>
      <w:rFonts w:eastAsia="Times New Roman"/>
      <w:color w:val="00FF00"/>
      <w:sz w:val="32"/>
      <w:szCs w:val="32"/>
    </w:rPr>
  </w:style>
  <w:style w:type="paragraph" w:styleId="Heading2">
    <w:name w:val="heading 2"/>
    <w:basedOn w:val="Normal"/>
    <w:next w:val="Normal"/>
    <w:link w:val="Heading2Char"/>
    <w:uiPriority w:val="9"/>
    <w:semiHidden/>
    <w:unhideWhenUsed/>
    <w:qFormat/>
    <w:rsid w:val="00C261A9"/>
    <w:pPr>
      <w:keepNext/>
      <w:keepLines/>
      <w:spacing w:before="40" w:after="0"/>
      <w:outlineLvl w:val="1"/>
    </w:pPr>
    <w:rPr>
      <w:rFonts w:eastAsia="Times New Roman"/>
      <w:color w:val="FF9900"/>
      <w:sz w:val="26"/>
      <w:szCs w:val="26"/>
    </w:rPr>
  </w:style>
  <w:style w:type="paragraph" w:styleId="Heading3">
    <w:name w:val="heading 3"/>
    <w:basedOn w:val="Normal"/>
    <w:next w:val="Normal"/>
    <w:link w:val="Heading3Char"/>
    <w:uiPriority w:val="9"/>
    <w:semiHidden/>
    <w:unhideWhenUsed/>
    <w:qFormat/>
    <w:rsid w:val="00C261A9"/>
    <w:pPr>
      <w:keepNext/>
      <w:keepLines/>
      <w:spacing w:before="40" w:after="0"/>
      <w:outlineLvl w:val="2"/>
    </w:pPr>
    <w:rPr>
      <w:rFonts w:eastAsia="Times New Roman"/>
      <w:color w:val="00FFFF"/>
      <w:sz w:val="24"/>
      <w:szCs w:val="24"/>
    </w:rPr>
  </w:style>
  <w:style w:type="paragraph" w:styleId="Heading4">
    <w:name w:val="heading 4"/>
    <w:basedOn w:val="Normal"/>
    <w:next w:val="Normal"/>
    <w:link w:val="Heading4Char"/>
    <w:uiPriority w:val="9"/>
    <w:semiHidden/>
    <w:unhideWhenUsed/>
    <w:qFormat/>
    <w:rsid w:val="00C261A9"/>
    <w:pPr>
      <w:keepNext/>
      <w:keepLines/>
      <w:spacing w:before="40" w:after="0"/>
      <w:outlineLvl w:val="3"/>
    </w:pPr>
    <w:rPr>
      <w:rFonts w:eastAsia="Times New Roman"/>
      <w:i/>
      <w:color w:val="2F5496"/>
    </w:rPr>
  </w:style>
  <w:style w:type="paragraph" w:styleId="Heading5">
    <w:name w:val="heading 5"/>
    <w:basedOn w:val="Normal"/>
    <w:next w:val="Normal"/>
    <w:link w:val="Heading5Char"/>
    <w:uiPriority w:val="9"/>
    <w:semiHidden/>
    <w:unhideWhenUsed/>
    <w:qFormat/>
    <w:rsid w:val="00C261A9"/>
    <w:pPr>
      <w:keepNext/>
      <w:keepLines/>
      <w:spacing w:before="40" w:after="0"/>
      <w:outlineLvl w:val="4"/>
    </w:pPr>
    <w:rPr>
      <w:rFonts w:eastAsia="Times New Roman"/>
      <w:color w:val="2F5496"/>
    </w:rPr>
  </w:style>
  <w:style w:type="paragraph" w:styleId="Heading6">
    <w:name w:val="heading 6"/>
    <w:basedOn w:val="Normal"/>
    <w:next w:val="Normal"/>
    <w:link w:val="Heading6Char"/>
    <w:uiPriority w:val="9"/>
    <w:semiHidden/>
    <w:unhideWhenUsed/>
    <w:qFormat/>
    <w:rsid w:val="00C261A9"/>
    <w:pPr>
      <w:keepNext/>
      <w:keepLines/>
      <w:spacing w:before="40" w:after="0"/>
      <w:outlineLvl w:val="5"/>
    </w:pPr>
    <w:rPr>
      <w:rFonts w:eastAsia="Times New Roman"/>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A9"/>
    <w:rPr>
      <w:rFonts w:ascii="Calibri" w:eastAsia="Times New Roman" w:hAnsi="Calibri" w:cs="Calibri"/>
      <w:color w:val="00FF00"/>
      <w:sz w:val="32"/>
      <w:szCs w:val="32"/>
      <w:lang w:val="en-US" w:eastAsia="en-IN"/>
    </w:rPr>
  </w:style>
  <w:style w:type="character" w:customStyle="1" w:styleId="Heading2Char">
    <w:name w:val="Heading 2 Char"/>
    <w:basedOn w:val="DefaultParagraphFont"/>
    <w:link w:val="Heading2"/>
    <w:uiPriority w:val="9"/>
    <w:semiHidden/>
    <w:rsid w:val="00C261A9"/>
    <w:rPr>
      <w:rFonts w:ascii="Calibri" w:eastAsia="Times New Roman" w:hAnsi="Calibri" w:cs="Calibri"/>
      <w:color w:val="FF9900"/>
      <w:sz w:val="26"/>
      <w:szCs w:val="26"/>
      <w:lang w:val="en-US" w:eastAsia="en-IN"/>
    </w:rPr>
  </w:style>
  <w:style w:type="character" w:customStyle="1" w:styleId="Heading3Char">
    <w:name w:val="Heading 3 Char"/>
    <w:basedOn w:val="DefaultParagraphFont"/>
    <w:link w:val="Heading3"/>
    <w:uiPriority w:val="9"/>
    <w:semiHidden/>
    <w:rsid w:val="00C261A9"/>
    <w:rPr>
      <w:rFonts w:ascii="Calibri" w:eastAsia="Times New Roman" w:hAnsi="Calibri" w:cs="Calibri"/>
      <w:color w:val="00FFFF"/>
      <w:sz w:val="24"/>
      <w:szCs w:val="24"/>
      <w:lang w:val="en-US" w:eastAsia="en-IN"/>
    </w:rPr>
  </w:style>
  <w:style w:type="character" w:customStyle="1" w:styleId="Heading4Char">
    <w:name w:val="Heading 4 Char"/>
    <w:basedOn w:val="DefaultParagraphFont"/>
    <w:link w:val="Heading4"/>
    <w:uiPriority w:val="9"/>
    <w:semiHidden/>
    <w:rsid w:val="00C261A9"/>
    <w:rPr>
      <w:rFonts w:ascii="Calibri" w:eastAsia="Times New Roman" w:hAnsi="Calibri" w:cs="Calibri"/>
      <w:i/>
      <w:color w:val="2F5496"/>
      <w:lang w:val="en-US" w:eastAsia="en-IN"/>
    </w:rPr>
  </w:style>
  <w:style w:type="character" w:customStyle="1" w:styleId="Heading5Char">
    <w:name w:val="Heading 5 Char"/>
    <w:basedOn w:val="DefaultParagraphFont"/>
    <w:link w:val="Heading5"/>
    <w:uiPriority w:val="9"/>
    <w:semiHidden/>
    <w:rsid w:val="00C261A9"/>
    <w:rPr>
      <w:rFonts w:ascii="Calibri" w:eastAsia="Times New Roman" w:hAnsi="Calibri" w:cs="Calibri"/>
      <w:color w:val="2F5496"/>
      <w:lang w:val="en-US" w:eastAsia="en-IN"/>
    </w:rPr>
  </w:style>
  <w:style w:type="character" w:customStyle="1" w:styleId="Heading6Char">
    <w:name w:val="Heading 6 Char"/>
    <w:basedOn w:val="DefaultParagraphFont"/>
    <w:link w:val="Heading6"/>
    <w:uiPriority w:val="9"/>
    <w:semiHidden/>
    <w:rsid w:val="00C261A9"/>
    <w:rPr>
      <w:rFonts w:ascii="Calibri" w:eastAsia="Times New Roman" w:hAnsi="Calibri" w:cs="Calibri"/>
      <w:color w:val="1F3863"/>
      <w:lang w:val="en-US" w:eastAsia="en-IN"/>
    </w:rPr>
  </w:style>
  <w:style w:type="paragraph" w:customStyle="1" w:styleId="msonormal0">
    <w:name w:val="msonormal"/>
    <w:basedOn w:val="Normal"/>
    <w:rsid w:val="00C261A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itle">
    <w:name w:val="Title"/>
    <w:basedOn w:val="Normal"/>
    <w:next w:val="Normal"/>
    <w:link w:val="TitleChar"/>
    <w:uiPriority w:val="10"/>
    <w:qFormat/>
    <w:rsid w:val="00C261A9"/>
    <w:pPr>
      <w:spacing w:after="0" w:line="240" w:lineRule="auto"/>
    </w:pPr>
    <w:rPr>
      <w:sz w:val="56"/>
      <w:szCs w:val="56"/>
    </w:rPr>
  </w:style>
  <w:style w:type="character" w:customStyle="1" w:styleId="TitleChar">
    <w:name w:val="Title Char"/>
    <w:basedOn w:val="DefaultParagraphFont"/>
    <w:link w:val="Title"/>
    <w:uiPriority w:val="10"/>
    <w:rsid w:val="00C261A9"/>
    <w:rPr>
      <w:rFonts w:ascii="Calibri" w:eastAsia="Calibri" w:hAnsi="Calibri" w:cs="Calibri"/>
      <w:sz w:val="56"/>
      <w:szCs w:val="56"/>
      <w:lang w:val="en-US" w:eastAsia="en-IN"/>
    </w:rPr>
  </w:style>
  <w:style w:type="paragraph" w:styleId="Subtitle">
    <w:name w:val="Subtitle"/>
    <w:basedOn w:val="Normal"/>
    <w:next w:val="Normal"/>
    <w:link w:val="SubtitleChar"/>
    <w:uiPriority w:val="11"/>
    <w:qFormat/>
    <w:rsid w:val="00C261A9"/>
    <w:rPr>
      <w:color w:val="5A5A5A"/>
    </w:rPr>
  </w:style>
  <w:style w:type="character" w:customStyle="1" w:styleId="SubtitleChar">
    <w:name w:val="Subtitle Char"/>
    <w:basedOn w:val="DefaultParagraphFont"/>
    <w:link w:val="Subtitle"/>
    <w:uiPriority w:val="11"/>
    <w:rsid w:val="00C261A9"/>
    <w:rPr>
      <w:rFonts w:ascii="Calibri" w:eastAsia="Calibri" w:hAnsi="Calibri" w:cs="Calibri"/>
      <w:color w:val="5A5A5A"/>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79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9</Pages>
  <Words>1804</Words>
  <Characters>10289</Characters>
  <Application>Microsoft Office Word</Application>
  <DocSecurity>0</DocSecurity>
  <Lines>85</Lines>
  <Paragraphs>24</Paragraphs>
  <ScaleCrop>false</ScaleCrop>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Chattopadhyay</dc:creator>
  <cp:keywords/>
  <dc:description/>
  <cp:lastModifiedBy>Abhigyan Chattopadhyay</cp:lastModifiedBy>
  <cp:revision>24</cp:revision>
  <dcterms:created xsi:type="dcterms:W3CDTF">2020-04-18T07:30:00Z</dcterms:created>
  <dcterms:modified xsi:type="dcterms:W3CDTF">2020-04-21T01:57:00Z</dcterms:modified>
</cp:coreProperties>
</file>