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8"/>
          <w:szCs w:val="28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Ideation Phase-(1)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8"/>
          <w:szCs w:val="28"/>
        </w:rPr>
        <w:spacing w:after="100" w:before="0" w:line="260" w:lineRule="auto"/>
        <w:pStyle w:val="Title"/>
        <w:jc w:val="center"/>
        <w:keepNext/>
      </w:pPr>
      <w:r>
        <w:rPr>
          <w:rFonts w:ascii="Arial" w:hAnsi="Arial"/>
          <w:sz w:val="24"/>
          <w:color w:val="000000"/>
          <w:b/>
        </w:rPr>
        <w:t>StaffSync Brainstorm and Prioritization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assigned — 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Prepared by Abhigyan Dwivedi · Individual capstone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8"/>
          <w:szCs w:val="28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Step 1 Define the problem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Individual contributor: Abhigyan Dwivedi. Focus: reduce fragmented HR administration while giving employees and managers clear, permitted actions. This document records design reasoning, not a conducted team workshop.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8"/>
          <w:szCs w:val="28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Step 2 Group candidate ideas</w:t>
      </w:r>
    </w:p>
    <w:tbl>
      <w:tblPr>
        <w:tblStyle w:val="Table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2326"/>
        <w:gridCol w:w="2619"/>
        <w:gridCol w:w="4084"/>
      </w:tblGrid>
      <w:tr>
        <w:trPr>
          <w:cantSplit/>
          <w:tblHeader/>
        </w:trPr>
        <w:tc>
          <w:tcPr>
            <w:tcW w:w="2326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Group</w:t>
            </w:r>
          </w:p>
        </w:tc>
        <w:tc>
          <w:tcPr>
            <w:tcW w:w="2619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Ideas</w:t>
            </w:r>
          </w:p>
        </w:tc>
        <w:tc>
          <w:tcPr>
            <w:tcW w:w="4084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Decision</w:t>
            </w:r>
          </w:p>
        </w:tc>
      </w:tr>
      <w:tr>
        <w:trPr>
          <w:cantSplit/>
        </w:trPr>
        <w:tc>
          <w:tcPr>
            <w:tcW w:w="232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Access</w:t>
            </w:r>
          </w:p>
        </w:tc>
        <w:tc>
          <w:tcPr>
            <w:tcW w:w="261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Three dashboards, JWT sessions, permission checks</w:t>
            </w:r>
          </w:p>
        </w:tc>
        <w:tc>
          <w:tcPr>
            <w:tcW w:w="408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Include in capstone</w:t>
            </w:r>
          </w:p>
        </w:tc>
      </w:tr>
      <w:tr>
        <w:trPr>
          <w:cantSplit/>
        </w:trPr>
        <w:tc>
          <w:tcPr>
            <w:tcW w:w="232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Daily operations</w:t>
            </w:r>
          </w:p>
        </w:tc>
        <w:tc>
          <w:tcPr>
            <w:tcW w:w="261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 records, attendance and leave</w:t>
            </w:r>
          </w:p>
        </w:tc>
        <w:tc>
          <w:tcPr>
            <w:tcW w:w="408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Include in capstone</w:t>
            </w:r>
          </w:p>
        </w:tc>
      </w:tr>
      <w:tr>
        <w:trPr>
          <w:cantSplit/>
        </w:trPr>
        <w:tc>
          <w:tcPr>
            <w:tcW w:w="232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Communication</w:t>
            </w:r>
          </w:p>
        </w:tc>
        <w:tc>
          <w:tcPr>
            <w:tcW w:w="261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Announcements and in-app notifications</w:t>
            </w:r>
          </w:p>
        </w:tc>
        <w:tc>
          <w:tcPr>
            <w:tcW w:w="408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Include in capstone</w:t>
            </w:r>
          </w:p>
        </w:tc>
      </w:tr>
      <w:tr>
        <w:trPr>
          <w:cantSplit/>
        </w:trPr>
        <w:tc>
          <w:tcPr>
            <w:tcW w:w="232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Development</w:t>
            </w:r>
          </w:p>
        </w:tc>
        <w:tc>
          <w:tcPr>
            <w:tcW w:w="261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Training assignments and performance feedback</w:t>
            </w:r>
          </w:p>
        </w:tc>
        <w:tc>
          <w:tcPr>
            <w:tcW w:w="408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Include in capstone</w:t>
            </w:r>
          </w:p>
        </w:tc>
      </w:tr>
      <w:tr>
        <w:trPr>
          <w:cantSplit/>
        </w:trPr>
        <w:tc>
          <w:tcPr>
            <w:tcW w:w="232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Administration</w:t>
            </w:r>
          </w:p>
        </w:tc>
        <w:tc>
          <w:tcPr>
            <w:tcW w:w="261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Search, pagination and attendance CSV</w:t>
            </w:r>
          </w:p>
        </w:tc>
        <w:tc>
          <w:tcPr>
            <w:tcW w:w="408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Include in capstone</w:t>
            </w:r>
          </w:p>
        </w:tc>
      </w:tr>
      <w:tr>
        <w:trPr>
          <w:cantSplit/>
        </w:trPr>
        <w:tc>
          <w:tcPr>
            <w:tcW w:w="232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Future expansion</w:t>
            </w:r>
          </w:p>
        </w:tc>
        <w:tc>
          <w:tcPr>
            <w:tcW w:w="261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SSO, MFA, payroll engine, email recovery</w:t>
            </w:r>
          </w:p>
        </w:tc>
        <w:tc>
          <w:tcPr>
            <w:tcW w:w="408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Defer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8"/>
          <w:szCs w:val="28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Step 3 Prioritize by value and effort</w:t>
      </w:r>
    </w:p>
    <w:tbl>
      <w:tblPr>
        <w:tblStyle w:val="Table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1711"/>
        <w:gridCol w:w="2696"/>
        <w:gridCol w:w="4622"/>
      </w:tblGrid>
      <w:tr>
        <w:trPr>
          <w:cantSplit/>
          <w:tblHeader/>
        </w:trPr>
        <w:tc>
          <w:tcPr>
            <w:tcW w:w="1711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Priority</w:t>
            </w:r>
          </w:p>
        </w:tc>
        <w:tc>
          <w:tcPr>
            <w:tcW w:w="2696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Capability</w:t>
            </w:r>
          </w:p>
        </w:tc>
        <w:tc>
          <w:tcPr>
            <w:tcW w:w="4622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Rationale</w:t>
            </w:r>
          </w:p>
        </w:tc>
      </w:tr>
      <w:tr>
        <w:trPr>
          <w:cantSplit/>
        </w:trPr>
        <w:tc>
          <w:tcPr>
            <w:tcW w:w="171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Must have</w:t>
            </w:r>
          </w:p>
        </w:tc>
        <w:tc>
          <w:tcPr>
            <w:tcW w:w="269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Authentication and server permissions</w:t>
            </w:r>
          </w:p>
        </w:tc>
        <w:tc>
          <w:tcPr>
            <w:tcW w:w="462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Foundation for each role workflow</w:t>
            </w:r>
          </w:p>
        </w:tc>
      </w:tr>
      <w:tr>
        <w:trPr>
          <w:cantSplit/>
        </w:trPr>
        <w:tc>
          <w:tcPr>
            <w:tcW w:w="171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Must have</w:t>
            </w:r>
          </w:p>
        </w:tc>
        <w:tc>
          <w:tcPr>
            <w:tcW w:w="269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Records, attendance and leave</w:t>
            </w:r>
          </w:p>
        </w:tc>
        <w:tc>
          <w:tcPr>
            <w:tcW w:w="462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Core supplied project outcomes</w:t>
            </w:r>
          </w:p>
        </w:tc>
      </w:tr>
      <w:tr>
        <w:trPr>
          <w:cantSplit/>
        </w:trPr>
        <w:tc>
          <w:tcPr>
            <w:tcW w:w="171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Should have</w:t>
            </w:r>
          </w:p>
        </w:tc>
        <w:tc>
          <w:tcPr>
            <w:tcW w:w="269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Announcements and training</w:t>
            </w:r>
          </w:p>
        </w:tc>
        <w:tc>
          <w:tcPr>
            <w:tcW w:w="462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Complete communication and development workflows</w:t>
            </w:r>
          </w:p>
        </w:tc>
      </w:tr>
      <w:tr>
        <w:trPr>
          <w:cantSplit/>
        </w:trPr>
        <w:tc>
          <w:tcPr>
            <w:tcW w:w="171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Should have</w:t>
            </w:r>
          </w:p>
        </w:tc>
        <w:tc>
          <w:tcPr>
            <w:tcW w:w="269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Reports, uploads and notifications</w:t>
            </w:r>
          </w:p>
        </w:tc>
        <w:tc>
          <w:tcPr>
            <w:tcW w:w="462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Support daily work and demonstrations</w:t>
            </w:r>
          </w:p>
        </w:tc>
      </w:tr>
      <w:tr>
        <w:trPr>
          <w:cantSplit/>
        </w:trPr>
        <w:tc>
          <w:tcPr>
            <w:tcW w:w="171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Later</w:t>
            </w:r>
          </w:p>
        </w:tc>
        <w:tc>
          <w:tcPr>
            <w:tcW w:w="269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Enterprise identity and payroll</w:t>
            </w:r>
          </w:p>
        </w:tc>
        <w:tc>
          <w:tcPr>
            <w:tcW w:w="462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Require additional product scope and validation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Priorities are qualitative product decisions. No numerical customer research score or commercial demand is asserted.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