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E103A8" w14:textId="77777777" w:rsidR="002F7673" w:rsidRPr="00CD2D54" w:rsidRDefault="002F7673" w:rsidP="002F7673">
      <w:pPr>
        <w:rPr>
          <w:rFonts w:ascii="Arial" w:hAnsi="Arial" w:cs="Arial"/>
          <w:b/>
          <w:bCs/>
          <w:sz w:val="44"/>
        </w:rPr>
      </w:pPr>
      <w:bookmarkStart w:id="0" w:name="_Toc67342982"/>
    </w:p>
    <w:p w14:paraId="67561361" w14:textId="78343947" w:rsidR="002F7673" w:rsidRPr="0084627C" w:rsidRDefault="002F7673" w:rsidP="002F7673">
      <w:pPr>
        <w:ind w:left="-426"/>
        <w:rPr>
          <w:rFonts w:ascii="Arial" w:hAnsi="Arial" w:cs="Arial"/>
          <w:b/>
          <w:bCs/>
          <w:sz w:val="44"/>
        </w:rPr>
      </w:pPr>
      <w:r w:rsidRPr="00526547">
        <w:rPr>
          <w:noProof/>
        </w:rPr>
        <w:drawing>
          <wp:inline distT="0" distB="0" distL="0" distR="0" wp14:anchorId="51C24514" wp14:editId="31E34E01">
            <wp:extent cx="30289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752475"/>
                    </a:xfrm>
                    <a:prstGeom prst="rect">
                      <a:avLst/>
                    </a:prstGeom>
                    <a:noFill/>
                    <a:ln>
                      <a:noFill/>
                    </a:ln>
                  </pic:spPr>
                </pic:pic>
              </a:graphicData>
            </a:graphic>
          </wp:inline>
        </w:drawing>
      </w:r>
    </w:p>
    <w:p w14:paraId="6C3257C9" w14:textId="77777777" w:rsidR="002F7673" w:rsidRPr="00CD2D54" w:rsidRDefault="002F7673" w:rsidP="002F7673">
      <w:pPr>
        <w:rPr>
          <w:rFonts w:ascii="Arial" w:hAnsi="Arial" w:cs="Arial"/>
          <w:b/>
          <w:bCs/>
          <w:sz w:val="44"/>
        </w:rPr>
      </w:pPr>
    </w:p>
    <w:p w14:paraId="625EBB45" w14:textId="77777777" w:rsidR="002F7673" w:rsidRPr="00CD2D54" w:rsidRDefault="002F7673" w:rsidP="002F7673">
      <w:pPr>
        <w:rPr>
          <w:rFonts w:ascii="Arial" w:hAnsi="Arial" w:cs="Arial"/>
          <w:b/>
          <w:bCs/>
          <w:sz w:val="44"/>
        </w:rPr>
      </w:pPr>
    </w:p>
    <w:p w14:paraId="67432CA4" w14:textId="5B7435C9" w:rsidR="002F7673" w:rsidRDefault="002F7673" w:rsidP="002F7673">
      <w:pPr>
        <w:rPr>
          <w:rFonts w:ascii="Arial" w:hAnsi="Arial" w:cs="Arial"/>
          <w:b/>
          <w:bCs/>
          <w:sz w:val="48"/>
        </w:rPr>
      </w:pPr>
      <w:r>
        <w:rPr>
          <w:rFonts w:ascii="Arial" w:hAnsi="Arial" w:cs="Arial"/>
          <w:b/>
          <w:bCs/>
          <w:sz w:val="48"/>
        </w:rPr>
        <w:t>DSC 6</w:t>
      </w:r>
      <w:r w:rsidR="00E27867">
        <w:rPr>
          <w:rFonts w:ascii="Arial" w:hAnsi="Arial" w:cs="Arial"/>
          <w:b/>
          <w:bCs/>
          <w:sz w:val="48"/>
        </w:rPr>
        <w:t>4</w:t>
      </w:r>
      <w:r>
        <w:rPr>
          <w:rFonts w:ascii="Arial" w:hAnsi="Arial" w:cs="Arial"/>
          <w:b/>
          <w:bCs/>
          <w:sz w:val="48"/>
        </w:rPr>
        <w:t xml:space="preserve">0 </w:t>
      </w:r>
      <w:r w:rsidR="00E27867">
        <w:rPr>
          <w:rFonts w:ascii="Arial" w:hAnsi="Arial" w:cs="Arial"/>
          <w:b/>
          <w:bCs/>
          <w:sz w:val="48"/>
        </w:rPr>
        <w:t>Data Presentation &amp; Visualization</w:t>
      </w:r>
    </w:p>
    <w:p w14:paraId="08F13372" w14:textId="1E642734" w:rsidR="002F7673" w:rsidRPr="000D49D9" w:rsidRDefault="002F7673" w:rsidP="002F7673">
      <w:pPr>
        <w:rPr>
          <w:rFonts w:ascii="Arial" w:hAnsi="Arial" w:cs="Arial"/>
          <w:b/>
          <w:bCs/>
          <w:sz w:val="48"/>
        </w:rPr>
      </w:pPr>
      <w:r>
        <w:rPr>
          <w:rFonts w:ascii="Arial" w:hAnsi="Arial" w:cs="Arial"/>
          <w:b/>
          <w:bCs/>
          <w:sz w:val="48"/>
        </w:rPr>
        <w:t>Spring 2021 Semester</w:t>
      </w:r>
    </w:p>
    <w:p w14:paraId="57C79E97" w14:textId="77777777" w:rsidR="002F7673" w:rsidRDefault="002F7673" w:rsidP="002F7673">
      <w:pPr>
        <w:ind w:left="3600" w:hanging="3600"/>
        <w:rPr>
          <w:rFonts w:ascii="Arial" w:hAnsi="Arial" w:cs="Arial"/>
          <w:b/>
          <w:bCs/>
          <w:sz w:val="48"/>
        </w:rPr>
      </w:pPr>
    </w:p>
    <w:p w14:paraId="0F22E917" w14:textId="123B2B53" w:rsidR="002F7673" w:rsidRDefault="002F7673" w:rsidP="002F7673">
      <w:pPr>
        <w:ind w:left="3600" w:hanging="3600"/>
        <w:rPr>
          <w:rFonts w:ascii="Arial" w:hAnsi="Arial" w:cs="Arial"/>
          <w:b/>
          <w:bCs/>
          <w:sz w:val="48"/>
        </w:rPr>
      </w:pPr>
      <w:r>
        <w:rPr>
          <w:rFonts w:ascii="Arial" w:hAnsi="Arial" w:cs="Arial"/>
          <w:b/>
          <w:bCs/>
          <w:sz w:val="48"/>
        </w:rPr>
        <w:t xml:space="preserve">Milestone </w:t>
      </w:r>
      <w:r w:rsidR="00E27867">
        <w:rPr>
          <w:rFonts w:ascii="Arial" w:hAnsi="Arial" w:cs="Arial"/>
          <w:b/>
          <w:bCs/>
          <w:sz w:val="48"/>
        </w:rPr>
        <w:t>1</w:t>
      </w:r>
      <w:r w:rsidR="00387FB6">
        <w:rPr>
          <w:rFonts w:ascii="Arial" w:hAnsi="Arial" w:cs="Arial"/>
          <w:b/>
          <w:bCs/>
          <w:sz w:val="48"/>
        </w:rPr>
        <w:t>b</w:t>
      </w:r>
      <w:r>
        <w:rPr>
          <w:rFonts w:ascii="Arial" w:hAnsi="Arial" w:cs="Arial"/>
          <w:b/>
          <w:bCs/>
          <w:sz w:val="48"/>
        </w:rPr>
        <w:t xml:space="preserve">:  </w:t>
      </w:r>
      <w:r w:rsidR="00E27867">
        <w:rPr>
          <w:rFonts w:ascii="Arial" w:hAnsi="Arial" w:cs="Arial"/>
          <w:b/>
          <w:bCs/>
          <w:sz w:val="48"/>
        </w:rPr>
        <w:t>Design Methodology</w:t>
      </w:r>
    </w:p>
    <w:p w14:paraId="284F5D9A" w14:textId="63FBBDD1" w:rsidR="002F7673" w:rsidRDefault="002F7673" w:rsidP="002F7673">
      <w:pPr>
        <w:rPr>
          <w:rFonts w:ascii="Arial" w:hAnsi="Arial" w:cs="Arial"/>
          <w:b/>
          <w:bCs/>
          <w:sz w:val="48"/>
        </w:rPr>
      </w:pPr>
    </w:p>
    <w:p w14:paraId="25444501" w14:textId="77777777" w:rsidR="00E27867" w:rsidRDefault="00E27867" w:rsidP="002F7673">
      <w:pPr>
        <w:rPr>
          <w:rFonts w:ascii="Arial" w:hAnsi="Arial" w:cs="Arial"/>
          <w:b/>
          <w:bCs/>
          <w:color w:val="4472C4" w:themeColor="accent5"/>
          <w:sz w:val="48"/>
        </w:rPr>
      </w:pPr>
    </w:p>
    <w:p w14:paraId="007E5365" w14:textId="77777777" w:rsidR="00E27867" w:rsidRDefault="00E27867" w:rsidP="002F7673">
      <w:pPr>
        <w:rPr>
          <w:rFonts w:ascii="Arial" w:hAnsi="Arial" w:cs="Arial"/>
          <w:b/>
          <w:bCs/>
          <w:color w:val="4472C4" w:themeColor="accent5"/>
          <w:sz w:val="48"/>
        </w:rPr>
      </w:pPr>
    </w:p>
    <w:p w14:paraId="2A4A6235" w14:textId="77777777" w:rsidR="00E27867" w:rsidRDefault="00E27867" w:rsidP="002F7673">
      <w:pPr>
        <w:rPr>
          <w:rFonts w:ascii="Arial" w:hAnsi="Arial" w:cs="Arial"/>
          <w:b/>
          <w:bCs/>
          <w:color w:val="4472C4" w:themeColor="accent5"/>
          <w:sz w:val="48"/>
        </w:rPr>
      </w:pPr>
    </w:p>
    <w:p w14:paraId="07C6B7D6" w14:textId="09520304" w:rsidR="002F7673" w:rsidRPr="002F7673" w:rsidRDefault="002F7673" w:rsidP="002F7673">
      <w:pPr>
        <w:rPr>
          <w:rFonts w:ascii="Arial" w:hAnsi="Arial" w:cs="Arial"/>
          <w:b/>
          <w:bCs/>
          <w:color w:val="4472C4" w:themeColor="accent5"/>
          <w:sz w:val="48"/>
        </w:rPr>
      </w:pPr>
      <w:r w:rsidRPr="002F7673">
        <w:rPr>
          <w:rFonts w:ascii="Arial" w:hAnsi="Arial" w:cs="Arial"/>
          <w:b/>
          <w:bCs/>
          <w:color w:val="4472C4" w:themeColor="accent5"/>
          <w:sz w:val="48"/>
        </w:rPr>
        <w:t>Abhigyan Misra</w:t>
      </w:r>
    </w:p>
    <w:p w14:paraId="285B1794" w14:textId="77777777" w:rsidR="002F7673" w:rsidRDefault="002F7673">
      <w:r>
        <w:br w:type="page"/>
      </w:r>
    </w:p>
    <w:p w14:paraId="49DD6820" w14:textId="77777777" w:rsidR="002F7673" w:rsidRDefault="002F7673" w:rsidP="002F7673">
      <w:pPr>
        <w:rPr>
          <w:rFonts w:ascii="Arial" w:hAnsi="Arial" w:cs="Arial"/>
          <w:b/>
          <w:color w:val="313896"/>
          <w:sz w:val="28"/>
          <w:szCs w:val="28"/>
        </w:rPr>
      </w:pPr>
    </w:p>
    <w:p w14:paraId="5F70A8E6" w14:textId="224EF36D" w:rsidR="002F7673" w:rsidRPr="00CD2D54" w:rsidRDefault="002F7673" w:rsidP="002F7673">
      <w:pPr>
        <w:rPr>
          <w:rFonts w:ascii="Arial" w:hAnsi="Arial" w:cs="Arial"/>
          <w:b/>
          <w:color w:val="313896"/>
          <w:sz w:val="28"/>
          <w:szCs w:val="28"/>
        </w:rPr>
      </w:pPr>
      <w:r w:rsidRPr="00CD2D54">
        <w:rPr>
          <w:rFonts w:ascii="Arial" w:hAnsi="Arial" w:cs="Arial"/>
          <w:b/>
          <w:color w:val="313896"/>
          <w:sz w:val="28"/>
          <w:szCs w:val="28"/>
        </w:rPr>
        <w:t>Table of Contents</w:t>
      </w:r>
    </w:p>
    <w:p w14:paraId="000C695C" w14:textId="77777777" w:rsidR="002F7673" w:rsidRPr="00CD2D54" w:rsidRDefault="002F7673" w:rsidP="002F7673">
      <w:pPr>
        <w:rPr>
          <w:rFonts w:ascii="Arial" w:hAnsi="Arial" w:cs="Arial"/>
        </w:rPr>
      </w:pPr>
    </w:p>
    <w:p w14:paraId="77E01F4E" w14:textId="2FD81B86" w:rsidR="00B96971" w:rsidRDefault="002F7673">
      <w:pPr>
        <w:pStyle w:val="TOC3"/>
        <w:tabs>
          <w:tab w:val="right" w:leader="dot" w:pos="9350"/>
        </w:tabs>
        <w:rPr>
          <w:rFonts w:asciiTheme="minorHAnsi" w:eastAsiaTheme="minorEastAsia" w:hAnsiTheme="minorHAnsi" w:cstheme="minorBidi"/>
          <w:noProof/>
        </w:rPr>
      </w:pPr>
      <w:r>
        <w:rPr>
          <w:rFonts w:ascii="Arial" w:hAnsi="Arial" w:cs="Arial"/>
          <w:bCs/>
          <w:smallCaps/>
          <w:sz w:val="28"/>
          <w:szCs w:val="28"/>
        </w:rPr>
        <w:fldChar w:fldCharType="begin"/>
      </w:r>
      <w:r>
        <w:rPr>
          <w:rFonts w:ascii="Arial" w:hAnsi="Arial" w:cs="Arial"/>
          <w:bCs/>
          <w:smallCaps/>
          <w:sz w:val="28"/>
          <w:szCs w:val="28"/>
        </w:rPr>
        <w:instrText xml:space="preserve"> TOC \o "1-3" \h \z \u </w:instrText>
      </w:r>
      <w:r>
        <w:rPr>
          <w:rFonts w:ascii="Arial" w:hAnsi="Arial" w:cs="Arial"/>
          <w:bCs/>
          <w:smallCaps/>
          <w:sz w:val="28"/>
          <w:szCs w:val="28"/>
        </w:rPr>
        <w:fldChar w:fldCharType="separate"/>
      </w:r>
      <w:hyperlink w:anchor="_Toc68512420" w:history="1">
        <w:r w:rsidR="00B96971" w:rsidRPr="00860619">
          <w:rPr>
            <w:rStyle w:val="Hyperlink"/>
            <w:bCs/>
            <w:noProof/>
          </w:rPr>
          <w:t>Design Choices</w:t>
        </w:r>
        <w:r w:rsidR="00B96971">
          <w:rPr>
            <w:noProof/>
            <w:webHidden/>
          </w:rPr>
          <w:tab/>
        </w:r>
        <w:r w:rsidR="00B96971">
          <w:rPr>
            <w:noProof/>
            <w:webHidden/>
          </w:rPr>
          <w:fldChar w:fldCharType="begin"/>
        </w:r>
        <w:r w:rsidR="00B96971">
          <w:rPr>
            <w:noProof/>
            <w:webHidden/>
          </w:rPr>
          <w:instrText xml:space="preserve"> PAGEREF _Toc68512420 \h </w:instrText>
        </w:r>
        <w:r w:rsidR="00B96971">
          <w:rPr>
            <w:noProof/>
            <w:webHidden/>
          </w:rPr>
        </w:r>
        <w:r w:rsidR="00B96971">
          <w:rPr>
            <w:noProof/>
            <w:webHidden/>
          </w:rPr>
          <w:fldChar w:fldCharType="separate"/>
        </w:r>
        <w:r w:rsidR="00B96971">
          <w:rPr>
            <w:noProof/>
            <w:webHidden/>
          </w:rPr>
          <w:t>3</w:t>
        </w:r>
        <w:r w:rsidR="00B96971">
          <w:rPr>
            <w:noProof/>
            <w:webHidden/>
          </w:rPr>
          <w:fldChar w:fldCharType="end"/>
        </w:r>
      </w:hyperlink>
    </w:p>
    <w:p w14:paraId="6C1DF6D5" w14:textId="4E10F54A" w:rsidR="00B96971" w:rsidRDefault="00B96971">
      <w:pPr>
        <w:pStyle w:val="TOC3"/>
        <w:tabs>
          <w:tab w:val="right" w:leader="dot" w:pos="9350"/>
        </w:tabs>
        <w:rPr>
          <w:rFonts w:asciiTheme="minorHAnsi" w:eastAsiaTheme="minorEastAsia" w:hAnsiTheme="minorHAnsi" w:cstheme="minorBidi"/>
          <w:noProof/>
        </w:rPr>
      </w:pPr>
      <w:hyperlink w:anchor="_Toc68512421" w:history="1">
        <w:r w:rsidRPr="00860619">
          <w:rPr>
            <w:rStyle w:val="Hyperlink"/>
            <w:bCs/>
            <w:noProof/>
          </w:rPr>
          <w:t>Main Dataset</w:t>
        </w:r>
        <w:r>
          <w:rPr>
            <w:noProof/>
            <w:webHidden/>
          </w:rPr>
          <w:tab/>
        </w:r>
        <w:r>
          <w:rPr>
            <w:noProof/>
            <w:webHidden/>
          </w:rPr>
          <w:fldChar w:fldCharType="begin"/>
        </w:r>
        <w:r>
          <w:rPr>
            <w:noProof/>
            <w:webHidden/>
          </w:rPr>
          <w:instrText xml:space="preserve"> PAGEREF _Toc68512421 \h </w:instrText>
        </w:r>
        <w:r>
          <w:rPr>
            <w:noProof/>
            <w:webHidden/>
          </w:rPr>
        </w:r>
        <w:r>
          <w:rPr>
            <w:noProof/>
            <w:webHidden/>
          </w:rPr>
          <w:fldChar w:fldCharType="separate"/>
        </w:r>
        <w:r>
          <w:rPr>
            <w:noProof/>
            <w:webHidden/>
          </w:rPr>
          <w:t>3</w:t>
        </w:r>
        <w:r>
          <w:rPr>
            <w:noProof/>
            <w:webHidden/>
          </w:rPr>
          <w:fldChar w:fldCharType="end"/>
        </w:r>
      </w:hyperlink>
    </w:p>
    <w:p w14:paraId="54934130" w14:textId="74E6D21E" w:rsidR="00B96971" w:rsidRDefault="00B96971">
      <w:pPr>
        <w:pStyle w:val="TOC3"/>
        <w:tabs>
          <w:tab w:val="right" w:leader="dot" w:pos="9350"/>
        </w:tabs>
        <w:rPr>
          <w:rFonts w:asciiTheme="minorHAnsi" w:eastAsiaTheme="minorEastAsia" w:hAnsiTheme="minorHAnsi" w:cstheme="minorBidi"/>
          <w:noProof/>
        </w:rPr>
      </w:pPr>
      <w:hyperlink w:anchor="_Toc68512422" w:history="1">
        <w:r w:rsidRPr="00860619">
          <w:rPr>
            <w:rStyle w:val="Hyperlink"/>
            <w:bCs/>
            <w:noProof/>
          </w:rPr>
          <w:t>Supplemental Dataset</w:t>
        </w:r>
        <w:r>
          <w:rPr>
            <w:noProof/>
            <w:webHidden/>
          </w:rPr>
          <w:tab/>
        </w:r>
        <w:r>
          <w:rPr>
            <w:noProof/>
            <w:webHidden/>
          </w:rPr>
          <w:fldChar w:fldCharType="begin"/>
        </w:r>
        <w:r>
          <w:rPr>
            <w:noProof/>
            <w:webHidden/>
          </w:rPr>
          <w:instrText xml:space="preserve"> PAGEREF _Toc68512422 \h </w:instrText>
        </w:r>
        <w:r>
          <w:rPr>
            <w:noProof/>
            <w:webHidden/>
          </w:rPr>
        </w:r>
        <w:r>
          <w:rPr>
            <w:noProof/>
            <w:webHidden/>
          </w:rPr>
          <w:fldChar w:fldCharType="separate"/>
        </w:r>
        <w:r>
          <w:rPr>
            <w:noProof/>
            <w:webHidden/>
          </w:rPr>
          <w:t>3</w:t>
        </w:r>
        <w:r>
          <w:rPr>
            <w:noProof/>
            <w:webHidden/>
          </w:rPr>
          <w:fldChar w:fldCharType="end"/>
        </w:r>
      </w:hyperlink>
    </w:p>
    <w:p w14:paraId="3038B95D" w14:textId="6BBFE1BB" w:rsidR="00B96971" w:rsidRDefault="00B96971">
      <w:pPr>
        <w:pStyle w:val="TOC3"/>
        <w:tabs>
          <w:tab w:val="right" w:leader="dot" w:pos="9350"/>
        </w:tabs>
        <w:rPr>
          <w:rFonts w:asciiTheme="minorHAnsi" w:eastAsiaTheme="minorEastAsia" w:hAnsiTheme="minorHAnsi" w:cstheme="minorBidi"/>
          <w:noProof/>
        </w:rPr>
      </w:pPr>
      <w:hyperlink w:anchor="_Toc68512423" w:history="1">
        <w:r w:rsidRPr="00860619">
          <w:rPr>
            <w:rStyle w:val="Hyperlink"/>
            <w:bCs/>
            <w:noProof/>
          </w:rPr>
          <w:t>Line Chart - Dual</w:t>
        </w:r>
        <w:r>
          <w:rPr>
            <w:noProof/>
            <w:webHidden/>
          </w:rPr>
          <w:tab/>
        </w:r>
        <w:r>
          <w:rPr>
            <w:noProof/>
            <w:webHidden/>
          </w:rPr>
          <w:fldChar w:fldCharType="begin"/>
        </w:r>
        <w:r>
          <w:rPr>
            <w:noProof/>
            <w:webHidden/>
          </w:rPr>
          <w:instrText xml:space="preserve"> PAGEREF _Toc68512423 \h </w:instrText>
        </w:r>
        <w:r>
          <w:rPr>
            <w:noProof/>
            <w:webHidden/>
          </w:rPr>
        </w:r>
        <w:r>
          <w:rPr>
            <w:noProof/>
            <w:webHidden/>
          </w:rPr>
          <w:fldChar w:fldCharType="separate"/>
        </w:r>
        <w:r>
          <w:rPr>
            <w:noProof/>
            <w:webHidden/>
          </w:rPr>
          <w:t>3</w:t>
        </w:r>
        <w:r>
          <w:rPr>
            <w:noProof/>
            <w:webHidden/>
          </w:rPr>
          <w:fldChar w:fldCharType="end"/>
        </w:r>
      </w:hyperlink>
    </w:p>
    <w:p w14:paraId="0B2BDFFB" w14:textId="21D960F4" w:rsidR="00B96971" w:rsidRDefault="00B96971">
      <w:pPr>
        <w:pStyle w:val="TOC3"/>
        <w:tabs>
          <w:tab w:val="right" w:leader="dot" w:pos="9350"/>
        </w:tabs>
        <w:rPr>
          <w:rFonts w:asciiTheme="minorHAnsi" w:eastAsiaTheme="minorEastAsia" w:hAnsiTheme="minorHAnsi" w:cstheme="minorBidi"/>
          <w:noProof/>
        </w:rPr>
      </w:pPr>
      <w:hyperlink w:anchor="_Toc68512424" w:history="1">
        <w:r w:rsidRPr="00860619">
          <w:rPr>
            <w:rStyle w:val="Hyperlink"/>
            <w:bCs/>
            <w:noProof/>
          </w:rPr>
          <w:t>Donut Chart</w:t>
        </w:r>
        <w:r>
          <w:rPr>
            <w:noProof/>
            <w:webHidden/>
          </w:rPr>
          <w:tab/>
        </w:r>
        <w:r>
          <w:rPr>
            <w:noProof/>
            <w:webHidden/>
          </w:rPr>
          <w:fldChar w:fldCharType="begin"/>
        </w:r>
        <w:r>
          <w:rPr>
            <w:noProof/>
            <w:webHidden/>
          </w:rPr>
          <w:instrText xml:space="preserve"> PAGEREF _Toc68512424 \h </w:instrText>
        </w:r>
        <w:r>
          <w:rPr>
            <w:noProof/>
            <w:webHidden/>
          </w:rPr>
        </w:r>
        <w:r>
          <w:rPr>
            <w:noProof/>
            <w:webHidden/>
          </w:rPr>
          <w:fldChar w:fldCharType="separate"/>
        </w:r>
        <w:r>
          <w:rPr>
            <w:noProof/>
            <w:webHidden/>
          </w:rPr>
          <w:t>3</w:t>
        </w:r>
        <w:r>
          <w:rPr>
            <w:noProof/>
            <w:webHidden/>
          </w:rPr>
          <w:fldChar w:fldCharType="end"/>
        </w:r>
      </w:hyperlink>
    </w:p>
    <w:p w14:paraId="2D3C66B1" w14:textId="09A15C6A" w:rsidR="00B96971" w:rsidRDefault="00B96971">
      <w:pPr>
        <w:pStyle w:val="TOC3"/>
        <w:tabs>
          <w:tab w:val="right" w:leader="dot" w:pos="9350"/>
        </w:tabs>
        <w:rPr>
          <w:rFonts w:asciiTheme="minorHAnsi" w:eastAsiaTheme="minorEastAsia" w:hAnsiTheme="minorHAnsi" w:cstheme="minorBidi"/>
          <w:noProof/>
        </w:rPr>
      </w:pPr>
      <w:hyperlink w:anchor="_Toc68512425" w:history="1">
        <w:r w:rsidRPr="00860619">
          <w:rPr>
            <w:rStyle w:val="Hyperlink"/>
            <w:bCs/>
            <w:noProof/>
          </w:rPr>
          <w:t>Line Chart – Passenger &amp; Revenue</w:t>
        </w:r>
        <w:r>
          <w:rPr>
            <w:noProof/>
            <w:webHidden/>
          </w:rPr>
          <w:tab/>
        </w:r>
        <w:r>
          <w:rPr>
            <w:noProof/>
            <w:webHidden/>
          </w:rPr>
          <w:fldChar w:fldCharType="begin"/>
        </w:r>
        <w:r>
          <w:rPr>
            <w:noProof/>
            <w:webHidden/>
          </w:rPr>
          <w:instrText xml:space="preserve"> PAGEREF _Toc68512425 \h </w:instrText>
        </w:r>
        <w:r>
          <w:rPr>
            <w:noProof/>
            <w:webHidden/>
          </w:rPr>
        </w:r>
        <w:r>
          <w:rPr>
            <w:noProof/>
            <w:webHidden/>
          </w:rPr>
          <w:fldChar w:fldCharType="separate"/>
        </w:r>
        <w:r>
          <w:rPr>
            <w:noProof/>
            <w:webHidden/>
          </w:rPr>
          <w:t>3</w:t>
        </w:r>
        <w:r>
          <w:rPr>
            <w:noProof/>
            <w:webHidden/>
          </w:rPr>
          <w:fldChar w:fldCharType="end"/>
        </w:r>
      </w:hyperlink>
    </w:p>
    <w:p w14:paraId="013C6B39" w14:textId="7652BB5E" w:rsidR="00B96971" w:rsidRDefault="00B96971">
      <w:pPr>
        <w:pStyle w:val="TOC3"/>
        <w:tabs>
          <w:tab w:val="right" w:leader="dot" w:pos="9350"/>
        </w:tabs>
        <w:rPr>
          <w:rFonts w:asciiTheme="minorHAnsi" w:eastAsiaTheme="minorEastAsia" w:hAnsiTheme="minorHAnsi" w:cstheme="minorBidi"/>
          <w:noProof/>
        </w:rPr>
      </w:pPr>
      <w:hyperlink w:anchor="_Toc68512426" w:history="1">
        <w:r w:rsidRPr="00860619">
          <w:rPr>
            <w:rStyle w:val="Hyperlink"/>
            <w:bCs/>
            <w:noProof/>
          </w:rPr>
          <w:t>Horizontal Bar chart – Fatalities by Each Airline</w:t>
        </w:r>
        <w:r>
          <w:rPr>
            <w:noProof/>
            <w:webHidden/>
          </w:rPr>
          <w:tab/>
        </w:r>
        <w:r>
          <w:rPr>
            <w:noProof/>
            <w:webHidden/>
          </w:rPr>
          <w:fldChar w:fldCharType="begin"/>
        </w:r>
        <w:r>
          <w:rPr>
            <w:noProof/>
            <w:webHidden/>
          </w:rPr>
          <w:instrText xml:space="preserve"> PAGEREF _Toc68512426 \h </w:instrText>
        </w:r>
        <w:r>
          <w:rPr>
            <w:noProof/>
            <w:webHidden/>
          </w:rPr>
        </w:r>
        <w:r>
          <w:rPr>
            <w:noProof/>
            <w:webHidden/>
          </w:rPr>
          <w:fldChar w:fldCharType="separate"/>
        </w:r>
        <w:r>
          <w:rPr>
            <w:noProof/>
            <w:webHidden/>
          </w:rPr>
          <w:t>4</w:t>
        </w:r>
        <w:r>
          <w:rPr>
            <w:noProof/>
            <w:webHidden/>
          </w:rPr>
          <w:fldChar w:fldCharType="end"/>
        </w:r>
      </w:hyperlink>
    </w:p>
    <w:p w14:paraId="05EA11CC" w14:textId="69774B5F" w:rsidR="00B96971" w:rsidRDefault="00B96971">
      <w:pPr>
        <w:pStyle w:val="TOC3"/>
        <w:tabs>
          <w:tab w:val="right" w:leader="dot" w:pos="9350"/>
        </w:tabs>
        <w:rPr>
          <w:rFonts w:asciiTheme="minorHAnsi" w:eastAsiaTheme="minorEastAsia" w:hAnsiTheme="minorHAnsi" w:cstheme="minorBidi"/>
          <w:noProof/>
        </w:rPr>
      </w:pPr>
      <w:hyperlink w:anchor="_Toc68512427" w:history="1">
        <w:r w:rsidRPr="00860619">
          <w:rPr>
            <w:rStyle w:val="Hyperlink"/>
            <w:bCs/>
            <w:noProof/>
          </w:rPr>
          <w:t>Horizontal bar chart - Available Seat KM Flown Every Week (Billions) by Airline</w:t>
        </w:r>
        <w:r>
          <w:rPr>
            <w:noProof/>
            <w:webHidden/>
          </w:rPr>
          <w:tab/>
        </w:r>
        <w:r>
          <w:rPr>
            <w:noProof/>
            <w:webHidden/>
          </w:rPr>
          <w:fldChar w:fldCharType="begin"/>
        </w:r>
        <w:r>
          <w:rPr>
            <w:noProof/>
            <w:webHidden/>
          </w:rPr>
          <w:instrText xml:space="preserve"> PAGEREF _Toc68512427 \h </w:instrText>
        </w:r>
        <w:r>
          <w:rPr>
            <w:noProof/>
            <w:webHidden/>
          </w:rPr>
        </w:r>
        <w:r>
          <w:rPr>
            <w:noProof/>
            <w:webHidden/>
          </w:rPr>
          <w:fldChar w:fldCharType="separate"/>
        </w:r>
        <w:r>
          <w:rPr>
            <w:noProof/>
            <w:webHidden/>
          </w:rPr>
          <w:t>4</w:t>
        </w:r>
        <w:r>
          <w:rPr>
            <w:noProof/>
            <w:webHidden/>
          </w:rPr>
          <w:fldChar w:fldCharType="end"/>
        </w:r>
      </w:hyperlink>
    </w:p>
    <w:p w14:paraId="7FB97967" w14:textId="023C8CE9" w:rsidR="00B96971" w:rsidRDefault="00B96971">
      <w:pPr>
        <w:pStyle w:val="TOC3"/>
        <w:tabs>
          <w:tab w:val="right" w:leader="dot" w:pos="9350"/>
        </w:tabs>
        <w:rPr>
          <w:rFonts w:asciiTheme="minorHAnsi" w:eastAsiaTheme="minorEastAsia" w:hAnsiTheme="minorHAnsi" w:cstheme="minorBidi"/>
          <w:noProof/>
        </w:rPr>
      </w:pPr>
      <w:hyperlink w:anchor="_Toc68512428" w:history="1">
        <w:r w:rsidRPr="00860619">
          <w:rPr>
            <w:rStyle w:val="Hyperlink"/>
            <w:noProof/>
          </w:rPr>
          <w:t>References</w:t>
        </w:r>
        <w:r>
          <w:rPr>
            <w:noProof/>
            <w:webHidden/>
          </w:rPr>
          <w:tab/>
        </w:r>
        <w:r>
          <w:rPr>
            <w:noProof/>
            <w:webHidden/>
          </w:rPr>
          <w:fldChar w:fldCharType="begin"/>
        </w:r>
        <w:r>
          <w:rPr>
            <w:noProof/>
            <w:webHidden/>
          </w:rPr>
          <w:instrText xml:space="preserve"> PAGEREF _Toc68512428 \h </w:instrText>
        </w:r>
        <w:r>
          <w:rPr>
            <w:noProof/>
            <w:webHidden/>
          </w:rPr>
        </w:r>
        <w:r>
          <w:rPr>
            <w:noProof/>
            <w:webHidden/>
          </w:rPr>
          <w:fldChar w:fldCharType="separate"/>
        </w:r>
        <w:r>
          <w:rPr>
            <w:noProof/>
            <w:webHidden/>
          </w:rPr>
          <w:t>4</w:t>
        </w:r>
        <w:r>
          <w:rPr>
            <w:noProof/>
            <w:webHidden/>
          </w:rPr>
          <w:fldChar w:fldCharType="end"/>
        </w:r>
      </w:hyperlink>
    </w:p>
    <w:p w14:paraId="36E5FFDA" w14:textId="097355E5" w:rsidR="002F7673" w:rsidRDefault="002F7673" w:rsidP="002F7673">
      <w:pPr>
        <w:rPr>
          <w:rFonts w:ascii="Calibri Light" w:eastAsia="SimSun" w:hAnsi="Calibri Light"/>
          <w:color w:val="2E74B5"/>
          <w:sz w:val="32"/>
          <w:szCs w:val="32"/>
        </w:rPr>
      </w:pPr>
      <w:r>
        <w:rPr>
          <w:rFonts w:ascii="Arial" w:hAnsi="Arial" w:cs="Arial"/>
          <w:bCs/>
          <w:smallCaps/>
          <w:sz w:val="28"/>
          <w:szCs w:val="28"/>
        </w:rPr>
        <w:fldChar w:fldCharType="end"/>
      </w:r>
      <w:r>
        <w:br w:type="page"/>
      </w:r>
    </w:p>
    <w:p w14:paraId="16E9F092" w14:textId="032C04A8" w:rsidR="00977F49" w:rsidRPr="008862FD" w:rsidRDefault="00E27867" w:rsidP="00977F49">
      <w:pPr>
        <w:pStyle w:val="Heading3"/>
        <w:rPr>
          <w:bCs/>
        </w:rPr>
      </w:pPr>
      <w:bookmarkStart w:id="1" w:name="_Toc68512420"/>
      <w:bookmarkEnd w:id="0"/>
      <w:r>
        <w:rPr>
          <w:bCs/>
        </w:rPr>
        <w:lastRenderedPageBreak/>
        <w:t>Design Choices</w:t>
      </w:r>
      <w:bookmarkEnd w:id="1"/>
    </w:p>
    <w:p w14:paraId="12495283" w14:textId="683AA126" w:rsidR="00E27867" w:rsidRDefault="00E27867" w:rsidP="00977F49">
      <w:pPr>
        <w:pStyle w:val="BodyText"/>
        <w:jc w:val="both"/>
        <w:rPr>
          <w:iCs/>
          <w:lang w:val="en-US"/>
        </w:rPr>
      </w:pPr>
      <w:r>
        <w:rPr>
          <w:iCs/>
          <w:lang w:val="en-US"/>
        </w:rPr>
        <w:t>Using Power BI as the tool since I have been using the same with my other assignments and so find it easy to use. Could have used either Tableau or any other tool, however some learning would have been needed on the same.</w:t>
      </w:r>
    </w:p>
    <w:p w14:paraId="73DBC066" w14:textId="0E26E7FC" w:rsidR="00E27867" w:rsidRPr="008862FD" w:rsidRDefault="00E27867" w:rsidP="00E27867">
      <w:pPr>
        <w:pStyle w:val="Heading3"/>
        <w:rPr>
          <w:bCs/>
        </w:rPr>
      </w:pPr>
      <w:bookmarkStart w:id="2" w:name="_Toc68512421"/>
      <w:r>
        <w:rPr>
          <w:bCs/>
        </w:rPr>
        <w:t>Main Dataset</w:t>
      </w:r>
      <w:bookmarkEnd w:id="2"/>
    </w:p>
    <w:p w14:paraId="6F818A15" w14:textId="566604DE" w:rsidR="00E27867" w:rsidRDefault="00E27867" w:rsidP="00977F49">
      <w:pPr>
        <w:pStyle w:val="BodyText"/>
        <w:jc w:val="both"/>
      </w:pPr>
      <w:hyperlink r:id="rId9" w:history="1">
        <w:r w:rsidRPr="00E27867">
          <w:rPr>
            <w:rStyle w:val="Hyperlink"/>
          </w:rPr>
          <w:t>Airline Safety</w:t>
        </w:r>
      </w:hyperlink>
      <w:r>
        <w:t xml:space="preserve">, Aviation Safety Network - </w:t>
      </w:r>
      <w:r>
        <w:t>airline-safety.csv downloaded from Github (Mehta, 2018)</w:t>
      </w:r>
    </w:p>
    <w:p w14:paraId="5805FFE2" w14:textId="219FCF11" w:rsidR="00A511E6" w:rsidRPr="00A511E6" w:rsidRDefault="00A511E6" w:rsidP="00A511E6">
      <w:pPr>
        <w:pStyle w:val="Heading3"/>
        <w:rPr>
          <w:bCs/>
        </w:rPr>
      </w:pPr>
      <w:bookmarkStart w:id="3" w:name="_Toc68512422"/>
      <w:r w:rsidRPr="00A511E6">
        <w:rPr>
          <w:bCs/>
        </w:rPr>
        <w:t>Supplemental Dataset</w:t>
      </w:r>
      <w:bookmarkEnd w:id="3"/>
    </w:p>
    <w:p w14:paraId="55284810" w14:textId="3CAB2818" w:rsidR="00A54424" w:rsidRDefault="00A511E6" w:rsidP="00A54424">
      <w:pPr>
        <w:pStyle w:val="Default"/>
        <w:rPr>
          <w:sz w:val="22"/>
          <w:szCs w:val="22"/>
        </w:rPr>
      </w:pPr>
      <w:r>
        <w:rPr>
          <w:sz w:val="22"/>
          <w:szCs w:val="22"/>
        </w:rPr>
        <w:t xml:space="preserve">Car Crash Deaths and Rates downloaded from Injury Facts (Historical Fatality Trends, n.d.) </w:t>
      </w:r>
    </w:p>
    <w:p w14:paraId="1BC40013" w14:textId="6FB6DC24" w:rsidR="00A511E6" w:rsidRDefault="00A511E6" w:rsidP="00A511E6">
      <w:pPr>
        <w:pStyle w:val="Default"/>
        <w:rPr>
          <w:sz w:val="22"/>
          <w:szCs w:val="22"/>
        </w:rPr>
      </w:pPr>
      <w:r>
        <w:rPr>
          <w:sz w:val="22"/>
          <w:szCs w:val="22"/>
        </w:rPr>
        <w:t xml:space="preserve">Downloaded the data table and adjusted file before saving as csv. This was to avoid the multiple header rows which made it easier to pull into Power BI and work with </w:t>
      </w:r>
    </w:p>
    <w:p w14:paraId="18F02D86" w14:textId="77777777" w:rsidR="00A54424" w:rsidRDefault="00A54424" w:rsidP="00A54424">
      <w:pPr>
        <w:pStyle w:val="Default"/>
        <w:rPr>
          <w:sz w:val="22"/>
          <w:szCs w:val="22"/>
        </w:rPr>
      </w:pPr>
    </w:p>
    <w:p w14:paraId="426134E6" w14:textId="3AEFB499" w:rsidR="00A511E6" w:rsidRDefault="00A511E6" w:rsidP="00A54424">
      <w:pPr>
        <w:pStyle w:val="Default"/>
        <w:rPr>
          <w:sz w:val="22"/>
          <w:szCs w:val="22"/>
        </w:rPr>
      </w:pPr>
      <w:r>
        <w:rPr>
          <w:sz w:val="22"/>
          <w:szCs w:val="22"/>
        </w:rPr>
        <w:t xml:space="preserve">Death Rate per Year (aircraft) downloaded from Bureau of Aircraft Accidents Archives (Death Rate per Year, n.d.) </w:t>
      </w:r>
    </w:p>
    <w:p w14:paraId="15E0C7DF" w14:textId="6B6061FE" w:rsidR="00A54424" w:rsidRDefault="00A54424" w:rsidP="00A54424">
      <w:pPr>
        <w:pStyle w:val="Default"/>
        <w:rPr>
          <w:sz w:val="22"/>
          <w:szCs w:val="22"/>
        </w:rPr>
      </w:pPr>
    </w:p>
    <w:p w14:paraId="6B9C3F03" w14:textId="6955E01E" w:rsidR="00A54424" w:rsidRPr="00B96971" w:rsidRDefault="00A54424" w:rsidP="00B96971">
      <w:pPr>
        <w:pStyle w:val="Heading3"/>
        <w:rPr>
          <w:bCs/>
        </w:rPr>
      </w:pPr>
      <w:bookmarkStart w:id="4" w:name="_Toc68512423"/>
      <w:r w:rsidRPr="00B96971">
        <w:rPr>
          <w:bCs/>
        </w:rPr>
        <w:t>Line Chart</w:t>
      </w:r>
      <w:r w:rsidR="0096367C" w:rsidRPr="00B96971">
        <w:rPr>
          <w:bCs/>
        </w:rPr>
        <w:t xml:space="preserve"> - Dual</w:t>
      </w:r>
      <w:bookmarkEnd w:id="4"/>
    </w:p>
    <w:p w14:paraId="174D10EA" w14:textId="61BD6C15" w:rsidR="00A54424" w:rsidRDefault="00A54424" w:rsidP="00A54424">
      <w:pPr>
        <w:pStyle w:val="Default"/>
        <w:rPr>
          <w:sz w:val="22"/>
          <w:szCs w:val="22"/>
        </w:rPr>
      </w:pPr>
      <w:r>
        <w:rPr>
          <w:sz w:val="22"/>
          <w:szCs w:val="22"/>
        </w:rPr>
        <w:t>Total Number of Fatalities by Motor Vehicles (1985-2014)</w:t>
      </w:r>
      <w:r>
        <w:rPr>
          <w:sz w:val="22"/>
          <w:szCs w:val="22"/>
        </w:rPr>
        <w:t xml:space="preserve"> and Air Fatalities </w:t>
      </w:r>
      <w:r>
        <w:rPr>
          <w:sz w:val="22"/>
          <w:szCs w:val="22"/>
        </w:rPr>
        <w:t>(1985-2014)</w:t>
      </w:r>
      <w:r w:rsidR="0096367C">
        <w:rPr>
          <w:sz w:val="22"/>
          <w:szCs w:val="22"/>
        </w:rPr>
        <w:t xml:space="preserve">. </w:t>
      </w:r>
      <w:r>
        <w:rPr>
          <w:sz w:val="22"/>
          <w:szCs w:val="22"/>
        </w:rPr>
        <w:t>I felt like having continuous data for the years in this made sense to have a line chart</w:t>
      </w:r>
      <w:r w:rsidR="0096367C">
        <w:rPr>
          <w:sz w:val="22"/>
          <w:szCs w:val="22"/>
        </w:rPr>
        <w:t xml:space="preserve"> and plot them together to show the difference. From the plot its evident how Air Fatalities are much lesser compared to the Motor Vehicle Fatalities.</w:t>
      </w:r>
    </w:p>
    <w:p w14:paraId="5F6A692F" w14:textId="58B3DBFD" w:rsidR="0096367C" w:rsidRDefault="0096367C" w:rsidP="0096367C">
      <w:pPr>
        <w:pStyle w:val="Default"/>
        <w:numPr>
          <w:ilvl w:val="1"/>
          <w:numId w:val="1"/>
        </w:numPr>
        <w:spacing w:after="37"/>
        <w:rPr>
          <w:sz w:val="22"/>
          <w:szCs w:val="22"/>
        </w:rPr>
      </w:pPr>
      <w:r>
        <w:rPr>
          <w:sz w:val="22"/>
          <w:szCs w:val="22"/>
        </w:rPr>
        <w:t xml:space="preserve">Updated y-axis name as well as Title </w:t>
      </w:r>
    </w:p>
    <w:p w14:paraId="1052154E" w14:textId="1EC83794" w:rsidR="0096367C" w:rsidRDefault="0096367C" w:rsidP="0096367C">
      <w:pPr>
        <w:pStyle w:val="Default"/>
        <w:numPr>
          <w:ilvl w:val="1"/>
          <w:numId w:val="1"/>
        </w:numPr>
        <w:spacing w:after="37"/>
        <w:rPr>
          <w:sz w:val="22"/>
          <w:szCs w:val="22"/>
        </w:rPr>
      </w:pPr>
      <w:r>
        <w:rPr>
          <w:sz w:val="22"/>
          <w:szCs w:val="22"/>
        </w:rPr>
        <w:t xml:space="preserve">Used Filters to limit the data by years 1985-2014 as that’s what the original dataset follows and I want an equal comparison </w:t>
      </w:r>
    </w:p>
    <w:p w14:paraId="32A3ED91" w14:textId="0DA87C8B" w:rsidR="00A54424" w:rsidRDefault="00A54424" w:rsidP="00A54424">
      <w:pPr>
        <w:pStyle w:val="Default"/>
        <w:rPr>
          <w:sz w:val="22"/>
          <w:szCs w:val="22"/>
        </w:rPr>
      </w:pPr>
    </w:p>
    <w:p w14:paraId="7B1C1A48" w14:textId="5FA0AEFC" w:rsidR="0096367C" w:rsidRPr="00B96971" w:rsidRDefault="0096367C" w:rsidP="00B96971">
      <w:pPr>
        <w:pStyle w:val="Heading3"/>
        <w:rPr>
          <w:bCs/>
        </w:rPr>
      </w:pPr>
      <w:bookmarkStart w:id="5" w:name="_Toc68512424"/>
      <w:r w:rsidRPr="00B96971">
        <w:rPr>
          <w:bCs/>
        </w:rPr>
        <w:t>Donut Chart</w:t>
      </w:r>
      <w:bookmarkEnd w:id="5"/>
    </w:p>
    <w:p w14:paraId="1CF61C94" w14:textId="3F7637C5" w:rsidR="0096367C" w:rsidRDefault="0096367C" w:rsidP="00A54424">
      <w:pPr>
        <w:pStyle w:val="Default"/>
        <w:rPr>
          <w:sz w:val="22"/>
          <w:szCs w:val="22"/>
        </w:rPr>
      </w:pPr>
      <w:r>
        <w:rPr>
          <w:sz w:val="22"/>
          <w:szCs w:val="22"/>
        </w:rPr>
        <w:t>I also compared the Air Traffic Fatalities between the periods 1985-1999 and 2000-2014. This shows, how the air traffic has become more safer compared to how it was in the previous period.</w:t>
      </w:r>
    </w:p>
    <w:p w14:paraId="35465550" w14:textId="6643A23F" w:rsidR="0096367C" w:rsidRDefault="0096367C" w:rsidP="00A54424">
      <w:pPr>
        <w:pStyle w:val="Default"/>
        <w:rPr>
          <w:sz w:val="22"/>
          <w:szCs w:val="22"/>
        </w:rPr>
      </w:pPr>
    </w:p>
    <w:p w14:paraId="19D76F37" w14:textId="32A6AF5C" w:rsidR="0096367C" w:rsidRPr="00B96971" w:rsidRDefault="0096367C" w:rsidP="00B96971">
      <w:pPr>
        <w:pStyle w:val="Heading3"/>
        <w:rPr>
          <w:bCs/>
        </w:rPr>
      </w:pPr>
      <w:bookmarkStart w:id="6" w:name="_Toc68512425"/>
      <w:r w:rsidRPr="00B96971">
        <w:rPr>
          <w:bCs/>
        </w:rPr>
        <w:t>Line Chart – Passenger &amp; Revenue</w:t>
      </w:r>
      <w:bookmarkEnd w:id="6"/>
    </w:p>
    <w:p w14:paraId="3882D169" w14:textId="0CB28446" w:rsidR="0096367C" w:rsidRDefault="0096367C" w:rsidP="00A54424">
      <w:pPr>
        <w:pStyle w:val="Default"/>
        <w:rPr>
          <w:sz w:val="22"/>
          <w:szCs w:val="22"/>
        </w:rPr>
      </w:pPr>
      <w:r>
        <w:rPr>
          <w:sz w:val="22"/>
          <w:szCs w:val="22"/>
        </w:rPr>
        <w:t>I have tried showing the Passenger count as well as Revenue in two different line charts. Though the period ranges almost similar. This shows how the passengers and revenues have shown to grow over the period and air travel has become more and more popular.</w:t>
      </w:r>
    </w:p>
    <w:p w14:paraId="5DFFA624" w14:textId="7CE3274F" w:rsidR="0096367C" w:rsidRDefault="0096367C" w:rsidP="0096367C">
      <w:pPr>
        <w:pStyle w:val="Default"/>
        <w:numPr>
          <w:ilvl w:val="1"/>
          <w:numId w:val="1"/>
        </w:numPr>
        <w:spacing w:after="37"/>
        <w:rPr>
          <w:sz w:val="22"/>
          <w:szCs w:val="22"/>
        </w:rPr>
      </w:pPr>
      <w:r>
        <w:rPr>
          <w:sz w:val="22"/>
          <w:szCs w:val="22"/>
        </w:rPr>
        <w:t>I u</w:t>
      </w:r>
      <w:r>
        <w:rPr>
          <w:sz w:val="22"/>
          <w:szCs w:val="22"/>
        </w:rPr>
        <w:t xml:space="preserve">pdated </w:t>
      </w:r>
      <w:r>
        <w:rPr>
          <w:sz w:val="22"/>
          <w:szCs w:val="22"/>
        </w:rPr>
        <w:t xml:space="preserve">the </w:t>
      </w:r>
      <w:r>
        <w:rPr>
          <w:sz w:val="22"/>
          <w:szCs w:val="22"/>
        </w:rPr>
        <w:t xml:space="preserve">y-axis name as well as Title </w:t>
      </w:r>
    </w:p>
    <w:p w14:paraId="33958A25" w14:textId="632EC05C" w:rsidR="0096367C" w:rsidRDefault="0096367C" w:rsidP="0096367C">
      <w:pPr>
        <w:pStyle w:val="Default"/>
        <w:numPr>
          <w:ilvl w:val="1"/>
          <w:numId w:val="1"/>
        </w:numPr>
        <w:spacing w:after="37"/>
        <w:rPr>
          <w:sz w:val="22"/>
          <w:szCs w:val="22"/>
        </w:rPr>
      </w:pPr>
      <w:r>
        <w:rPr>
          <w:sz w:val="22"/>
          <w:szCs w:val="22"/>
        </w:rPr>
        <w:t>Did not used f</w:t>
      </w:r>
      <w:r>
        <w:rPr>
          <w:sz w:val="22"/>
          <w:szCs w:val="22"/>
        </w:rPr>
        <w:t xml:space="preserve">ilters to limit the data </w:t>
      </w:r>
      <w:r>
        <w:rPr>
          <w:sz w:val="22"/>
          <w:szCs w:val="22"/>
        </w:rPr>
        <w:t>rather showed both somewhat using the same timelines on X-axis. Could have filtered 2 years for the revenue part as they were missing in passenger count, however it would not have mattered much so left as it is.</w:t>
      </w:r>
    </w:p>
    <w:p w14:paraId="0AE189D5" w14:textId="4DCEDED0" w:rsidR="0096367C" w:rsidRDefault="0096367C" w:rsidP="0096367C">
      <w:pPr>
        <w:pStyle w:val="Default"/>
        <w:numPr>
          <w:ilvl w:val="1"/>
          <w:numId w:val="1"/>
        </w:numPr>
        <w:rPr>
          <w:sz w:val="22"/>
          <w:szCs w:val="22"/>
        </w:rPr>
      </w:pPr>
      <w:r>
        <w:rPr>
          <w:sz w:val="22"/>
          <w:szCs w:val="22"/>
        </w:rPr>
        <w:t xml:space="preserve">Originally thought about combining this one and the one below, but because of </w:t>
      </w:r>
      <w:r>
        <w:rPr>
          <w:sz w:val="22"/>
          <w:szCs w:val="22"/>
        </w:rPr>
        <w:t>one field being revenue and other count, it was not making sense from the perspective of Y scale</w:t>
      </w:r>
      <w:r>
        <w:rPr>
          <w:sz w:val="22"/>
          <w:szCs w:val="22"/>
        </w:rPr>
        <w:t>, so I decided to split into two separate line charts</w:t>
      </w:r>
      <w:r>
        <w:rPr>
          <w:sz w:val="22"/>
          <w:szCs w:val="22"/>
        </w:rPr>
        <w:t xml:space="preserve"> one over the other.</w:t>
      </w:r>
    </w:p>
    <w:p w14:paraId="314ADEDD" w14:textId="58D6A25A" w:rsidR="00B96971" w:rsidRDefault="00B96971" w:rsidP="00B96971">
      <w:pPr>
        <w:pStyle w:val="Default"/>
        <w:numPr>
          <w:ilvl w:val="1"/>
          <w:numId w:val="1"/>
        </w:numPr>
        <w:spacing w:after="42"/>
        <w:rPr>
          <w:sz w:val="22"/>
          <w:szCs w:val="22"/>
        </w:rPr>
      </w:pPr>
      <w:r>
        <w:rPr>
          <w:sz w:val="22"/>
          <w:szCs w:val="22"/>
        </w:rPr>
        <w:t xml:space="preserve">Had to update sorting to be by year in ascending order </w:t>
      </w:r>
    </w:p>
    <w:p w14:paraId="20548686" w14:textId="48A808B7" w:rsidR="00B96971" w:rsidRDefault="00B96971" w:rsidP="00B96971">
      <w:pPr>
        <w:pStyle w:val="Default"/>
        <w:numPr>
          <w:ilvl w:val="1"/>
          <w:numId w:val="1"/>
        </w:numPr>
        <w:rPr>
          <w:sz w:val="22"/>
          <w:szCs w:val="22"/>
        </w:rPr>
      </w:pPr>
      <w:r>
        <w:rPr>
          <w:sz w:val="22"/>
          <w:szCs w:val="22"/>
        </w:rPr>
        <w:t xml:space="preserve">Updated y-axis to show numbers in billions </w:t>
      </w:r>
    </w:p>
    <w:p w14:paraId="18C94320" w14:textId="7C20F3C5" w:rsidR="0096367C" w:rsidRDefault="0096367C" w:rsidP="00A54424">
      <w:pPr>
        <w:pStyle w:val="Default"/>
        <w:rPr>
          <w:sz w:val="22"/>
          <w:szCs w:val="22"/>
        </w:rPr>
      </w:pPr>
    </w:p>
    <w:p w14:paraId="1734C1E8" w14:textId="77777777" w:rsidR="0096367C" w:rsidRDefault="0096367C" w:rsidP="00A54424">
      <w:pPr>
        <w:pStyle w:val="Default"/>
        <w:rPr>
          <w:sz w:val="22"/>
          <w:szCs w:val="22"/>
        </w:rPr>
      </w:pPr>
    </w:p>
    <w:p w14:paraId="39596E75" w14:textId="369BB856" w:rsidR="00A54424" w:rsidRPr="00B96971" w:rsidRDefault="00B96971" w:rsidP="00B96971">
      <w:pPr>
        <w:pStyle w:val="Heading3"/>
        <w:rPr>
          <w:bCs/>
        </w:rPr>
      </w:pPr>
      <w:bookmarkStart w:id="7" w:name="_Toc68512426"/>
      <w:r w:rsidRPr="00B96971">
        <w:rPr>
          <w:bCs/>
        </w:rPr>
        <w:lastRenderedPageBreak/>
        <w:t xml:space="preserve">Horizontal </w:t>
      </w:r>
      <w:r w:rsidR="00E27867" w:rsidRPr="00B96971">
        <w:rPr>
          <w:bCs/>
        </w:rPr>
        <w:t xml:space="preserve">Bar chart </w:t>
      </w:r>
      <w:r w:rsidRPr="00B96971">
        <w:rPr>
          <w:bCs/>
        </w:rPr>
        <w:t>– Fatalities by Each Airline</w:t>
      </w:r>
      <w:bookmarkEnd w:id="7"/>
    </w:p>
    <w:p w14:paraId="0D2BF8DD" w14:textId="37D8A78B" w:rsidR="00E27867" w:rsidRDefault="00E27867" w:rsidP="00E27867">
      <w:pPr>
        <w:pStyle w:val="Default"/>
        <w:numPr>
          <w:ilvl w:val="1"/>
          <w:numId w:val="1"/>
        </w:numPr>
        <w:spacing w:after="37"/>
        <w:rPr>
          <w:sz w:val="22"/>
          <w:szCs w:val="22"/>
        </w:rPr>
      </w:pPr>
      <w:r>
        <w:rPr>
          <w:sz w:val="22"/>
          <w:szCs w:val="22"/>
        </w:rPr>
        <w:t xml:space="preserve">Comparison of Total Fatalities by Year Grouping for Each Airline a. Originally had colors blue and red for bars since that is a colorblind friendly palette but decided to change the 1985-1999 to a grey color since </w:t>
      </w:r>
      <w:r w:rsidR="00B96971">
        <w:rPr>
          <w:sz w:val="22"/>
          <w:szCs w:val="22"/>
        </w:rPr>
        <w:t>we are</w:t>
      </w:r>
      <w:r>
        <w:rPr>
          <w:sz w:val="22"/>
          <w:szCs w:val="22"/>
        </w:rPr>
        <w:t xml:space="preserve"> really focused on more recent airline crashes. This makes the 2000-2014 timeframe pop more. (Shaffer, n.d.) </w:t>
      </w:r>
    </w:p>
    <w:p w14:paraId="6AF6FDD7" w14:textId="63C02A7E" w:rsidR="00E27867" w:rsidRDefault="00E27867" w:rsidP="00B96971">
      <w:pPr>
        <w:pStyle w:val="Default"/>
        <w:rPr>
          <w:sz w:val="22"/>
          <w:szCs w:val="22"/>
        </w:rPr>
      </w:pPr>
      <w:r>
        <w:rPr>
          <w:sz w:val="22"/>
          <w:szCs w:val="22"/>
        </w:rPr>
        <w:t>Kept text to a minimal as the coloring should display the point I want to get across, which is there were less fatalities in 2000-2014 than the earlier years except for Malaysia Airlines.</w:t>
      </w:r>
      <w:r w:rsidR="00B96971">
        <w:rPr>
          <w:sz w:val="22"/>
          <w:szCs w:val="22"/>
        </w:rPr>
        <w:t xml:space="preserve"> </w:t>
      </w:r>
      <w:r>
        <w:rPr>
          <w:sz w:val="22"/>
          <w:szCs w:val="22"/>
        </w:rPr>
        <w:t xml:space="preserve">Power BI automatically named axis and title, so I updated those names to make more sense instead of using the default column headers </w:t>
      </w:r>
    </w:p>
    <w:p w14:paraId="1742DA7F" w14:textId="517D232F" w:rsidR="00E27867" w:rsidRDefault="00E27867" w:rsidP="00B96971">
      <w:pPr>
        <w:pStyle w:val="Default"/>
        <w:rPr>
          <w:sz w:val="22"/>
          <w:szCs w:val="22"/>
        </w:rPr>
      </w:pPr>
      <w:r>
        <w:rPr>
          <w:sz w:val="22"/>
          <w:szCs w:val="22"/>
        </w:rPr>
        <w:t>Chose bar chart because I felt like the visual told the story the best. Tried line chart and it looked too much like a mountain range for me to get an immediate picture of what was going on, so changed to bar chart where I felt the spikes per airline were more focused.</w:t>
      </w:r>
    </w:p>
    <w:p w14:paraId="48BBB29E" w14:textId="2FB3AA12" w:rsidR="00B96971" w:rsidRDefault="00B96971" w:rsidP="00B96971">
      <w:pPr>
        <w:pStyle w:val="Default"/>
        <w:rPr>
          <w:sz w:val="22"/>
          <w:szCs w:val="22"/>
        </w:rPr>
      </w:pPr>
    </w:p>
    <w:p w14:paraId="1A903821" w14:textId="29C5F752" w:rsidR="00B96971" w:rsidRDefault="00B96971" w:rsidP="00B96971">
      <w:pPr>
        <w:pStyle w:val="Default"/>
        <w:rPr>
          <w:sz w:val="22"/>
          <w:szCs w:val="22"/>
        </w:rPr>
      </w:pPr>
    </w:p>
    <w:p w14:paraId="43B3764C" w14:textId="1FE04D7A" w:rsidR="00B96971" w:rsidRPr="00B96971" w:rsidRDefault="00B96971" w:rsidP="00B96971">
      <w:pPr>
        <w:pStyle w:val="Heading3"/>
        <w:rPr>
          <w:bCs/>
        </w:rPr>
      </w:pPr>
      <w:bookmarkStart w:id="8" w:name="_Toc68512427"/>
      <w:r w:rsidRPr="00B96971">
        <w:rPr>
          <w:bCs/>
        </w:rPr>
        <w:t>Horizontal bar chart</w:t>
      </w:r>
      <w:r w:rsidRPr="00B96971">
        <w:rPr>
          <w:bCs/>
        </w:rPr>
        <w:t xml:space="preserve"> - </w:t>
      </w:r>
      <w:r w:rsidRPr="00B96971">
        <w:rPr>
          <w:bCs/>
        </w:rPr>
        <w:t>Available Seat KM Flown Every Week (Billions) by Airline</w:t>
      </w:r>
      <w:bookmarkEnd w:id="8"/>
      <w:r w:rsidRPr="00B96971">
        <w:rPr>
          <w:bCs/>
        </w:rPr>
        <w:t xml:space="preserve"> </w:t>
      </w:r>
    </w:p>
    <w:p w14:paraId="17786918" w14:textId="77777777" w:rsidR="00B96971" w:rsidRDefault="00B96971" w:rsidP="00B96971">
      <w:pPr>
        <w:pStyle w:val="Default"/>
        <w:spacing w:after="37"/>
      </w:pPr>
      <w:r>
        <w:t xml:space="preserve">I felt it was necessary to show the sheer volume airlines experienced on a weekly basis </w:t>
      </w:r>
    </w:p>
    <w:p w14:paraId="01647146" w14:textId="2678237F" w:rsidR="00B96971" w:rsidRDefault="00B96971" w:rsidP="00B96971">
      <w:pPr>
        <w:pStyle w:val="Default"/>
        <w:numPr>
          <w:ilvl w:val="1"/>
          <w:numId w:val="5"/>
        </w:numPr>
        <w:spacing w:after="37"/>
        <w:rPr>
          <w:sz w:val="22"/>
          <w:szCs w:val="22"/>
        </w:rPr>
      </w:pPr>
      <w:r>
        <w:rPr>
          <w:sz w:val="22"/>
          <w:szCs w:val="22"/>
        </w:rPr>
        <w:t xml:space="preserve">Filtered on seat km flown per week to anything that was equal or greater than 1 billion as that would encompass many of the major airlines active today. </w:t>
      </w:r>
    </w:p>
    <w:p w14:paraId="055A3CB6" w14:textId="2090CF0B" w:rsidR="00B96971" w:rsidRDefault="00B96971" w:rsidP="00B96971">
      <w:pPr>
        <w:pStyle w:val="Default"/>
        <w:numPr>
          <w:ilvl w:val="1"/>
          <w:numId w:val="5"/>
        </w:numPr>
        <w:spacing w:after="37"/>
        <w:rPr>
          <w:sz w:val="22"/>
          <w:szCs w:val="22"/>
        </w:rPr>
      </w:pPr>
      <w:r>
        <w:rPr>
          <w:sz w:val="22"/>
          <w:szCs w:val="22"/>
        </w:rPr>
        <w:t xml:space="preserve">Made my axis colors darker and added data labels for easier consumption but made them in grey so they wouldn’t be overwhelming. </w:t>
      </w:r>
    </w:p>
    <w:p w14:paraId="71D7C105" w14:textId="6F099D93" w:rsidR="00B96971" w:rsidRDefault="00B96971" w:rsidP="00B96971">
      <w:pPr>
        <w:pStyle w:val="Default"/>
        <w:numPr>
          <w:ilvl w:val="1"/>
          <w:numId w:val="5"/>
        </w:numPr>
        <w:spacing w:after="37"/>
        <w:rPr>
          <w:sz w:val="22"/>
          <w:szCs w:val="22"/>
        </w:rPr>
      </w:pPr>
      <w:r>
        <w:rPr>
          <w:sz w:val="22"/>
          <w:szCs w:val="22"/>
        </w:rPr>
        <w:t xml:space="preserve">Went with green for my bars to use a different color, since it’s not combined with any other colors </w:t>
      </w:r>
    </w:p>
    <w:p w14:paraId="7D14DD46" w14:textId="2C149C9C" w:rsidR="00B96971" w:rsidRDefault="00B96971" w:rsidP="00B96971">
      <w:pPr>
        <w:pStyle w:val="Default"/>
        <w:numPr>
          <w:ilvl w:val="1"/>
          <w:numId w:val="5"/>
        </w:numPr>
        <w:rPr>
          <w:sz w:val="22"/>
          <w:szCs w:val="22"/>
        </w:rPr>
      </w:pPr>
      <w:r>
        <w:rPr>
          <w:sz w:val="22"/>
          <w:szCs w:val="22"/>
        </w:rPr>
        <w:t xml:space="preserve">Used the original dataset (Mehta, 2018) </w:t>
      </w:r>
    </w:p>
    <w:p w14:paraId="2479BC25" w14:textId="77777777" w:rsidR="00B96971" w:rsidRDefault="00B96971" w:rsidP="00B96971">
      <w:pPr>
        <w:pStyle w:val="Default"/>
        <w:numPr>
          <w:ilvl w:val="1"/>
          <w:numId w:val="5"/>
        </w:numPr>
        <w:rPr>
          <w:sz w:val="22"/>
          <w:szCs w:val="22"/>
        </w:rPr>
      </w:pPr>
    </w:p>
    <w:p w14:paraId="6189511C" w14:textId="77777777" w:rsidR="00E27867" w:rsidRDefault="00E27867" w:rsidP="00E27867">
      <w:pPr>
        <w:pStyle w:val="Heading3"/>
      </w:pPr>
      <w:bookmarkStart w:id="9" w:name="_Toc67323612"/>
      <w:bookmarkStart w:id="10" w:name="_Toc67342996"/>
      <w:bookmarkStart w:id="11" w:name="_Toc68512428"/>
      <w:r>
        <w:t>References</w:t>
      </w:r>
      <w:bookmarkEnd w:id="9"/>
      <w:bookmarkEnd w:id="10"/>
      <w:bookmarkEnd w:id="11"/>
    </w:p>
    <w:p w14:paraId="19082461" w14:textId="4AA033C5" w:rsidR="00E27867" w:rsidRDefault="00E27867" w:rsidP="00E27867">
      <w:pPr>
        <w:pStyle w:val="NoSpacing"/>
      </w:pPr>
      <w:r>
        <w:t xml:space="preserve">Cravit, R. (2019, August 21). </w:t>
      </w:r>
      <w:r>
        <w:rPr>
          <w:i/>
          <w:iCs/>
        </w:rPr>
        <w:t>How to Use Color Blind Friendly Palettes to Make Your Charts Accessible</w:t>
      </w:r>
      <w:r>
        <w:t xml:space="preserve">. Retrieved from Venngage: </w:t>
      </w:r>
      <w:hyperlink r:id="rId10" w:history="1">
        <w:r w:rsidRPr="0053167B">
          <w:rPr>
            <w:rStyle w:val="Hyperlink"/>
            <w:rFonts w:ascii="Calibri" w:hAnsi="Calibri"/>
          </w:rPr>
          <w:t>https://venngage.com/blog/color-blind-friendly-palette/#3</w:t>
        </w:r>
      </w:hyperlink>
    </w:p>
    <w:p w14:paraId="36FFB08D" w14:textId="58442E5A" w:rsidR="00E27867" w:rsidRDefault="00E27867" w:rsidP="00E27867">
      <w:pPr>
        <w:pStyle w:val="NoSpacing"/>
      </w:pPr>
      <w:r>
        <w:rPr>
          <w:i/>
          <w:iCs/>
        </w:rPr>
        <w:t>Death Rate per Year</w:t>
      </w:r>
      <w:r>
        <w:t xml:space="preserve">. (n.d.). Retrieved from Bureau of Aircraft Accidents Archives: </w:t>
      </w:r>
      <w:hyperlink r:id="rId11" w:history="1">
        <w:r w:rsidRPr="0053167B">
          <w:rPr>
            <w:rStyle w:val="Hyperlink"/>
            <w:rFonts w:ascii="Calibri" w:hAnsi="Calibri"/>
          </w:rPr>
          <w:t>http://www.baaa-acro.com/statistics/death-rate-per-year?page=0</w:t>
        </w:r>
      </w:hyperlink>
    </w:p>
    <w:p w14:paraId="51558EDF" w14:textId="61CE1041" w:rsidR="00E27867" w:rsidRDefault="00E27867" w:rsidP="00E27867">
      <w:pPr>
        <w:pStyle w:val="NoSpacing"/>
      </w:pPr>
      <w:r>
        <w:rPr>
          <w:i/>
          <w:iCs/>
        </w:rPr>
        <w:t>Historical Fatality Trends</w:t>
      </w:r>
      <w:r>
        <w:t xml:space="preserve">. (n.d.). Retrieved from Injury Facts: </w:t>
      </w:r>
      <w:hyperlink r:id="rId12" w:history="1">
        <w:r w:rsidRPr="0053167B">
          <w:rPr>
            <w:rStyle w:val="Hyperlink"/>
            <w:rFonts w:ascii="Calibri" w:hAnsi="Calibri"/>
          </w:rPr>
          <w:t>https://injuryfacts.nsc.org/motor-vehicle/historical-fatality-trends/deaths-and-rates/</w:t>
        </w:r>
      </w:hyperlink>
    </w:p>
    <w:p w14:paraId="24AFD0DC" w14:textId="5D1438DB" w:rsidR="00E27867" w:rsidRDefault="00E27867" w:rsidP="00E27867">
      <w:pPr>
        <w:pStyle w:val="NoSpacing"/>
      </w:pPr>
      <w:r>
        <w:t xml:space="preserve">Mehta, D. (2018, February 9). </w:t>
      </w:r>
      <w:r>
        <w:rPr>
          <w:i/>
          <w:iCs/>
        </w:rPr>
        <w:t>Airline Safety</w:t>
      </w:r>
      <w:r>
        <w:t xml:space="preserve">. Retrieved from Github - fivethirtyeight: </w:t>
      </w:r>
      <w:hyperlink r:id="rId13" w:history="1">
        <w:r w:rsidRPr="0053167B">
          <w:rPr>
            <w:rStyle w:val="Hyperlink"/>
            <w:rFonts w:ascii="Calibri" w:hAnsi="Calibri"/>
          </w:rPr>
          <w:t>https://github.com/fivethirtyeight/data/tree/master/airline-safety</w:t>
        </w:r>
      </w:hyperlink>
    </w:p>
    <w:p w14:paraId="07EC3FE6" w14:textId="4B4E3993" w:rsidR="00E27867" w:rsidRDefault="00E27867" w:rsidP="00E27867">
      <w:pPr>
        <w:pStyle w:val="NoSpacing"/>
      </w:pPr>
      <w:r>
        <w:rPr>
          <w:i/>
          <w:iCs/>
        </w:rPr>
        <w:t>Operating Revenue (In Thousands of Dollars ($000)</w:t>
      </w:r>
      <w:r>
        <w:t xml:space="preserve">. (n.d.). Retrieved from Bureau of Transportation Statistics: </w:t>
      </w:r>
      <w:hyperlink r:id="rId14" w:history="1">
        <w:r w:rsidRPr="0053167B">
          <w:rPr>
            <w:rStyle w:val="Hyperlink"/>
            <w:rFonts w:ascii="Calibri" w:hAnsi="Calibri"/>
          </w:rPr>
          <w:t>https://www.transtats.bts.gov/Data_Elements_Financial.aspx?Data=7</w:t>
        </w:r>
      </w:hyperlink>
    </w:p>
    <w:p w14:paraId="0D5C01F8" w14:textId="77A22747" w:rsidR="00E27867" w:rsidRDefault="00E27867" w:rsidP="00E27867">
      <w:pPr>
        <w:pStyle w:val="NoSpacing"/>
      </w:pPr>
      <w:r>
        <w:rPr>
          <w:i/>
          <w:iCs/>
        </w:rPr>
        <w:t>Passengers All U.S. Carriers - All Airports</w:t>
      </w:r>
      <w:r>
        <w:t xml:space="preserve">. (n.d.). Retrieved from Bureau of Transportation Statistics: https://www.transtats.bts.gov/Data_Elements.aspx?Data=1 </w:t>
      </w:r>
    </w:p>
    <w:p w14:paraId="6EC65C46" w14:textId="067AD8E5" w:rsidR="00E24F02" w:rsidRDefault="00E27867" w:rsidP="00E27867">
      <w:pPr>
        <w:pStyle w:val="NoSpacing"/>
      </w:pPr>
      <w:r>
        <w:t xml:space="preserve">Shaffer, J. (n.d.). </w:t>
      </w:r>
      <w:r>
        <w:rPr>
          <w:i/>
          <w:iCs/>
        </w:rPr>
        <w:t>5 Tips on Designing Colorblind-friendly Visualizations</w:t>
      </w:r>
      <w:r>
        <w:t xml:space="preserve">. Retrieved from Tableau: </w:t>
      </w:r>
      <w:hyperlink r:id="rId15" w:history="1">
        <w:r w:rsidRPr="0053167B">
          <w:rPr>
            <w:rStyle w:val="Hyperlink"/>
            <w:rFonts w:ascii="Calibri" w:hAnsi="Calibri"/>
          </w:rPr>
          <w:t>https://www.tableau.com/about/blog/2016/4/examining-data-viz-rules-dont-use-red-green-together-53463#:~:text=For%20example%2C%20blue%2Forange%20is,blue%20to%20someone%20with%20CVD</w:t>
        </w:r>
      </w:hyperlink>
      <w:r>
        <w:t>.</w:t>
      </w:r>
    </w:p>
    <w:p w14:paraId="48E7C3F1" w14:textId="77777777" w:rsidR="00E27867" w:rsidRDefault="00E27867" w:rsidP="00E27867">
      <w:pPr>
        <w:pStyle w:val="NoSpacing"/>
      </w:pPr>
    </w:p>
    <w:sectPr w:rsidR="00E27867" w:rsidSect="00AA7372">
      <w:headerReference w:type="default" r:id="rId16"/>
      <w:footerReference w:type="default" r:id="rId17"/>
      <w:pgSz w:w="12240" w:h="15840"/>
      <w:pgMar w:top="171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28E3CA" w14:textId="77777777" w:rsidR="000E5DD8" w:rsidRDefault="000E5DD8" w:rsidP="002F7673">
      <w:pPr>
        <w:spacing w:after="0" w:line="240" w:lineRule="auto"/>
      </w:pPr>
      <w:r>
        <w:separator/>
      </w:r>
    </w:p>
  </w:endnote>
  <w:endnote w:type="continuationSeparator" w:id="0">
    <w:p w14:paraId="27D5EC23" w14:textId="77777777" w:rsidR="000E5DD8" w:rsidRDefault="000E5DD8" w:rsidP="002F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54325" w14:textId="77777777" w:rsidR="002F7673" w:rsidRDefault="002F767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781CDC3" w14:textId="77777777" w:rsidR="002F7673" w:rsidRDefault="002F7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B1EEAD" w14:textId="77777777" w:rsidR="000E5DD8" w:rsidRDefault="000E5DD8" w:rsidP="002F7673">
      <w:pPr>
        <w:spacing w:after="0" w:line="240" w:lineRule="auto"/>
      </w:pPr>
      <w:r>
        <w:separator/>
      </w:r>
    </w:p>
  </w:footnote>
  <w:footnote w:type="continuationSeparator" w:id="0">
    <w:p w14:paraId="374CC39E" w14:textId="77777777" w:rsidR="000E5DD8" w:rsidRDefault="000E5DD8" w:rsidP="002F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A587F" w14:textId="4CD0EC20" w:rsidR="002F7673" w:rsidRDefault="002F7673" w:rsidP="002F7673">
    <w:pPr>
      <w:pStyle w:val="Header"/>
      <w:jc w:val="right"/>
    </w:pPr>
    <w:r w:rsidRPr="00526547">
      <w:rPr>
        <w:noProof/>
      </w:rPr>
      <w:drawing>
        <wp:inline distT="0" distB="0" distL="0" distR="0" wp14:anchorId="05FF65D0" wp14:editId="5DBFCE01">
          <wp:extent cx="1943100" cy="48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859" cy="492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68F03EB"/>
    <w:multiLevelType w:val="hybridMultilevel"/>
    <w:tmpl w:val="FD21309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022DC3"/>
    <w:multiLevelType w:val="hybridMultilevel"/>
    <w:tmpl w:val="682CCE7A"/>
    <w:lvl w:ilvl="0" w:tplc="FFFFFFFF">
      <w:start w:val="1"/>
      <w:numFmt w:val="ideographDigital"/>
      <w:lvlText w:val=""/>
      <w:lvlJc w:val="left"/>
    </w:lvl>
    <w:lvl w:ilvl="1" w:tplc="FFFFFFFF">
      <w:start w:val="1"/>
      <w:numFmt w:val="lowerLetter"/>
      <w:lvlText w:val=""/>
      <w:lvlJc w:val="left"/>
    </w:lvl>
    <w:lvl w:ilvl="2" w:tplc="6AB71E07">
      <w:start w:val="1"/>
      <w:numFmt w:val="lowerRoman"/>
      <w:lvlText w:val="%1"/>
      <w:lvlJc w:val="left"/>
    </w:lvl>
    <w:lvl w:ilvl="3" w:tplc="FFFFFFFF">
      <w:start w:val="1"/>
      <w:numFmt w:val="ideographDigital"/>
      <w:lvlText w:null="1"/>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8F0F94"/>
    <w:multiLevelType w:val="multilevel"/>
    <w:tmpl w:val="974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2D363C"/>
    <w:multiLevelType w:val="hybridMultilevel"/>
    <w:tmpl w:val="E918E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F69BC9"/>
    <w:multiLevelType w:val="hybridMultilevel"/>
    <w:tmpl w:val="E1BF32F8"/>
    <w:lvl w:ilvl="0" w:tplc="FFFFFFFF">
      <w:start w:val="1"/>
      <w:numFmt w:val="ideographDigital"/>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49"/>
    <w:rsid w:val="00084AC7"/>
    <w:rsid w:val="000E5DD8"/>
    <w:rsid w:val="002F7673"/>
    <w:rsid w:val="00387FB6"/>
    <w:rsid w:val="0096367C"/>
    <w:rsid w:val="00977F49"/>
    <w:rsid w:val="00A511E6"/>
    <w:rsid w:val="00A54424"/>
    <w:rsid w:val="00AA7372"/>
    <w:rsid w:val="00B004DD"/>
    <w:rsid w:val="00B96971"/>
    <w:rsid w:val="00E24F02"/>
    <w:rsid w:val="00E27867"/>
    <w:rsid w:val="00F7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4FB3"/>
  <w15:chartTrackingRefBased/>
  <w15:docId w15:val="{97CC378D-6CA1-49D8-8268-A21EBEC9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49"/>
    <w:rPr>
      <w:rFonts w:ascii="Calibri" w:eastAsia="Times New Roman" w:hAnsi="Calibri" w:cs="Times New Roman"/>
    </w:rPr>
  </w:style>
  <w:style w:type="paragraph" w:styleId="Heading2">
    <w:name w:val="heading 2"/>
    <w:aliases w:val="Method123 sub heading,2,Level 2 Heading,h2,Numbered indent 2,ni2,Hanging 2 Indent,numbered indent 2"/>
    <w:basedOn w:val="Normal"/>
    <w:next w:val="Normal"/>
    <w:link w:val="Heading2Char"/>
    <w:uiPriority w:val="9"/>
    <w:unhideWhenUsed/>
    <w:qFormat/>
    <w:rsid w:val="00977F49"/>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aliases w:val="h3"/>
    <w:basedOn w:val="Normal"/>
    <w:next w:val="Normal"/>
    <w:link w:val="Heading3Char"/>
    <w:uiPriority w:val="9"/>
    <w:unhideWhenUsed/>
    <w:qFormat/>
    <w:rsid w:val="00977F49"/>
    <w:pPr>
      <w:keepNext/>
      <w:keepLines/>
      <w:spacing w:before="40" w:after="0" w:line="240" w:lineRule="auto"/>
      <w:outlineLvl w:val="2"/>
    </w:pPr>
    <w:rPr>
      <w:rFonts w:ascii="Calibri Light" w:eastAsia="SimSun" w:hAnsi="Calibri Light"/>
      <w:color w:val="2E74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uiPriority w:val="9"/>
    <w:rsid w:val="00977F49"/>
    <w:rPr>
      <w:rFonts w:ascii="Calibri Light" w:eastAsia="SimSun" w:hAnsi="Calibri Light" w:cs="Times New Roman"/>
      <w:color w:val="2E74B5"/>
      <w:sz w:val="32"/>
      <w:szCs w:val="32"/>
    </w:rPr>
  </w:style>
  <w:style w:type="character" w:customStyle="1" w:styleId="Heading3Char">
    <w:name w:val="Heading 3 Char"/>
    <w:aliases w:val="h3 Char"/>
    <w:basedOn w:val="DefaultParagraphFont"/>
    <w:link w:val="Heading3"/>
    <w:uiPriority w:val="9"/>
    <w:rsid w:val="00977F49"/>
    <w:rPr>
      <w:rFonts w:ascii="Calibri Light" w:eastAsia="SimSun" w:hAnsi="Calibri Light" w:cs="Times New Roman"/>
      <w:color w:val="2E74B5"/>
      <w:sz w:val="28"/>
      <w:szCs w:val="28"/>
    </w:rPr>
  </w:style>
  <w:style w:type="paragraph" w:styleId="BodyText">
    <w:name w:val="Body Text"/>
    <w:basedOn w:val="Normal"/>
    <w:link w:val="BodyTextChar"/>
    <w:rsid w:val="00977F49"/>
    <w:rPr>
      <w:rFonts w:ascii="Arial" w:hAnsi="Arial"/>
      <w:lang w:val="en-NZ"/>
    </w:rPr>
  </w:style>
  <w:style w:type="character" w:customStyle="1" w:styleId="BodyTextChar">
    <w:name w:val="Body Text Char"/>
    <w:basedOn w:val="DefaultParagraphFont"/>
    <w:link w:val="BodyText"/>
    <w:rsid w:val="00977F49"/>
    <w:rPr>
      <w:rFonts w:ascii="Arial" w:eastAsia="Times New Roman" w:hAnsi="Arial" w:cs="Times New Roman"/>
      <w:lang w:val="en-NZ"/>
    </w:rPr>
  </w:style>
  <w:style w:type="character" w:styleId="Hyperlink">
    <w:name w:val="Hyperlink"/>
    <w:uiPriority w:val="99"/>
    <w:rsid w:val="00977F49"/>
    <w:rPr>
      <w:rFonts w:ascii="Arial" w:hAnsi="Arial"/>
      <w:color w:val="313896"/>
      <w:u w:val="single"/>
    </w:rPr>
  </w:style>
  <w:style w:type="paragraph" w:styleId="TOC1">
    <w:name w:val="toc 1"/>
    <w:basedOn w:val="Normal"/>
    <w:next w:val="Normal"/>
    <w:autoRedefine/>
    <w:uiPriority w:val="39"/>
    <w:rsid w:val="002F7673"/>
    <w:pPr>
      <w:spacing w:before="120" w:after="120" w:line="240" w:lineRule="auto"/>
      <w:jc w:val="both"/>
    </w:pPr>
    <w:rPr>
      <w:rFonts w:ascii="Tahoma" w:hAnsi="Tahoma"/>
      <w:b/>
      <w:bCs/>
      <w:smallCaps/>
      <w:szCs w:val="24"/>
      <w:lang w:val="en-AU"/>
    </w:rPr>
  </w:style>
  <w:style w:type="paragraph" w:styleId="TOC2">
    <w:name w:val="toc 2"/>
    <w:basedOn w:val="Normal"/>
    <w:next w:val="Normal"/>
    <w:autoRedefine/>
    <w:uiPriority w:val="39"/>
    <w:rsid w:val="002F7673"/>
    <w:pPr>
      <w:spacing w:after="0" w:line="240" w:lineRule="auto"/>
      <w:ind w:left="240"/>
    </w:pPr>
    <w:rPr>
      <w:rFonts w:ascii="Tahoma" w:hAnsi="Tahoma"/>
      <w:smallCaps/>
      <w:sz w:val="18"/>
      <w:szCs w:val="24"/>
      <w:lang w:val="en-AU"/>
    </w:rPr>
  </w:style>
  <w:style w:type="paragraph" w:styleId="TOC3">
    <w:name w:val="toc 3"/>
    <w:basedOn w:val="Normal"/>
    <w:next w:val="Normal"/>
    <w:autoRedefine/>
    <w:uiPriority w:val="39"/>
    <w:unhideWhenUsed/>
    <w:rsid w:val="002F7673"/>
    <w:pPr>
      <w:spacing w:after="100"/>
      <w:ind w:left="440"/>
    </w:pPr>
  </w:style>
  <w:style w:type="paragraph" w:styleId="Header">
    <w:name w:val="header"/>
    <w:basedOn w:val="Normal"/>
    <w:link w:val="HeaderChar"/>
    <w:uiPriority w:val="99"/>
    <w:unhideWhenUsed/>
    <w:rsid w:val="002F7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673"/>
    <w:rPr>
      <w:rFonts w:ascii="Calibri" w:eastAsia="Times New Roman" w:hAnsi="Calibri" w:cs="Times New Roman"/>
    </w:rPr>
  </w:style>
  <w:style w:type="paragraph" w:styleId="Footer">
    <w:name w:val="footer"/>
    <w:basedOn w:val="Normal"/>
    <w:link w:val="FooterChar"/>
    <w:uiPriority w:val="99"/>
    <w:unhideWhenUsed/>
    <w:rsid w:val="002F7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673"/>
    <w:rPr>
      <w:rFonts w:ascii="Calibri" w:eastAsia="Times New Roman" w:hAnsi="Calibri" w:cs="Times New Roman"/>
    </w:rPr>
  </w:style>
  <w:style w:type="paragraph" w:customStyle="1" w:styleId="Default">
    <w:name w:val="Default"/>
    <w:rsid w:val="00E27867"/>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E27867"/>
    <w:rPr>
      <w:color w:val="605E5C"/>
      <w:shd w:val="clear" w:color="auto" w:fill="E1DFDD"/>
    </w:rPr>
  </w:style>
  <w:style w:type="paragraph" w:styleId="NoSpacing">
    <w:name w:val="No Spacing"/>
    <w:uiPriority w:val="1"/>
    <w:qFormat/>
    <w:rsid w:val="00E27867"/>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0260491">
      <w:bodyDiv w:val="1"/>
      <w:marLeft w:val="0"/>
      <w:marRight w:val="0"/>
      <w:marTop w:val="0"/>
      <w:marBottom w:val="0"/>
      <w:divBdr>
        <w:top w:val="none" w:sz="0" w:space="0" w:color="auto"/>
        <w:left w:val="none" w:sz="0" w:space="0" w:color="auto"/>
        <w:bottom w:val="none" w:sz="0" w:space="0" w:color="auto"/>
        <w:right w:val="none" w:sz="0" w:space="0" w:color="auto"/>
      </w:divBdr>
    </w:div>
    <w:div w:id="171693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ivethirtyeight/data/tree/master/airline-safe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juryfacts.nsc.org/motor-vehicle/historical-fatality-trends/deaths-and-rat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aaa-acro.com/statistics/death-rate-per-year?page=0" TargetMode="External"/><Relationship Id="rId5" Type="http://schemas.openxmlformats.org/officeDocument/2006/relationships/webSettings" Target="webSettings.xml"/><Relationship Id="rId15" Type="http://schemas.openxmlformats.org/officeDocument/2006/relationships/hyperlink" Target="https://www.tableau.com/about/blog/2016/4/examining-data-viz-rules-dont-use-red-green-together-53463#:~:text=For%20example%2C%20blue%2Forange%20is,blue%20to%20someone%20with%20CVD" TargetMode="External"/><Relationship Id="rId10" Type="http://schemas.openxmlformats.org/officeDocument/2006/relationships/hyperlink" Target="https://venngage.com/blog/color-blind-friendly-palette/#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fivethirtyeight/data/tree/master/airline-safety" TargetMode="External"/><Relationship Id="rId14" Type="http://schemas.openxmlformats.org/officeDocument/2006/relationships/hyperlink" Target="https://www.transtats.bts.gov/Data_Elements_Financial.aspx?Data=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06435-8186-4393-BCD4-ECAC0884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4</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Collins</dc:creator>
  <cp:keywords/>
  <dc:description/>
  <cp:lastModifiedBy>Abhigyan Misra</cp:lastModifiedBy>
  <cp:revision>7</cp:revision>
  <dcterms:created xsi:type="dcterms:W3CDTF">2021-03-25T23:41:00Z</dcterms:created>
  <dcterms:modified xsi:type="dcterms:W3CDTF">2021-04-05T21:19:00Z</dcterms:modified>
</cp:coreProperties>
</file>