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3412" w:rsidRDefault="005A3079">
      <w:pPr>
        <w:spacing w:line="240" w:lineRule="auto"/>
        <w:jc w:val="center"/>
        <w:rPr>
          <w:rFonts w:ascii="Times New Roman" w:hAnsi="Times New Roman" w:cs="Times New Roman"/>
          <w:b/>
          <w:color w:val="FF0000"/>
          <w:sz w:val="24"/>
          <w:szCs w:val="24"/>
        </w:rPr>
      </w:pPr>
      <w:r>
        <w:rPr>
          <w:rFonts w:ascii="Times New Roman" w:hAnsi="Times New Roman" w:cs="Times New Roman"/>
          <w:b/>
          <w:color w:val="FF0000"/>
          <w:sz w:val="24"/>
          <w:szCs w:val="24"/>
        </w:rPr>
        <w:t>LABNEXUS</w:t>
      </w:r>
    </w:p>
    <w:p w:rsidR="00EA3412" w:rsidRDefault="005A3079">
      <w:pPr>
        <w:spacing w:line="240" w:lineRule="auto"/>
        <w:jc w:val="center"/>
        <w:rPr>
          <w:rFonts w:ascii="Times New Roman" w:hAnsi="Times New Roman" w:cs="Times New Roman"/>
          <w:b/>
          <w:sz w:val="24"/>
          <w:szCs w:val="24"/>
        </w:rPr>
      </w:pPr>
      <w:r>
        <w:rPr>
          <w:rFonts w:ascii="Times New Roman" w:hAnsi="Times New Roman" w:cs="Times New Roman"/>
          <w:b/>
          <w:sz w:val="24"/>
          <w:szCs w:val="24"/>
        </w:rPr>
        <w:t>A report submitted in partial fulfillment of the Academic requirements for the award of the degree of</w:t>
      </w:r>
    </w:p>
    <w:p w:rsidR="00EA3412" w:rsidRDefault="005A3079">
      <w:pPr>
        <w:spacing w:line="240" w:lineRule="auto"/>
        <w:jc w:val="center"/>
        <w:rPr>
          <w:rFonts w:ascii="Times New Roman" w:hAnsi="Times New Roman" w:cs="Times New Roman"/>
          <w:b/>
          <w:sz w:val="24"/>
          <w:szCs w:val="24"/>
        </w:rPr>
      </w:pPr>
      <w:r>
        <w:rPr>
          <w:rFonts w:ascii="Times New Roman" w:hAnsi="Times New Roman" w:cs="Times New Roman"/>
          <w:b/>
          <w:sz w:val="24"/>
          <w:szCs w:val="24"/>
        </w:rPr>
        <w:t>Bachelor of Technology</w:t>
      </w:r>
    </w:p>
    <w:p w:rsidR="00EA3412" w:rsidRDefault="00EA3412">
      <w:pPr>
        <w:spacing w:line="240" w:lineRule="auto"/>
        <w:jc w:val="center"/>
        <w:rPr>
          <w:rFonts w:ascii="Times New Roman" w:hAnsi="Times New Roman" w:cs="Times New Roman"/>
          <w:b/>
          <w:sz w:val="24"/>
          <w:szCs w:val="24"/>
        </w:rPr>
      </w:pPr>
      <w:r>
        <w:rPr>
          <w:rFonts w:ascii="Times New Roman" w:hAnsi="Times New Roman"/>
          <w:b/>
          <w:sz w:val="30"/>
        </w:rPr>
        <w:t>LAN LAB-COMPUTER MANAGEMENT SYSTEM</w:t>
      </w:r>
    </w:p>
    <w:p w:rsidR="00EA3412" w:rsidRDefault="005A3079">
      <w:pPr>
        <w:spacing w:line="240" w:lineRule="auto"/>
        <w:rPr>
          <w:rFonts w:ascii="Times New Roman" w:hAnsi="Times New Roman" w:cs="Times New Roman"/>
          <w:sz w:val="24"/>
          <w:szCs w:val="24"/>
        </w:rPr>
      </w:pPr>
      <w:r>
        <w:rPr>
          <w:rFonts w:ascii="Times New Roman" w:hAnsi="Times New Roman" w:cs="Times New Roman"/>
          <w:sz w:val="24"/>
          <w:szCs w:val="24"/>
        </w:rPr>
        <w:t xml:space="preserve">                                                   [TEAM MEMBER 1] ([ROLL NUMBER])</w:t>
      </w:r>
    </w:p>
    <w:p w:rsidR="00EA3412" w:rsidRDefault="005A3079">
      <w:pPr>
        <w:spacing w:line="240" w:lineRule="auto"/>
        <w:rPr>
          <w:rFonts w:ascii="Times New Roman" w:hAnsi="Times New Roman" w:cs="Times New Roman"/>
          <w:sz w:val="24"/>
          <w:szCs w:val="24"/>
        </w:rPr>
      </w:pPr>
      <w:r>
        <w:rPr>
          <w:rFonts w:ascii="Times New Roman" w:hAnsi="Times New Roman" w:cs="Times New Roman"/>
          <w:sz w:val="24"/>
          <w:szCs w:val="24"/>
        </w:rPr>
        <w:t xml:space="preserve">                                                   [TEAM MEMBER 2] ([ROLL NUMBER])</w:t>
      </w:r>
    </w:p>
    <w:p w:rsidR="00EA3412" w:rsidRDefault="005A3079">
      <w:pPr>
        <w:spacing w:line="240" w:lineRule="auto"/>
        <w:rPr>
          <w:rFonts w:ascii="Times New Roman" w:hAnsi="Times New Roman" w:cs="Times New Roman"/>
          <w:sz w:val="24"/>
          <w:szCs w:val="24"/>
        </w:rPr>
      </w:pPr>
      <w:r>
        <w:rPr>
          <w:rFonts w:ascii="Times New Roman" w:hAnsi="Times New Roman" w:cs="Times New Roman"/>
          <w:sz w:val="24"/>
          <w:szCs w:val="24"/>
        </w:rPr>
        <w:t xml:space="preserve">                                                   [TEAM MEMBER 3] ([ROLL NUMBER])</w:t>
      </w:r>
    </w:p>
    <w:p w:rsidR="00EA3412" w:rsidRDefault="005A3079">
      <w:pPr>
        <w:spacing w:line="240" w:lineRule="auto"/>
        <w:rPr>
          <w:rFonts w:ascii="Times New Roman" w:hAnsi="Times New Roman" w:cs="Times New Roman"/>
          <w:sz w:val="24"/>
          <w:szCs w:val="24"/>
        </w:rPr>
      </w:pPr>
      <w:r>
        <w:rPr>
          <w:rFonts w:ascii="Times New Roman" w:hAnsi="Times New Roman" w:cs="Times New Roman"/>
          <w:sz w:val="24"/>
          <w:szCs w:val="24"/>
        </w:rPr>
        <w:t xml:space="preserve">                                                   [TEAM MEMBER 4] ([ROLL NUMBER])</w:t>
      </w:r>
    </w:p>
    <w:p w:rsidR="00EA3412" w:rsidRDefault="005A3079">
      <w:pPr>
        <w:spacing w:line="240" w:lineRule="auto"/>
        <w:rPr>
          <w:rFonts w:ascii="Times New Roman" w:hAnsi="Times New Roman" w:cs="Times New Roman"/>
          <w:sz w:val="24"/>
          <w:szCs w:val="24"/>
        </w:rPr>
      </w:pPr>
      <w:r>
        <w:rPr>
          <w:rFonts w:ascii="Times New Roman" w:hAnsi="Times New Roman" w:cs="Times New Roman"/>
          <w:sz w:val="24"/>
          <w:szCs w:val="24"/>
        </w:rPr>
        <w:t xml:space="preserve">                                                   [TEAM MEMBER 5] ([ROLL NUMBER])</w:t>
      </w:r>
    </w:p>
    <w:p w:rsidR="00EA3412" w:rsidRDefault="00EA3412">
      <w:pPr>
        <w:spacing w:line="240" w:lineRule="auto"/>
        <w:rPr>
          <w:rFonts w:ascii="Times New Roman" w:hAnsi="Times New Roman" w:cs="Times New Roman"/>
          <w:sz w:val="24"/>
          <w:szCs w:val="24"/>
        </w:rPr>
      </w:pPr>
    </w:p>
    <w:p w:rsidR="00EA3412" w:rsidRDefault="005A3079">
      <w:pPr>
        <w:spacing w:line="240" w:lineRule="auto"/>
        <w:jc w:val="center"/>
        <w:rPr>
          <w:rFonts w:ascii="Times New Roman" w:hAnsi="Times New Roman" w:cs="Times New Roman"/>
          <w:b/>
          <w:iCs/>
          <w:sz w:val="24"/>
          <w:szCs w:val="24"/>
        </w:rPr>
      </w:pPr>
      <w:r>
        <w:rPr>
          <w:rFonts w:ascii="Times New Roman" w:hAnsi="Times New Roman" w:cs="Times New Roman"/>
          <w:b/>
          <w:iCs/>
          <w:sz w:val="24"/>
          <w:szCs w:val="24"/>
        </w:rPr>
        <w:t>UNDER THE COURSE</w:t>
      </w:r>
    </w:p>
    <w:p w:rsidR="00EA3412" w:rsidRDefault="00F2344A" w:rsidP="00F2344A">
      <w:pPr>
        <w:spacing w:line="240" w:lineRule="auto"/>
        <w:jc w:val="center"/>
        <w:rPr>
          <w:rFonts w:ascii="Times New Roman" w:hAnsi="Times New Roman" w:cs="Times New Roman"/>
          <w:b/>
          <w:iCs/>
          <w:sz w:val="24"/>
          <w:szCs w:val="24"/>
        </w:rPr>
      </w:pPr>
      <w:r w:rsidRPr="00F2344A">
        <w:rPr>
          <w:rFonts w:ascii="Times New Roman" w:hAnsi="Times New Roman" w:cs="Times New Roman"/>
          <w:b/>
          <w:bCs/>
          <w:sz w:val="28"/>
          <w:szCs w:val="28"/>
          <w:lang w:val="en-IN"/>
        </w:rPr>
        <w:t>SOCIAL INNOVATION AND ENTREPRENEURSHIP</w:t>
      </w:r>
      <w:r w:rsidR="005A3079">
        <w:rPr>
          <w:rFonts w:ascii="Times New Roman" w:hAnsi="Times New Roman" w:cs="Times New Roman"/>
          <w:b/>
          <w:sz w:val="24"/>
          <w:szCs w:val="24"/>
        </w:rPr>
        <w:br w:type="textWrapping" w:clear="all"/>
      </w:r>
    </w:p>
    <w:p w:rsidR="00EA3412" w:rsidRDefault="00F2344A">
      <w:pPr>
        <w:tabs>
          <w:tab w:val="left" w:pos="4019"/>
        </w:tabs>
        <w:spacing w:line="240" w:lineRule="auto"/>
        <w:jc w:val="center"/>
        <w:rPr>
          <w:rFonts w:ascii="Times New Roman" w:hAnsi="Times New Roman" w:cs="Times New Roman"/>
          <w:b/>
          <w:sz w:val="24"/>
          <w:szCs w:val="24"/>
        </w:rPr>
      </w:pPr>
      <w:r>
        <w:rPr>
          <w:rFonts w:ascii="Times New Roman" w:hAnsi="Times New Roman" w:cs="Times New Roman"/>
          <w:b/>
          <w:noProof/>
          <w:sz w:val="24"/>
          <w:szCs w:val="24"/>
          <w:lang w:bidi="te-IN"/>
        </w:rPr>
        <w:drawing>
          <wp:anchor distT="0" distB="0" distL="114300" distR="114300" simplePos="0" relativeHeight="251654656" behindDoc="0" locked="0" layoutInCell="1" allowOverlap="1">
            <wp:simplePos x="0" y="0"/>
            <wp:positionH relativeFrom="column">
              <wp:posOffset>2510155</wp:posOffset>
            </wp:positionH>
            <wp:positionV relativeFrom="paragraph">
              <wp:posOffset>15875</wp:posOffset>
            </wp:positionV>
            <wp:extent cx="1521460" cy="1613535"/>
            <wp:effectExtent l="19050" t="0" r="2540" b="0"/>
            <wp:wrapNone/>
            <wp:docPr id="14" name="Picture 0" descr="CMR LOGO_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0" descr="CMR LOGO_NEW.jpg"/>
                    <pic:cNvPicPr>
                      <a:picLocks noChangeAspect="1" noChangeArrowheads="1"/>
                    </pic:cNvPicPr>
                  </pic:nvPicPr>
                  <pic:blipFill>
                    <a:blip r:embed="rId8" cstate="print"/>
                    <a:srcRect/>
                    <a:stretch>
                      <a:fillRect/>
                    </a:stretch>
                  </pic:blipFill>
                  <pic:spPr>
                    <a:xfrm>
                      <a:off x="0" y="0"/>
                      <a:ext cx="1521460" cy="1613535"/>
                    </a:xfrm>
                    <a:prstGeom prst="rect">
                      <a:avLst/>
                    </a:prstGeom>
                    <a:noFill/>
                    <a:ln w="9525">
                      <a:noFill/>
                      <a:miter lim="800000"/>
                      <a:headEnd/>
                      <a:tailEnd/>
                    </a:ln>
                  </pic:spPr>
                </pic:pic>
              </a:graphicData>
            </a:graphic>
          </wp:anchor>
        </w:drawing>
      </w:r>
    </w:p>
    <w:p w:rsidR="00EA3412" w:rsidRDefault="00EA3412">
      <w:pPr>
        <w:tabs>
          <w:tab w:val="left" w:pos="4019"/>
        </w:tabs>
        <w:spacing w:line="240" w:lineRule="auto"/>
        <w:jc w:val="center"/>
        <w:rPr>
          <w:rFonts w:ascii="Times New Roman" w:hAnsi="Times New Roman" w:cs="Times New Roman"/>
          <w:b/>
          <w:sz w:val="24"/>
          <w:szCs w:val="24"/>
        </w:rPr>
      </w:pPr>
    </w:p>
    <w:p w:rsidR="00EA3412" w:rsidRDefault="00EA3412">
      <w:pPr>
        <w:tabs>
          <w:tab w:val="left" w:pos="4019"/>
        </w:tabs>
        <w:spacing w:line="240" w:lineRule="auto"/>
        <w:jc w:val="center"/>
        <w:rPr>
          <w:rFonts w:ascii="Times New Roman" w:hAnsi="Times New Roman" w:cs="Times New Roman"/>
          <w:b/>
          <w:sz w:val="24"/>
          <w:szCs w:val="24"/>
        </w:rPr>
      </w:pPr>
    </w:p>
    <w:p w:rsidR="00EA3412" w:rsidRDefault="00EA3412">
      <w:pPr>
        <w:tabs>
          <w:tab w:val="left" w:pos="4019"/>
        </w:tabs>
        <w:spacing w:line="240" w:lineRule="auto"/>
        <w:jc w:val="center"/>
        <w:rPr>
          <w:rFonts w:ascii="Times New Roman" w:hAnsi="Times New Roman" w:cs="Times New Roman"/>
          <w:b/>
          <w:sz w:val="24"/>
          <w:szCs w:val="24"/>
        </w:rPr>
      </w:pPr>
    </w:p>
    <w:p w:rsidR="00EA3412" w:rsidRDefault="00EA3412">
      <w:pPr>
        <w:tabs>
          <w:tab w:val="left" w:pos="4019"/>
        </w:tabs>
        <w:spacing w:line="240" w:lineRule="auto"/>
        <w:jc w:val="center"/>
        <w:rPr>
          <w:rFonts w:ascii="Times New Roman" w:hAnsi="Times New Roman" w:cs="Times New Roman"/>
          <w:b/>
          <w:sz w:val="24"/>
          <w:szCs w:val="24"/>
        </w:rPr>
      </w:pPr>
    </w:p>
    <w:p w:rsidR="00EA3412" w:rsidRDefault="00EA3412">
      <w:pPr>
        <w:tabs>
          <w:tab w:val="left" w:pos="4019"/>
        </w:tabs>
        <w:spacing w:after="0" w:line="240" w:lineRule="auto"/>
        <w:jc w:val="center"/>
        <w:rPr>
          <w:rFonts w:ascii="Times New Roman" w:hAnsi="Times New Roman" w:cs="Times New Roman"/>
          <w:b/>
          <w:sz w:val="24"/>
          <w:szCs w:val="24"/>
        </w:rPr>
      </w:pPr>
    </w:p>
    <w:p w:rsidR="00EA3412" w:rsidRDefault="00EA3412">
      <w:pPr>
        <w:tabs>
          <w:tab w:val="left" w:pos="4019"/>
        </w:tabs>
        <w:spacing w:after="0" w:line="240" w:lineRule="auto"/>
        <w:rPr>
          <w:rFonts w:ascii="Times New Roman" w:hAnsi="Times New Roman" w:cs="Times New Roman"/>
          <w:b/>
          <w:sz w:val="24"/>
          <w:szCs w:val="24"/>
        </w:rPr>
      </w:pPr>
    </w:p>
    <w:p w:rsidR="00EA3412" w:rsidRDefault="005A3079">
      <w:pPr>
        <w:tabs>
          <w:tab w:val="left" w:pos="4019"/>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CENTRE FOR ENGINEERING EDUCATION RESEARCH</w:t>
      </w:r>
    </w:p>
    <w:p w:rsidR="00EA3412" w:rsidRDefault="00EA3412">
      <w:pPr>
        <w:tabs>
          <w:tab w:val="left" w:pos="4019"/>
        </w:tabs>
        <w:spacing w:after="0" w:line="240" w:lineRule="auto"/>
        <w:jc w:val="center"/>
        <w:rPr>
          <w:rFonts w:ascii="Times New Roman" w:hAnsi="Times New Roman" w:cs="Times New Roman"/>
          <w:sz w:val="24"/>
          <w:szCs w:val="24"/>
        </w:rPr>
      </w:pPr>
    </w:p>
    <w:p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CMR COLLEGE OF ENGINEERING &amp; TECHNOLOGY</w:t>
      </w:r>
    </w:p>
    <w:p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(Autonomous)</w:t>
      </w:r>
    </w:p>
    <w:p w:rsidR="00F2344A" w:rsidRDefault="00F2344A">
      <w:pPr>
        <w:tabs>
          <w:tab w:val="left" w:pos="3583"/>
        </w:tabs>
        <w:spacing w:after="0" w:line="240" w:lineRule="auto"/>
        <w:jc w:val="center"/>
        <w:rPr>
          <w:rFonts w:ascii="Times New Roman" w:hAnsi="Times New Roman" w:cs="Times New Roman"/>
          <w:b/>
          <w:sz w:val="24"/>
          <w:szCs w:val="24"/>
        </w:rPr>
      </w:pPr>
    </w:p>
    <w:p w:rsidR="00EA3412" w:rsidRDefault="005A3079" w:rsidP="00F2344A">
      <w:pPr>
        <w:tabs>
          <w:tab w:val="left" w:pos="3583"/>
        </w:tabs>
        <w:spacing w:after="0"/>
        <w:jc w:val="center"/>
        <w:rPr>
          <w:rFonts w:ascii="Times New Roman" w:hAnsi="Times New Roman" w:cs="Times New Roman"/>
          <w:b/>
          <w:sz w:val="24"/>
          <w:szCs w:val="24"/>
        </w:rPr>
      </w:pPr>
      <w:r>
        <w:rPr>
          <w:rFonts w:ascii="Times New Roman" w:hAnsi="Times New Roman" w:cs="Times New Roman"/>
          <w:b/>
          <w:sz w:val="24"/>
          <w:szCs w:val="24"/>
        </w:rPr>
        <w:t>(NAAC Accredited with ‘A</w:t>
      </w:r>
      <w:r>
        <w:rPr>
          <w:rFonts w:ascii="Times New Roman" w:hAnsi="Times New Roman" w:cs="Times New Roman"/>
          <w:b/>
          <w:sz w:val="24"/>
          <w:szCs w:val="24"/>
          <w:vertAlign w:val="superscript"/>
        </w:rPr>
        <w:t>+</w:t>
      </w:r>
      <w:r>
        <w:rPr>
          <w:rFonts w:ascii="Times New Roman" w:hAnsi="Times New Roman" w:cs="Times New Roman"/>
          <w:b/>
          <w:sz w:val="24"/>
          <w:szCs w:val="24"/>
        </w:rPr>
        <w:t>’ Grade &amp; NBA Accredited)</w:t>
      </w:r>
    </w:p>
    <w:p w:rsidR="00EA3412" w:rsidRDefault="005A3079" w:rsidP="00F2344A">
      <w:pPr>
        <w:tabs>
          <w:tab w:val="left" w:pos="3583"/>
        </w:tabs>
        <w:spacing w:after="0"/>
        <w:jc w:val="center"/>
        <w:rPr>
          <w:rFonts w:ascii="Times New Roman" w:hAnsi="Times New Roman" w:cs="Times New Roman"/>
          <w:b/>
          <w:sz w:val="24"/>
          <w:szCs w:val="24"/>
        </w:rPr>
      </w:pPr>
      <w:r>
        <w:rPr>
          <w:rFonts w:ascii="Times New Roman" w:hAnsi="Times New Roman" w:cs="Times New Roman"/>
          <w:b/>
          <w:sz w:val="24"/>
          <w:szCs w:val="24"/>
        </w:rPr>
        <w:t xml:space="preserve">(Approved by AICTE, Permanently Affiliated to JNTU Hyderabad) </w:t>
      </w:r>
    </w:p>
    <w:p w:rsidR="00EA3412" w:rsidRDefault="005A3079" w:rsidP="00F2344A">
      <w:pPr>
        <w:tabs>
          <w:tab w:val="left" w:pos="3583"/>
        </w:tabs>
        <w:spacing w:after="0"/>
        <w:jc w:val="center"/>
        <w:rPr>
          <w:rFonts w:ascii="Times New Roman" w:hAnsi="Times New Roman" w:cs="Times New Roman"/>
          <w:b/>
          <w:sz w:val="24"/>
          <w:szCs w:val="24"/>
        </w:rPr>
      </w:pPr>
      <w:r>
        <w:rPr>
          <w:rFonts w:ascii="Times New Roman" w:hAnsi="Times New Roman" w:cs="Times New Roman"/>
          <w:b/>
          <w:sz w:val="24"/>
          <w:szCs w:val="24"/>
        </w:rPr>
        <w:t>KANDLAKOYA, MEDCHAL ROAD, HYDERABAD-501401</w:t>
      </w:r>
    </w:p>
    <w:p w:rsidR="00EA3412" w:rsidRDefault="00F2344A" w:rsidP="00F2344A">
      <w:pPr>
        <w:tabs>
          <w:tab w:val="left" w:pos="3583"/>
        </w:tabs>
        <w:spacing w:after="0"/>
        <w:jc w:val="center"/>
        <w:rPr>
          <w:rFonts w:ascii="Times New Roman" w:hAnsi="Times New Roman" w:cs="Times New Roman"/>
          <w:b/>
          <w:sz w:val="24"/>
          <w:szCs w:val="24"/>
        </w:rPr>
      </w:pPr>
      <w:r>
        <w:rPr>
          <w:rFonts w:ascii="Times New Roman" w:hAnsi="Times New Roman" w:cs="Times New Roman"/>
          <w:b/>
          <w:sz w:val="24"/>
          <w:szCs w:val="24"/>
        </w:rPr>
        <w:t>2026-27</w:t>
      </w:r>
    </w:p>
    <w:p w:rsidR="00EA3412" w:rsidRDefault="00EA3412">
      <w:pPr>
        <w:tabs>
          <w:tab w:val="left" w:pos="3583"/>
        </w:tabs>
        <w:spacing w:after="0" w:line="240" w:lineRule="auto"/>
        <w:jc w:val="center"/>
        <w:rPr>
          <w:rFonts w:ascii="Times New Roman" w:hAnsi="Times New Roman" w:cs="Times New Roman"/>
          <w:b/>
          <w:sz w:val="24"/>
          <w:szCs w:val="24"/>
        </w:rPr>
        <w:sectPr w:rsidR="00EA3412">
          <w:headerReference w:type="default" r:id="rId9"/>
          <w:footerReference w:type="default" r:id="rId10"/>
          <w:headerReference w:type="first" r:id="rId46"/>
          <w:headerReference w:type="even" r:id="rId47"/>
          <w:footerReference w:type="first" r:id="rId48"/>
          <w:footerReference w:type="even" r:id="rId49"/>
          <w:type w:val="continuous"/>
          <w:pgSz w:w="12240" w:h="15840"/>
          <w:pgMar w:top="1440" w:right="1440" w:bottom="1440" w:left="1440" w:header="1296" w:footer="720" w:gutter="0"/>
          <w:pgBorders w:offsetFrom="page">
            <w:top w:val="single" w:sz="12" w:space="24" w:color="auto"/>
            <w:left w:val="single" w:sz="12" w:space="24" w:color="auto"/>
            <w:bottom w:val="single" w:sz="12" w:space="24" w:color="auto"/>
            <w:right w:val="single" w:sz="12" w:space="24" w:color="auto"/>
          </w:pgBorders>
          <w:pgNumType w:fmt="lowerRoman" w:start="1"/>
          <w:cols w:space="720"/>
          <w:titlePg/>
          <w:docGrid w:linePitch="360"/>
        </w:sectPr>
      </w:pPr>
    </w:p>
    <w:p w:rsidR="00EA3412" w:rsidRDefault="00242135" w:rsidP="00242135">
      <w:pPr>
        <w:tabs>
          <w:tab w:val="left" w:pos="4019"/>
        </w:tabs>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5A3079">
        <w:rPr>
          <w:rFonts w:ascii="Times New Roman" w:hAnsi="Times New Roman" w:cs="Times New Roman"/>
          <w:b/>
          <w:sz w:val="24"/>
          <w:szCs w:val="24"/>
        </w:rPr>
        <w:t>CENTRE FOR ENGINEERING EDUCATION RESEARCH</w:t>
      </w:r>
    </w:p>
    <w:p w:rsidR="00EA3412" w:rsidRDefault="00EA3412">
      <w:pPr>
        <w:tabs>
          <w:tab w:val="left" w:pos="4019"/>
        </w:tabs>
        <w:spacing w:after="0" w:line="240" w:lineRule="auto"/>
        <w:jc w:val="center"/>
        <w:rPr>
          <w:rFonts w:ascii="Times New Roman" w:hAnsi="Times New Roman" w:cs="Times New Roman"/>
          <w:b/>
          <w:sz w:val="24"/>
          <w:szCs w:val="24"/>
        </w:rPr>
      </w:pPr>
    </w:p>
    <w:p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CMR COLLEGE OF ENGINEERING &amp; TECHNOLOGY</w:t>
      </w:r>
    </w:p>
    <w:p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(Autonomous)</w:t>
      </w:r>
    </w:p>
    <w:p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(NAAC Accredited with ‘A</w:t>
      </w:r>
      <w:r>
        <w:rPr>
          <w:rFonts w:ascii="Times New Roman" w:hAnsi="Times New Roman" w:cs="Times New Roman"/>
          <w:b/>
          <w:sz w:val="24"/>
          <w:szCs w:val="24"/>
          <w:vertAlign w:val="superscript"/>
        </w:rPr>
        <w:t>+</w:t>
      </w:r>
      <w:r>
        <w:rPr>
          <w:rFonts w:ascii="Times New Roman" w:hAnsi="Times New Roman" w:cs="Times New Roman"/>
          <w:b/>
          <w:sz w:val="24"/>
          <w:szCs w:val="24"/>
        </w:rPr>
        <w:t>’ Grade &amp; NBA Accredited)</w:t>
      </w:r>
    </w:p>
    <w:p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(Approved by AICTE, Permanently Affiliated to JNTU Hyderabad) </w:t>
      </w:r>
    </w:p>
    <w:p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KANDLAKOYA, MEDCHAL ROAD, HYDERABAD-501401</w:t>
      </w:r>
    </w:p>
    <w:p w:rsidR="00EA3412" w:rsidRDefault="005A3079">
      <w:pPr>
        <w:tabs>
          <w:tab w:val="left" w:pos="3583"/>
        </w:tabs>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bidi="te-IN"/>
        </w:rPr>
        <w:drawing>
          <wp:anchor distT="0" distB="0" distL="114300" distR="114300" simplePos="0" relativeHeight="251655680" behindDoc="0" locked="0" layoutInCell="1" allowOverlap="1">
            <wp:simplePos x="0" y="0"/>
            <wp:positionH relativeFrom="column">
              <wp:posOffset>1771650</wp:posOffset>
            </wp:positionH>
            <wp:positionV relativeFrom="paragraph">
              <wp:posOffset>209550</wp:posOffset>
            </wp:positionV>
            <wp:extent cx="2152650" cy="2286000"/>
            <wp:effectExtent l="19050" t="0" r="0" b="0"/>
            <wp:wrapNone/>
            <wp:docPr id="15" name="Picture 0" descr="CMR LOGO_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0" descr="CMR LOGO_NEW.jpg"/>
                    <pic:cNvPicPr>
                      <a:picLocks noChangeAspect="1" noChangeArrowheads="1"/>
                    </pic:cNvPicPr>
                  </pic:nvPicPr>
                  <pic:blipFill>
                    <a:blip r:embed="rId8" cstate="print"/>
                    <a:srcRect/>
                    <a:stretch>
                      <a:fillRect/>
                    </a:stretch>
                  </pic:blipFill>
                  <pic:spPr>
                    <a:xfrm>
                      <a:off x="0" y="0"/>
                      <a:ext cx="2152650" cy="2286000"/>
                    </a:xfrm>
                    <a:prstGeom prst="rect">
                      <a:avLst/>
                    </a:prstGeom>
                    <a:noFill/>
                    <a:ln w="9525">
                      <a:noFill/>
                      <a:miter lim="800000"/>
                      <a:headEnd/>
                      <a:tailEnd/>
                    </a:ln>
                  </pic:spPr>
                </pic:pic>
              </a:graphicData>
            </a:graphic>
          </wp:anchor>
        </w:drawing>
      </w:r>
    </w:p>
    <w:p w:rsidR="00EA3412" w:rsidRDefault="00EA3412">
      <w:pPr>
        <w:tabs>
          <w:tab w:val="left" w:pos="3583"/>
        </w:tabs>
        <w:spacing w:line="240" w:lineRule="auto"/>
        <w:jc w:val="center"/>
        <w:rPr>
          <w:rFonts w:ascii="Times New Roman" w:hAnsi="Times New Roman" w:cs="Times New Roman"/>
          <w:sz w:val="24"/>
          <w:szCs w:val="24"/>
        </w:rPr>
      </w:pPr>
    </w:p>
    <w:p w:rsidR="00EA3412" w:rsidRDefault="00EA3412">
      <w:pPr>
        <w:tabs>
          <w:tab w:val="left" w:pos="3583"/>
        </w:tabs>
        <w:spacing w:line="240" w:lineRule="auto"/>
        <w:jc w:val="center"/>
        <w:rPr>
          <w:rFonts w:ascii="Times New Roman" w:hAnsi="Times New Roman" w:cs="Times New Roman"/>
          <w:b/>
          <w:sz w:val="24"/>
          <w:szCs w:val="24"/>
        </w:rPr>
      </w:pPr>
    </w:p>
    <w:p w:rsidR="00EA3412" w:rsidRDefault="00EA3412">
      <w:pPr>
        <w:tabs>
          <w:tab w:val="left" w:pos="3583"/>
        </w:tabs>
        <w:spacing w:line="240" w:lineRule="auto"/>
        <w:jc w:val="center"/>
        <w:rPr>
          <w:rFonts w:ascii="Times New Roman" w:hAnsi="Times New Roman" w:cs="Times New Roman"/>
          <w:b/>
          <w:sz w:val="24"/>
          <w:szCs w:val="24"/>
        </w:rPr>
      </w:pPr>
    </w:p>
    <w:p w:rsidR="00EA3412" w:rsidRDefault="00EA3412">
      <w:pPr>
        <w:spacing w:line="240" w:lineRule="auto"/>
        <w:jc w:val="center"/>
        <w:rPr>
          <w:rFonts w:ascii="Times New Roman" w:hAnsi="Times New Roman" w:cs="Times New Roman"/>
          <w:b/>
          <w:sz w:val="24"/>
          <w:szCs w:val="24"/>
        </w:rPr>
      </w:pPr>
    </w:p>
    <w:p w:rsidR="00EA3412" w:rsidRDefault="00EA3412">
      <w:pPr>
        <w:spacing w:line="240" w:lineRule="auto"/>
        <w:jc w:val="center"/>
        <w:rPr>
          <w:rFonts w:ascii="Times New Roman" w:hAnsi="Times New Roman" w:cs="Times New Roman"/>
          <w:b/>
          <w:sz w:val="24"/>
          <w:szCs w:val="24"/>
        </w:rPr>
      </w:pPr>
    </w:p>
    <w:p w:rsidR="00EA3412" w:rsidRDefault="00EA3412">
      <w:pPr>
        <w:spacing w:line="240" w:lineRule="auto"/>
        <w:jc w:val="center"/>
        <w:rPr>
          <w:rFonts w:ascii="Times New Roman" w:hAnsi="Times New Roman" w:cs="Times New Roman"/>
          <w:b/>
          <w:sz w:val="24"/>
          <w:szCs w:val="24"/>
        </w:rPr>
      </w:pPr>
    </w:p>
    <w:p w:rsidR="00EA3412" w:rsidRDefault="00EA3412">
      <w:pPr>
        <w:spacing w:line="360" w:lineRule="auto"/>
        <w:jc w:val="center"/>
        <w:rPr>
          <w:rFonts w:ascii="Times New Roman" w:hAnsi="Times New Roman" w:cs="Times New Roman"/>
          <w:b/>
          <w:sz w:val="24"/>
          <w:szCs w:val="24"/>
        </w:rPr>
      </w:pPr>
    </w:p>
    <w:p w:rsidR="00EA3412" w:rsidRDefault="00EA3412">
      <w:pPr>
        <w:spacing w:line="360" w:lineRule="auto"/>
        <w:jc w:val="center"/>
        <w:rPr>
          <w:rFonts w:ascii="Times New Roman" w:hAnsi="Times New Roman" w:cs="Times New Roman"/>
          <w:b/>
          <w:sz w:val="24"/>
          <w:szCs w:val="24"/>
        </w:rPr>
      </w:pPr>
    </w:p>
    <w:p w:rsidR="00EA3412" w:rsidRDefault="005A3079">
      <w:pPr>
        <w:spacing w:line="360" w:lineRule="auto"/>
        <w:jc w:val="center"/>
        <w:rPr>
          <w:rFonts w:ascii="Times New Roman" w:hAnsi="Times New Roman" w:cs="Times New Roman"/>
          <w:b/>
          <w:sz w:val="24"/>
          <w:szCs w:val="24"/>
        </w:rPr>
      </w:pPr>
      <w:r>
        <w:rPr>
          <w:rFonts w:ascii="Times New Roman" w:hAnsi="Times New Roman" w:cs="Times New Roman"/>
          <w:b/>
          <w:sz w:val="24"/>
          <w:szCs w:val="24"/>
        </w:rPr>
        <w:t>CERTIFICATE</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This is to certify that the project report entitled “LabNexus: LAN Lab-Computer Management System” is a bonafide work carried out by the student team whose details are provided in this report. The project is submitted in partial fulfillment of the academic requirements for the award of the degree of Bachelor of Technology under the Centre for Engineering Education Research, CMR College of Engineering &amp; Technology, during the academic year 2026–27.</w:t>
      </w:r>
    </w:p>
    <w:p w:rsidR="00EA3412" w:rsidRDefault="005A3079">
      <w:pPr>
        <w:tabs>
          <w:tab w:val="left" w:pos="2842"/>
        </w:tabs>
        <w:spacing w:line="240" w:lineRule="auto"/>
        <w:jc w:val="both"/>
        <w:rPr>
          <w:rFonts w:ascii="Times New Roman" w:hAnsi="Times New Roman" w:cs="Times New Roman"/>
          <w:sz w:val="24"/>
          <w:szCs w:val="24"/>
        </w:rPr>
      </w:pPr>
      <w:r>
        <w:rPr>
          <w:rFonts w:ascii="Times New Roman" w:hAnsi="Times New Roman" w:cs="Times New Roman"/>
          <w:sz w:val="24"/>
          <w:szCs w:val="24"/>
        </w:rPr>
        <w:tab/>
      </w:r>
    </w:p>
    <w:p w:rsidR="00EA3412" w:rsidRDefault="00EA3412">
      <w:pPr>
        <w:tabs>
          <w:tab w:val="left" w:pos="2842"/>
        </w:tabs>
        <w:spacing w:line="240" w:lineRule="auto"/>
        <w:jc w:val="both"/>
        <w:rPr>
          <w:rFonts w:ascii="Times New Roman" w:hAnsi="Times New Roman" w:cs="Times New Roman"/>
          <w:sz w:val="24"/>
          <w:szCs w:val="24"/>
        </w:rPr>
      </w:pPr>
    </w:p>
    <w:p w:rsidR="005A3079" w:rsidRDefault="005A3079">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Project Guide: [Name and Designation]</w:t>
        <w:tab/>
        <w:tab/>
        <w:tab/>
        <w:t xml:space="preserve">       Project Coordinator: [Name]</w:t>
      </w:r>
    </w:p>
    <w:p w:rsidR="00EA3412" w:rsidRPr="005A3079" w:rsidRDefault="005A307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Head of Department / CEER: [Name and Designation]</w:t>
      </w:r>
    </w:p>
    <w:p w:rsidR="00EA3412" w:rsidRDefault="005A307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Department: [Department / Branch]</w:t>
      </w:r>
    </w:p>
    <w:p w:rsidR="00EA3412" w:rsidRDefault="005A307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Academic Year: [Academic Year]</w:t>
      </w:r>
    </w:p>
    <w:p w:rsidR="00EA3412" w:rsidRDefault="005A307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Date: [DD/MM/YYYY]</w:t>
      </w:r>
    </w:p>
    <w:p w:rsidR="00EA3412" w:rsidRDefault="00EA3412">
      <w:pPr>
        <w:spacing w:after="0" w:line="360" w:lineRule="auto"/>
        <w:jc w:val="both"/>
        <w:rPr>
          <w:rFonts w:ascii="Times New Roman" w:hAnsi="Times New Roman" w:cs="Times New Roman"/>
          <w:sz w:val="24"/>
          <w:szCs w:val="24"/>
        </w:rPr>
      </w:pPr>
    </w:p>
    <w:p w:rsidR="00EA3412" w:rsidRDefault="00EA3412">
      <w:pPr>
        <w:spacing w:after="0" w:line="360" w:lineRule="auto"/>
        <w:jc w:val="both"/>
        <w:rPr>
          <w:rFonts w:ascii="Times New Roman" w:hAnsi="Times New Roman" w:cs="Times New Roman"/>
          <w:sz w:val="24"/>
          <w:szCs w:val="24"/>
        </w:rPr>
      </w:pPr>
    </w:p>
    <w:p w:rsidR="00EA3412" w:rsidRDefault="005A3079">
      <w:pPr>
        <w:spacing w:after="0" w:line="360" w:lineRule="auto"/>
        <w:jc w:val="both"/>
        <w:rPr>
          <w:rFonts w:ascii="Times New Roman" w:hAnsi="Times New Roman" w:cs="Times New Roman"/>
          <w:sz w:val="32"/>
          <w:szCs w:val="32"/>
        </w:rPr>
      </w:pPr>
      <w:r>
        <w:rPr>
          <w:rFonts w:ascii="Times New Roman" w:hAnsi="Times New Roman" w:cs="Times New Roman"/>
          <w:b/>
          <w:sz w:val="32"/>
          <w:szCs w:val="32"/>
        </w:rPr>
        <w:t>DECLARATION</w:t>
      </w:r>
    </w:p>
    <w:p w:rsidR="00EA3412" w:rsidRDefault="00EA3412">
      <w:pPr>
        <w:spacing w:after="0" w:line="360" w:lineRule="auto"/>
        <w:jc w:val="center"/>
        <w:rPr>
          <w:rFonts w:ascii="Times New Roman" w:hAnsi="Times New Roman" w:cs="Times New Roman"/>
          <w:sz w:val="24"/>
          <w:szCs w:val="24"/>
        </w:rPr>
      </w:pPr>
    </w:p>
    <w:p w:rsidR="00EA3412" w:rsidRDefault="005A307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We, the undersigned students of [Year / Section / Branch] of CMR College of Engineering &amp; Technology, hereby declare that the project entitled “LabNexus: LAN Lab-Computer Management System” is our original work carried out under the guidance of [Project Guide Name and Designation]. This report is submitted in partial fulfillment of the requirements for the award of the Bachelor of Technology degree during the academic year [2026–27]. All team names, roll numbers and signatures will be completed by the project team before submission.</w:t>
      </w:r>
    </w:p>
    <w:p w:rsidR="00CA441E" w:rsidRDefault="00CA441E">
      <w:pPr>
        <w:spacing w:after="0" w:line="360" w:lineRule="auto"/>
        <w:jc w:val="both"/>
        <w:rPr>
          <w:rFonts w:ascii="Times New Roman" w:hAnsi="Times New Roman" w:cs="Times New Roman"/>
          <w:sz w:val="24"/>
          <w:szCs w:val="24"/>
        </w:rPr>
      </w:pPr>
    </w:p>
    <w:tbl>
      <w:tblPr>
        <w:tblW w:w="9494" w:type="dxa"/>
        <w:jc w:val="center"/>
        <w:tblInd w:w="-622" w:type="dxa"/>
        <w:tblLook w:val="04A0"/>
      </w:tblPr>
      <w:tblGrid>
        <w:gridCol w:w="3481"/>
        <w:gridCol w:w="2926"/>
        <w:gridCol w:w="3087"/>
      </w:tblGrid>
      <w:tr w:rsidR="00CA441E" w:rsidRPr="00CA441E" w:rsidTr="00CA441E">
        <w:trPr>
          <w:trHeight w:val="617"/>
          <w:jc w:val="center"/>
        </w:trPr>
        <w:tc>
          <w:tcPr>
            <w:tcW w:w="34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
              <w:t>STUDENT NAME</w:t>
            </w:r>
          </w:p>
        </w:tc>
        <w:tc>
          <w:tcPr>
            <w:tcW w:w="2926" w:type="dxa"/>
            <w:tcBorders>
              <w:top w:val="single" w:sz="4" w:space="0" w:color="auto"/>
              <w:left w:val="nil"/>
              <w:bottom w:val="single" w:sz="4" w:space="0" w:color="auto"/>
              <w:right w:val="single" w:sz="4" w:space="0" w:color="auto"/>
            </w:tcBorders>
            <w:shd w:val="clear" w:color="auto" w:fill="auto"/>
            <w:noWrap/>
            <w:vAlign w:val="bottom"/>
            <w:hideMark/>
          </w:tcPr>
          <w:p>
            <w:r>
              <w:t>ROLL NUMBER</w:t>
            </w:r>
          </w:p>
        </w:tc>
        <w:tc>
          <w:tcPr>
            <w:tcW w:w="3087" w:type="dxa"/>
            <w:tcBorders>
              <w:top w:val="single" w:sz="4" w:space="0" w:color="auto"/>
              <w:left w:val="nil"/>
              <w:bottom w:val="single" w:sz="4" w:space="0" w:color="auto"/>
              <w:right w:val="single" w:sz="4" w:space="0" w:color="auto"/>
            </w:tcBorders>
            <w:shd w:val="clear" w:color="auto" w:fill="auto"/>
            <w:noWrap/>
            <w:vAlign w:val="bottom"/>
            <w:hideMark/>
          </w:tcPr>
          <w:p>
            <w:r>
              <w:t>SIGNATURE</w:t>
            </w:r>
          </w:p>
        </w:tc>
      </w:tr>
      <w:tr w:rsidR="00CA441E" w:rsidRPr="00CA441E" w:rsidTr="00CA441E">
        <w:trPr>
          <w:trHeight w:val="457"/>
          <w:jc w:val="center"/>
        </w:trPr>
        <w:tc>
          <w:tcPr>
            <w:tcW w:w="3481" w:type="dxa"/>
            <w:tcBorders>
              <w:top w:val="nil"/>
              <w:left w:val="single" w:sz="4" w:space="0" w:color="auto"/>
              <w:bottom w:val="single" w:sz="4" w:space="0" w:color="auto"/>
              <w:right w:val="single" w:sz="4" w:space="0" w:color="auto"/>
            </w:tcBorders>
            <w:shd w:val="clear" w:color="auto" w:fill="auto"/>
            <w:noWrap/>
            <w:vAlign w:val="bottom"/>
            <w:hideMark/>
          </w:tcPr>
          <w:p>
            <w:r>
              <w:t>[Team Member 1]</w:t>
            </w:r>
          </w:p>
        </w:tc>
        <w:tc>
          <w:tcPr>
            <w:tcW w:w="2926" w:type="dxa"/>
            <w:tcBorders>
              <w:top w:val="nil"/>
              <w:left w:val="nil"/>
              <w:bottom w:val="single" w:sz="4" w:space="0" w:color="auto"/>
              <w:right w:val="single" w:sz="4" w:space="0" w:color="auto"/>
            </w:tcBorders>
            <w:shd w:val="clear" w:color="auto" w:fill="auto"/>
            <w:noWrap/>
            <w:vAlign w:val="bottom"/>
            <w:hideMark/>
          </w:tcPr>
          <w:p>
            <w:r>
              <w:t>[Roll Number]</w:t>
            </w:r>
          </w:p>
        </w:tc>
        <w:tc>
          <w:tcPr>
            <w:tcW w:w="3087" w:type="dxa"/>
            <w:tcBorders>
              <w:top w:val="nil"/>
              <w:left w:val="nil"/>
              <w:bottom w:val="single" w:sz="4" w:space="0" w:color="auto"/>
              <w:right w:val="single" w:sz="4" w:space="0" w:color="auto"/>
            </w:tcBorders>
            <w:shd w:val="clear" w:color="auto" w:fill="auto"/>
            <w:noWrap/>
            <w:vAlign w:val="bottom"/>
            <w:hideMark/>
          </w:tcPr>
          <w:p>
            <w:r/>
          </w:p>
        </w:tc>
      </w:tr>
      <w:tr w:rsidR="00CA441E" w:rsidRPr="00CA441E" w:rsidTr="00CA441E">
        <w:trPr>
          <w:trHeight w:val="480"/>
          <w:jc w:val="center"/>
        </w:trPr>
        <w:tc>
          <w:tcPr>
            <w:tcW w:w="3481" w:type="dxa"/>
            <w:tcBorders>
              <w:top w:val="nil"/>
              <w:left w:val="single" w:sz="4" w:space="0" w:color="auto"/>
              <w:bottom w:val="single" w:sz="4" w:space="0" w:color="auto"/>
              <w:right w:val="single" w:sz="4" w:space="0" w:color="auto"/>
            </w:tcBorders>
            <w:shd w:val="clear" w:color="auto" w:fill="auto"/>
            <w:noWrap/>
            <w:vAlign w:val="bottom"/>
            <w:hideMark/>
          </w:tcPr>
          <w:p>
            <w:r>
              <w:t>[Team Member 2]</w:t>
            </w:r>
          </w:p>
        </w:tc>
        <w:tc>
          <w:tcPr>
            <w:tcW w:w="2926" w:type="dxa"/>
            <w:tcBorders>
              <w:top w:val="nil"/>
              <w:left w:val="nil"/>
              <w:bottom w:val="single" w:sz="4" w:space="0" w:color="auto"/>
              <w:right w:val="single" w:sz="4" w:space="0" w:color="auto"/>
            </w:tcBorders>
            <w:shd w:val="clear" w:color="auto" w:fill="auto"/>
            <w:noWrap/>
            <w:vAlign w:val="bottom"/>
            <w:hideMark/>
          </w:tcPr>
          <w:p>
            <w:r>
              <w:t>[Roll Number]</w:t>
            </w:r>
          </w:p>
        </w:tc>
        <w:tc>
          <w:tcPr>
            <w:tcW w:w="3087" w:type="dxa"/>
            <w:tcBorders>
              <w:top w:val="nil"/>
              <w:left w:val="nil"/>
              <w:bottom w:val="single" w:sz="4" w:space="0" w:color="auto"/>
              <w:right w:val="single" w:sz="4" w:space="0" w:color="auto"/>
            </w:tcBorders>
            <w:shd w:val="clear" w:color="auto" w:fill="auto"/>
            <w:noWrap/>
            <w:vAlign w:val="bottom"/>
            <w:hideMark/>
          </w:tcPr>
          <w:p>
            <w:r/>
          </w:p>
        </w:tc>
      </w:tr>
      <w:tr w:rsidR="00CA441E" w:rsidRPr="00CA441E" w:rsidTr="00CA441E">
        <w:trPr>
          <w:trHeight w:val="480"/>
          <w:jc w:val="center"/>
        </w:trPr>
        <w:tc>
          <w:tcPr>
            <w:tcW w:w="3481" w:type="dxa"/>
            <w:tcBorders>
              <w:top w:val="nil"/>
              <w:left w:val="single" w:sz="4" w:space="0" w:color="auto"/>
              <w:bottom w:val="single" w:sz="4" w:space="0" w:color="auto"/>
              <w:right w:val="single" w:sz="4" w:space="0" w:color="auto"/>
            </w:tcBorders>
            <w:shd w:val="clear" w:color="auto" w:fill="auto"/>
            <w:noWrap/>
            <w:vAlign w:val="bottom"/>
            <w:hideMark/>
          </w:tcPr>
          <w:p>
            <w:r>
              <w:t>[Team Member 3]</w:t>
            </w:r>
          </w:p>
        </w:tc>
        <w:tc>
          <w:tcPr>
            <w:tcW w:w="2926" w:type="dxa"/>
            <w:tcBorders>
              <w:top w:val="nil"/>
              <w:left w:val="nil"/>
              <w:bottom w:val="single" w:sz="4" w:space="0" w:color="auto"/>
              <w:right w:val="single" w:sz="4" w:space="0" w:color="auto"/>
            </w:tcBorders>
            <w:shd w:val="clear" w:color="auto" w:fill="auto"/>
            <w:noWrap/>
            <w:vAlign w:val="bottom"/>
            <w:hideMark/>
          </w:tcPr>
          <w:p>
            <w:r>
              <w:t>[Roll Number]</w:t>
            </w:r>
          </w:p>
        </w:tc>
        <w:tc>
          <w:tcPr>
            <w:tcW w:w="3087" w:type="dxa"/>
            <w:tcBorders>
              <w:top w:val="nil"/>
              <w:left w:val="nil"/>
              <w:bottom w:val="single" w:sz="4" w:space="0" w:color="auto"/>
              <w:right w:val="single" w:sz="4" w:space="0" w:color="auto"/>
            </w:tcBorders>
            <w:shd w:val="clear" w:color="auto" w:fill="auto"/>
            <w:noWrap/>
            <w:vAlign w:val="bottom"/>
            <w:hideMark/>
          </w:tcPr>
          <w:p>
            <w:r/>
          </w:p>
        </w:tc>
      </w:tr>
      <w:tr w:rsidR="00CA441E" w:rsidRPr="00CA441E" w:rsidTr="00CA441E">
        <w:trPr>
          <w:trHeight w:val="480"/>
          <w:jc w:val="center"/>
        </w:trPr>
        <w:tc>
          <w:tcPr>
            <w:tcW w:w="3481" w:type="dxa"/>
            <w:tcBorders>
              <w:top w:val="nil"/>
              <w:left w:val="single" w:sz="4" w:space="0" w:color="auto"/>
              <w:bottom w:val="single" w:sz="4" w:space="0" w:color="auto"/>
              <w:right w:val="single" w:sz="4" w:space="0" w:color="auto"/>
            </w:tcBorders>
            <w:shd w:val="clear" w:color="auto" w:fill="auto"/>
            <w:noWrap/>
            <w:vAlign w:val="bottom"/>
            <w:hideMark/>
          </w:tcPr>
          <w:p>
            <w:r>
              <w:t>[Team Member 4]</w:t>
            </w:r>
          </w:p>
        </w:tc>
        <w:tc>
          <w:tcPr>
            <w:tcW w:w="2926" w:type="dxa"/>
            <w:tcBorders>
              <w:top w:val="nil"/>
              <w:left w:val="nil"/>
              <w:bottom w:val="single" w:sz="4" w:space="0" w:color="auto"/>
              <w:right w:val="single" w:sz="4" w:space="0" w:color="auto"/>
            </w:tcBorders>
            <w:shd w:val="clear" w:color="auto" w:fill="auto"/>
            <w:noWrap/>
            <w:vAlign w:val="bottom"/>
            <w:hideMark/>
          </w:tcPr>
          <w:p>
            <w:r>
              <w:t>[Roll Number]</w:t>
            </w:r>
          </w:p>
        </w:tc>
        <w:tc>
          <w:tcPr>
            <w:tcW w:w="3087" w:type="dxa"/>
            <w:tcBorders>
              <w:top w:val="nil"/>
              <w:left w:val="nil"/>
              <w:bottom w:val="single" w:sz="4" w:space="0" w:color="auto"/>
              <w:right w:val="single" w:sz="4" w:space="0" w:color="auto"/>
            </w:tcBorders>
            <w:shd w:val="clear" w:color="auto" w:fill="auto"/>
            <w:noWrap/>
            <w:vAlign w:val="bottom"/>
            <w:hideMark/>
          </w:tcPr>
          <w:p>
            <w:r/>
          </w:p>
        </w:tc>
      </w:tr>
      <w:tr w:rsidR="00CA441E" w:rsidRPr="00CA441E" w:rsidTr="00CA441E">
        <w:trPr>
          <w:trHeight w:val="480"/>
          <w:jc w:val="center"/>
        </w:trPr>
        <w:tc>
          <w:tcPr>
            <w:tcW w:w="3481" w:type="dxa"/>
            <w:tcBorders>
              <w:top w:val="nil"/>
              <w:left w:val="single" w:sz="4" w:space="0" w:color="auto"/>
              <w:bottom w:val="single" w:sz="4" w:space="0" w:color="auto"/>
              <w:right w:val="single" w:sz="4" w:space="0" w:color="auto"/>
            </w:tcBorders>
            <w:shd w:val="clear" w:color="auto" w:fill="auto"/>
            <w:noWrap/>
            <w:vAlign w:val="bottom"/>
            <w:hideMark/>
          </w:tcPr>
          <w:p>
            <w:r>
              <w:t>[Team Member 5]</w:t>
            </w:r>
          </w:p>
        </w:tc>
        <w:tc>
          <w:tcPr>
            <w:tcW w:w="2926" w:type="dxa"/>
            <w:tcBorders>
              <w:top w:val="nil"/>
              <w:left w:val="nil"/>
              <w:bottom w:val="single" w:sz="4" w:space="0" w:color="auto"/>
              <w:right w:val="single" w:sz="4" w:space="0" w:color="auto"/>
            </w:tcBorders>
            <w:shd w:val="clear" w:color="auto" w:fill="auto"/>
            <w:noWrap/>
            <w:vAlign w:val="bottom"/>
            <w:hideMark/>
          </w:tcPr>
          <w:p>
            <w:r>
              <w:t>[Roll Number]</w:t>
            </w:r>
          </w:p>
        </w:tc>
        <w:tc>
          <w:tcPr>
            <w:tcW w:w="3087" w:type="dxa"/>
            <w:tcBorders>
              <w:top w:val="nil"/>
              <w:left w:val="nil"/>
              <w:bottom w:val="single" w:sz="4" w:space="0" w:color="auto"/>
              <w:right w:val="single" w:sz="4" w:space="0" w:color="auto"/>
            </w:tcBorders>
            <w:shd w:val="clear" w:color="auto" w:fill="auto"/>
            <w:noWrap/>
            <w:vAlign w:val="bottom"/>
            <w:hideMark/>
          </w:tcPr>
          <w:p>
            <w:r/>
          </w:p>
        </w:tc>
      </w:tr>
    </w:tbl>
    <w:p w:rsidR="00CA441E" w:rsidRDefault="00CA441E">
      <w:pPr>
        <w:spacing w:after="0" w:line="360" w:lineRule="auto"/>
        <w:jc w:val="both"/>
        <w:rPr>
          <w:rFonts w:ascii="Times New Roman" w:hAnsi="Times New Roman" w:cs="Times New Roman"/>
          <w:sz w:val="24"/>
          <w:szCs w:val="24"/>
        </w:rPr>
      </w:pPr>
    </w:p>
    <w:p w:rsidR="00EA3412" w:rsidRDefault="00EA3412">
      <w:pPr>
        <w:spacing w:line="360" w:lineRule="auto"/>
        <w:rPr>
          <w:rFonts w:ascii="Times New Roman" w:hAnsi="Times New Roman" w:cs="Times New Roman"/>
          <w:sz w:val="24"/>
          <w:szCs w:val="24"/>
        </w:rPr>
      </w:pPr>
    </w:p>
    <w:p w:rsidR="00EA3412" w:rsidRDefault="00EA3412">
      <w:pPr>
        <w:spacing w:line="360" w:lineRule="auto"/>
        <w:rPr>
          <w:rFonts w:ascii="Times New Roman" w:hAnsi="Times New Roman" w:cs="Times New Roman"/>
          <w:sz w:val="24"/>
          <w:szCs w:val="24"/>
        </w:rPr>
      </w:pPr>
    </w:p>
    <w:p w:rsidR="00EA3412" w:rsidRDefault="00EA3412" w:rsidP="00CA441E">
      <w:pPr>
        <w:spacing w:line="360" w:lineRule="auto"/>
        <w:rPr>
          <w:rFonts w:ascii="Times New Roman" w:hAnsi="Times New Roman" w:cs="Times New Roman"/>
          <w:b/>
          <w:sz w:val="24"/>
          <w:szCs w:val="24"/>
        </w:rPr>
      </w:pPr>
    </w:p>
    <w:p w:rsidR="00EA3412" w:rsidRDefault="00EA3412">
      <w:pPr>
        <w:spacing w:line="360" w:lineRule="auto"/>
        <w:jc w:val="center"/>
        <w:rPr>
          <w:rFonts w:ascii="Times New Roman" w:hAnsi="Times New Roman" w:cs="Times New Roman"/>
          <w:b/>
          <w:sz w:val="24"/>
          <w:szCs w:val="24"/>
        </w:rPr>
      </w:pPr>
    </w:p>
    <w:p w:rsidR="00EA3412" w:rsidRDefault="00271B3F" w:rsidP="00FD5800">
      <w:pPr>
        <w:spacing w:line="360" w:lineRule="auto"/>
        <w:rPr>
          <w:rFonts w:ascii="Times New Roman" w:hAnsi="Times New Roman" w:cs="Times New Roman"/>
          <w:b/>
          <w:sz w:val="24"/>
          <w:szCs w:val="24"/>
        </w:rPr>
      </w:pPr>
      <w:r w:rsidRPr="00271B3F">
        <w:rPr>
          <w:rFonts w:ascii="Times New Roman" w:hAnsi="Times New Roman" w:cs="Times New Roman"/>
          <w:b/>
          <w:sz w:val="24"/>
          <w:szCs w:val="24"/>
        </w:rPr>
        <w:t>Internal Examiner's signature                                     External Examiner's Signature</w:t>
      </w:r>
    </w:p>
    <w:p w:rsidR="00EA3412" w:rsidRDefault="00EA3412">
      <w:pPr>
        <w:spacing w:line="360" w:lineRule="auto"/>
        <w:jc w:val="center"/>
        <w:rPr>
          <w:rFonts w:ascii="Times New Roman" w:hAnsi="Times New Roman" w:cs="Times New Roman"/>
          <w:b/>
          <w:sz w:val="24"/>
          <w:szCs w:val="24"/>
        </w:rPr>
      </w:pPr>
      <w:r>
        <w:t>Internal Examiner’s Signature                                      External Examiner’s Signature</w:t>
      </w:r>
    </w:p>
    <w:p w:rsidR="00EA3412" w:rsidRDefault="00EA3412">
      <w:pPr>
        <w:spacing w:line="360" w:lineRule="auto"/>
        <w:jc w:val="center"/>
        <w:rPr>
          <w:rFonts w:ascii="Times New Roman" w:hAnsi="Times New Roman" w:cs="Times New Roman"/>
          <w:b/>
          <w:sz w:val="32"/>
          <w:szCs w:val="32"/>
        </w:rPr>
      </w:pPr>
    </w:p>
    <w:p w:rsidR="00EA3412" w:rsidRDefault="00EA3412">
      <w:pPr>
        <w:spacing w:line="360" w:lineRule="auto"/>
        <w:jc w:val="center"/>
        <w:rPr>
          <w:rFonts w:ascii="Times New Roman" w:hAnsi="Times New Roman" w:cs="Times New Roman"/>
          <w:b/>
          <w:sz w:val="32"/>
          <w:szCs w:val="32"/>
        </w:rPr>
      </w:pPr>
    </w:p>
    <w:p w:rsidR="00EA3412" w:rsidRDefault="005A3079">
      <w:pPr>
        <w:spacing w:line="360" w:lineRule="auto"/>
        <w:jc w:val="center"/>
        <w:rPr>
          <w:rFonts w:ascii="Times New Roman" w:hAnsi="Times New Roman" w:cs="Times New Roman"/>
          <w:sz w:val="32"/>
          <w:szCs w:val="32"/>
        </w:rPr>
      </w:pPr>
      <w:r>
        <w:rPr>
          <w:rFonts w:ascii="Times New Roman" w:hAnsi="Times New Roman" w:cs="Times New Roman"/>
          <w:b/>
          <w:sz w:val="32"/>
          <w:szCs w:val="32"/>
        </w:rPr>
        <w:t>ACKNOWLEDGEMENT</w:t>
      </w:r>
    </w:p>
    <w:p w:rsidR="00242135" w:rsidRPr="00242135" w:rsidRDefault="005A3079" w:rsidP="00242135">
      <w:pPr>
        <w:pStyle w:val="NormalWeb"/>
        <w:spacing w:line="360" w:lineRule="auto"/>
      </w:pPr>
      <w:r>
        <w:t>ACKNOWLEDGEMENT</w:t>
      </w:r>
    </w:p>
    <w:p w:rsidR="00242135" w:rsidRPr="00242135" w:rsidRDefault="00242135" w:rsidP="00242135">
      <w:pPr>
        <w:spacing w:line="360" w:lineRule="auto"/>
        <w:jc w:val="both"/>
        <w:rPr>
          <w:rFonts w:ascii="Times New Roman" w:hAnsi="Times New Roman" w:cs="Times New Roman"/>
        </w:rPr>
      </w:pPr>
      <w:r>
        <w:rPr>
          <w:rFonts w:ascii="Times New Roman" w:hAnsi="Times New Roman" w:cs="Times New Roman"/>
          <w:sz w:val="24"/>
          <w:szCs w:val="24"/>
        </w:rPr>
        <w:t>We express our sincere gratitude to the management and faculty of CMR College of Engineering &amp; Technology and the Centre for Engineering Education Research for providing the opportunity and resources to undertake this project.</w:t>
      </w:r>
    </w:p>
    <w:p w:rsidR="00EA3412" w:rsidRPr="00242135"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We thank our project guide, [Guide Name], for guidance and feedback during the design, implementation and documentation of LabNexus.</w:t>
      </w:r>
    </w:p>
    <w:p w:rsidR="00EA3412" w:rsidRPr="0010227F"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We also thank the department faculty, laboratory staff and classmates for their support and suggestions throughout the project.</w:t>
      </w:r>
    </w:p>
    <w:p w:rsidR="00EA3412" w:rsidRDefault="005A3079">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t>Finally, we are grateful to our families for their encouragement. The team will personalize this acknowledgement with the names and contributions relevant to the final submission.</w:t>
      </w:r>
    </w:p>
    <w:p w:rsidR="00EA3412" w:rsidRDefault="00EA3412">
      <w:pPr>
        <w:spacing w:line="360" w:lineRule="auto"/>
        <w:jc w:val="both"/>
        <w:rPr>
          <w:rFonts w:ascii="Times New Roman" w:hAnsi="Times New Roman" w:cs="Times New Roman"/>
          <w:b/>
          <w:sz w:val="32"/>
          <w:szCs w:val="32"/>
        </w:rPr>
      </w:pPr>
    </w:p>
    <w:p w:rsidR="00EA3412" w:rsidRDefault="00EA3412">
      <w:pPr>
        <w:spacing w:line="360" w:lineRule="auto"/>
        <w:jc w:val="both"/>
        <w:rPr>
          <w:rFonts w:ascii="Times New Roman" w:hAnsi="Times New Roman" w:cs="Times New Roman"/>
          <w:b/>
          <w:sz w:val="32"/>
          <w:szCs w:val="32"/>
        </w:rPr>
      </w:pPr>
    </w:p>
    <w:p w:rsidR="00EA3412" w:rsidRDefault="005A3079">
      <w:pPr>
        <w:spacing w:line="360" w:lineRule="auto"/>
        <w:jc w:val="center"/>
        <w:rPr>
          <w:rFonts w:ascii="Times New Roman" w:hAnsi="Times New Roman" w:cs="Times New Roman"/>
          <w:b/>
          <w:sz w:val="24"/>
          <w:szCs w:val="24"/>
        </w:rPr>
      </w:pPr>
      <w:r>
        <w:rPr>
          <w:rFonts w:ascii="Times New Roman" w:hAnsi="Times New Roman" w:cs="Times New Roman"/>
          <w:b/>
          <w:sz w:val="24"/>
          <w:szCs w:val="24"/>
        </w:rPr>
        <w:t>ABSTRACT</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ABSTRACT</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LabNexus is a local-area-network (LAN) laboratory-computer management system that lets an administrator monitor and manage lab PCs through a central browser dashboard. A Node.js and Express server runs on the administrator’s computer, while a lightweight Node.js agent runs on each lab PC. Agents discover the server through UDP broadcast, enroll with a unique server-issued identity and send periodic HTTP heartbeats. The dashboard displays reported seat states and lets an administrator issue actions such as lock, time-limited access grants, messages, sleep, Wake-on-LAN requests, reboot requests and seat removal.</w:t>
      </w:r>
    </w:p>
    <w:p w:rsidR="00EA3412" w:rsidRDefault="00EA3412">
      <w:pPr>
        <w:jc w:val="both"/>
        <w:rPr>
          <w:rFonts w:ascii="Times New Roman" w:hAnsi="Times New Roman" w:cs="Times New Roman"/>
          <w:sz w:val="24"/>
          <w:szCs w:val="24"/>
        </w:rPr>
      </w:pPr>
      <w:r>
        <w:rPr>
          <w:rFonts w:ascii="Times New Roman" w:hAnsi="Times New Roman" w:cs="Times New Roman"/>
          <w:sz w:val="24"/>
          <w:szCs w:val="24"/>
        </w:rPr>
        <w:t>The weekly timetable module supports confirmed lab periods, attendance-based seat allocation, overrides, automatic period-end re-locking and audit logging. A timetable image can be kept as a reference; optional AI-assisted extraction proposes periods for human review and never changes the confirmed schedule by itself. LabNexus uses JSON-file persistence and Server-Sent Events for dashboard updates. Its fail-closed agent behavior keeps machines locked when disconnected, while stale or missing evidence is reported as UNKNOWN rather than as powered off. The current integration suite passes 206 checks. LabNexus is an operational aid for a trusted LAN, not a hardened endpoint-security boundary.</w:t>
      </w:r>
    </w:p>
    <w:p w:rsidR="00EA3412" w:rsidRDefault="00EA3412">
      <w:pPr>
        <w:spacing w:line="360" w:lineRule="auto"/>
        <w:jc w:val="both"/>
        <w:rPr>
          <w:rFonts w:ascii="Times New Roman" w:hAnsi="Times New Roman" w:cs="Times New Roman"/>
          <w:sz w:val="24"/>
          <w:szCs w:val="24"/>
        </w:rPr>
      </w:pPr>
    </w:p>
    <w:p w:rsidR="00EA3412" w:rsidRDefault="00EA3412">
      <w:pPr>
        <w:spacing w:line="360" w:lineRule="auto"/>
        <w:jc w:val="both"/>
        <w:rPr>
          <w:rFonts w:ascii="Times New Roman" w:hAnsi="Times New Roman" w:cs="Times New Roman"/>
          <w:sz w:val="24"/>
          <w:szCs w:val="24"/>
        </w:rPr>
      </w:pPr>
    </w:p>
    <w:p w:rsidR="00EA3412" w:rsidRDefault="00EA3412">
      <w:pPr>
        <w:spacing w:line="360" w:lineRule="auto"/>
        <w:jc w:val="both"/>
        <w:rPr>
          <w:rFonts w:ascii="Times New Roman" w:hAnsi="Times New Roman" w:cs="Times New Roman"/>
          <w:sz w:val="24"/>
          <w:szCs w:val="24"/>
        </w:rPr>
      </w:pPr>
    </w:p>
    <w:p w:rsidR="00EA3412" w:rsidRDefault="00EA3412">
      <w:pPr>
        <w:spacing w:line="360" w:lineRule="auto"/>
        <w:jc w:val="both"/>
        <w:rPr>
          <w:rFonts w:ascii="Times New Roman" w:hAnsi="Times New Roman" w:cs="Times New Roman"/>
          <w:sz w:val="24"/>
          <w:szCs w:val="24"/>
        </w:rPr>
      </w:pPr>
    </w:p>
    <w:p w:rsidR="00EA3412" w:rsidRDefault="00EA3412">
      <w:pPr>
        <w:spacing w:line="360" w:lineRule="auto"/>
        <w:jc w:val="both"/>
        <w:rPr>
          <w:rFonts w:ascii="Times New Roman" w:hAnsi="Times New Roman" w:cs="Times New Roman"/>
          <w:sz w:val="24"/>
          <w:szCs w:val="24"/>
        </w:rPr>
      </w:pPr>
    </w:p>
    <w:p w:rsidR="00EA3412" w:rsidRDefault="00EA3412">
      <w:pPr>
        <w:spacing w:line="360" w:lineRule="auto"/>
        <w:jc w:val="both"/>
        <w:rPr>
          <w:rFonts w:ascii="Times New Roman" w:eastAsia="Times New Roman" w:hAnsi="Times New Roman" w:cs="Times New Roman"/>
          <w:b/>
          <w:bCs/>
          <w:sz w:val="32"/>
          <w:szCs w:val="32"/>
          <w:lang w:eastAsia="en-IN"/>
        </w:rPr>
      </w:pPr>
    </w:p>
    <w:tbl>
      <w:tblPr>
        <w:tblStyle w:val="TableGrid"/>
        <w:tblpPr w:leftFromText="180" w:rightFromText="180" w:vertAnchor="text" w:horzAnchor="margin" w:tblpXSpec="center" w:tblpY="636"/>
        <w:tblW w:w="8323" w:type="dxa"/>
        <w:tblLook w:val="04A0"/>
      </w:tblPr>
      <w:tblGrid>
        <w:gridCol w:w="902"/>
        <w:gridCol w:w="1169"/>
        <w:gridCol w:w="3243"/>
        <w:gridCol w:w="3009"/>
      </w:tblGrid>
      <w:tr w:rsidR="00EA3412">
        <w:trPr>
          <w:trHeight w:hRule="exact" w:val="567"/>
        </w:trPr>
        <w:tc>
          <w:tcPr>
            <w:tcW w:w="0" w:type="auto"/>
            <w:gridSpan w:val="2"/>
          </w:tcPr>
          <w:p>
            <w:r>
              <w:t>SECTION</w:t>
            </w:r>
          </w:p>
        </w:tc>
        <w:tc>
          <w:tcPr>
            <w:tcW w:w="0" w:type="auto"/>
            <w:tcBorders>
              <w:bottom w:val="single" w:sz="4" w:space="0" w:color="auto"/>
            </w:tcBorders>
          </w:tcPr>
          <w:p>
            <w:r>
              <w:t>DESCRIPTION</w:t>
            </w:r>
          </w:p>
        </w:tc>
        <w:tc>
          <w:tcPr>
            <w:tcW w:w="3009" w:type="dxa"/>
            <w:tcBorders>
              <w:bottom w:val="single" w:sz="4" w:space="0" w:color="auto"/>
            </w:tcBorders>
          </w:tcPr>
          <w:p>
            <w:r>
              <w:t>PAGE No</w:t>
            </w:r>
          </w:p>
        </w:tc>
      </w:tr>
      <w:tr w:rsidR="00EA3412">
        <w:trPr>
          <w:trHeight w:hRule="exact" w:val="567"/>
        </w:trPr>
        <w:tc>
          <w:tcPr>
            <w:tcW w:w="0" w:type="auto"/>
          </w:tcPr>
          <w:p>
            <w:r/>
          </w:p>
        </w:tc>
        <w:tc>
          <w:tcPr>
            <w:tcW w:w="0" w:type="auto"/>
          </w:tcPr>
          <w:p>
            <w:r/>
          </w:p>
        </w:tc>
        <w:tc>
          <w:tcPr>
            <w:tcW w:w="0" w:type="auto"/>
            <w:tcBorders>
              <w:bottom w:val="single" w:sz="4" w:space="0" w:color="auto"/>
            </w:tcBorders>
          </w:tcPr>
          <w:p>
            <w:r>
              <w:t>Abstract</w:t>
            </w:r>
          </w:p>
        </w:tc>
        <w:tc>
          <w:tcPr>
            <w:tcW w:w="3009" w:type="dxa"/>
            <w:tcBorders>
              <w:bottom w:val="single" w:sz="4" w:space="0" w:color="auto"/>
            </w:tcBorders>
          </w:tcPr>
          <w:p>
            <w:r/>
          </w:p>
        </w:tc>
      </w:tr>
      <w:tr w:rsidR="00EA3412">
        <w:trPr>
          <w:trHeight w:hRule="exact" w:val="567"/>
        </w:trPr>
        <w:tc>
          <w:tcPr>
            <w:tcW w:w="0" w:type="auto"/>
          </w:tcPr>
          <w:p>
            <w:r>
              <w:t>1</w:t>
            </w:r>
          </w:p>
        </w:tc>
        <w:tc>
          <w:tcPr>
            <w:tcW w:w="0" w:type="auto"/>
          </w:tcPr>
          <w:p>
            <w:r/>
          </w:p>
        </w:tc>
        <w:tc>
          <w:tcPr>
            <w:tcW w:w="0" w:type="auto"/>
            <w:tcBorders>
              <w:bottom w:val="single" w:sz="4" w:space="0" w:color="auto"/>
            </w:tcBorders>
          </w:tcPr>
          <w:p>
            <w:r>
              <w:t>Introduction</w:t>
            </w:r>
          </w:p>
        </w:tc>
        <w:tc>
          <w:tcPr>
            <w:tcW w:w="3009" w:type="dxa"/>
            <w:tcBorders>
              <w:bottom w:val="single" w:sz="4" w:space="0" w:color="auto"/>
            </w:tcBorders>
          </w:tcPr>
          <w:p>
            <w:r/>
          </w:p>
        </w:tc>
      </w:tr>
      <w:tr w:rsidR="00EA3412">
        <w:trPr>
          <w:trHeight w:hRule="exact" w:val="567"/>
        </w:trPr>
        <w:tc>
          <w:tcPr>
            <w:tcW w:w="0" w:type="auto"/>
          </w:tcPr>
          <w:p>
            <w:r/>
          </w:p>
        </w:tc>
        <w:tc>
          <w:tcPr>
            <w:tcW w:w="0" w:type="auto"/>
          </w:tcPr>
          <w:p>
            <w:r>
              <w:t>1.1</w:t>
            </w:r>
          </w:p>
        </w:tc>
        <w:tc>
          <w:tcPr>
            <w:tcW w:w="0" w:type="auto"/>
          </w:tcPr>
          <w:p>
            <w:r>
              <w:t>Background and Context</w:t>
            </w:r>
          </w:p>
        </w:tc>
        <w:tc>
          <w:tcPr>
            <w:tcW w:w="3009" w:type="dxa"/>
          </w:tcPr>
          <w:p>
            <w:r/>
          </w:p>
        </w:tc>
      </w:tr>
      <w:tr w:rsidR="00EA3412">
        <w:trPr>
          <w:trHeight w:hRule="exact" w:val="567"/>
        </w:trPr>
        <w:tc>
          <w:tcPr>
            <w:tcW w:w="0" w:type="auto"/>
          </w:tcPr>
          <w:p>
            <w:r/>
          </w:p>
        </w:tc>
        <w:tc>
          <w:tcPr>
            <w:tcW w:w="0" w:type="auto"/>
          </w:tcPr>
          <w:p>
            <w:r>
              <w:t>1.2</w:t>
            </w:r>
          </w:p>
        </w:tc>
        <w:tc>
          <w:tcPr>
            <w:tcW w:w="0" w:type="auto"/>
          </w:tcPr>
          <w:p>
            <w:r>
              <w:t>Problem Statement, Objectives and Scope</w:t>
            </w:r>
          </w:p>
        </w:tc>
        <w:tc>
          <w:tcPr>
            <w:tcW w:w="3009" w:type="dxa"/>
          </w:tcPr>
          <w:p>
            <w:r/>
          </w:p>
        </w:tc>
      </w:tr>
      <w:tr w:rsidR="00EA3412">
        <w:trPr>
          <w:trHeight w:hRule="exact" w:val="567"/>
        </w:trPr>
        <w:tc>
          <w:tcPr>
            <w:tcW w:w="0" w:type="auto"/>
          </w:tcPr>
          <w:p>
            <w:r>
              <w:t>2</w:t>
            </w:r>
          </w:p>
        </w:tc>
        <w:tc>
          <w:tcPr>
            <w:tcW w:w="0" w:type="auto"/>
          </w:tcPr>
          <w:p>
            <w:r/>
          </w:p>
        </w:tc>
        <w:tc>
          <w:tcPr>
            <w:tcW w:w="0" w:type="auto"/>
            <w:tcBorders>
              <w:bottom w:val="single" w:sz="4" w:space="0" w:color="auto"/>
            </w:tcBorders>
          </w:tcPr>
          <w:p>
            <w:r>
              <w:t>Related Work and Proposed Solution</w:t>
            </w:r>
          </w:p>
        </w:tc>
        <w:tc>
          <w:tcPr>
            <w:tcW w:w="3009" w:type="dxa"/>
            <w:tcBorders>
              <w:bottom w:val="single" w:sz="4" w:space="0" w:color="auto"/>
            </w:tcBorders>
          </w:tcPr>
          <w:p>
            <w:r/>
          </w:p>
        </w:tc>
      </w:tr>
      <w:tr w:rsidR="00EA3412">
        <w:trPr>
          <w:trHeight w:hRule="exact" w:val="567"/>
        </w:trPr>
        <w:tc>
          <w:tcPr>
            <w:tcW w:w="0" w:type="auto"/>
          </w:tcPr>
          <w:p>
            <w:r/>
          </w:p>
        </w:tc>
        <w:tc>
          <w:tcPr>
            <w:tcW w:w="0" w:type="auto"/>
          </w:tcPr>
          <w:p>
            <w:r>
              <w:t>2.1</w:t>
            </w:r>
          </w:p>
        </w:tc>
        <w:tc>
          <w:tcPr>
            <w:tcW w:w="0" w:type="auto"/>
            <w:tcBorders>
              <w:bottom w:val="single" w:sz="4" w:space="0" w:color="auto"/>
            </w:tcBorders>
          </w:tcPr>
          <w:p>
            <w:r>
              <w:t>Existing Approaches and Project Need</w:t>
            </w:r>
          </w:p>
        </w:tc>
        <w:tc>
          <w:tcPr>
            <w:tcW w:w="3009" w:type="dxa"/>
            <w:tcBorders>
              <w:bottom w:val="single" w:sz="4" w:space="0" w:color="auto"/>
            </w:tcBorders>
          </w:tcPr>
          <w:p>
            <w:r/>
          </w:p>
        </w:tc>
      </w:tr>
      <w:tr w:rsidR="00EA3412">
        <w:trPr>
          <w:trHeight w:hRule="exact" w:val="567"/>
        </w:trPr>
        <w:tc>
          <w:tcPr>
            <w:tcW w:w="0" w:type="auto"/>
          </w:tcPr>
          <w:p>
            <w:r/>
          </w:p>
        </w:tc>
        <w:tc>
          <w:tcPr>
            <w:tcW w:w="0" w:type="auto"/>
          </w:tcPr>
          <w:p>
            <w:r>
              <w:t>2.2</w:t>
            </w:r>
          </w:p>
        </w:tc>
        <w:tc>
          <w:tcPr>
            <w:tcW w:w="0" w:type="auto"/>
            <w:tcBorders>
              <w:bottom w:val="single" w:sz="4" w:space="0" w:color="auto"/>
            </w:tcBorders>
          </w:tcPr>
          <w:p>
            <w:r>
              <w:t>Proposed LabNexus Solution</w:t>
            </w:r>
          </w:p>
        </w:tc>
        <w:tc>
          <w:tcPr>
            <w:tcW w:w="3009" w:type="dxa"/>
            <w:tcBorders>
              <w:bottom w:val="single" w:sz="4" w:space="0" w:color="auto"/>
            </w:tcBorders>
          </w:tcPr>
          <w:p>
            <w:r/>
          </w:p>
        </w:tc>
      </w:tr>
      <w:tr w:rsidR="00EA3412">
        <w:trPr>
          <w:trHeight w:hRule="exact" w:val="567"/>
        </w:trPr>
        <w:tc>
          <w:tcPr>
            <w:tcW w:w="0" w:type="auto"/>
          </w:tcPr>
          <w:p>
            <w:r>
              <w:t>3</w:t>
            </w:r>
          </w:p>
        </w:tc>
        <w:tc>
          <w:tcPr>
            <w:tcW w:w="0" w:type="auto"/>
          </w:tcPr>
          <w:p>
            <w:r/>
          </w:p>
        </w:tc>
        <w:tc>
          <w:tcPr>
            <w:tcW w:w="0" w:type="auto"/>
            <w:tcBorders>
              <w:bottom w:val="single" w:sz="4" w:space="0" w:color="auto"/>
            </w:tcBorders>
          </w:tcPr>
          <w:p>
            <w:r>
              <w:t>Requirements Analysis</w:t>
            </w:r>
          </w:p>
        </w:tc>
        <w:tc>
          <w:tcPr>
            <w:tcW w:w="3009" w:type="dxa"/>
            <w:tcBorders>
              <w:bottom w:val="single" w:sz="4" w:space="0" w:color="auto"/>
            </w:tcBorders>
          </w:tcPr>
          <w:p>
            <w:r/>
          </w:p>
        </w:tc>
      </w:tr>
      <w:tr w:rsidR="00EA3412">
        <w:trPr>
          <w:trHeight w:hRule="exact" w:val="567"/>
        </w:trPr>
        <w:tc>
          <w:tcPr>
            <w:tcW w:w="0" w:type="auto"/>
          </w:tcPr>
          <w:p>
            <w:r/>
          </w:p>
        </w:tc>
        <w:tc>
          <w:tcPr>
            <w:tcW w:w="0" w:type="auto"/>
          </w:tcPr>
          <w:p>
            <w:r>
              <w:t>3.1</w:t>
            </w:r>
          </w:p>
        </w:tc>
        <w:tc>
          <w:tcPr>
            <w:tcW w:w="0" w:type="auto"/>
            <w:tcBorders>
              <w:bottom w:val="single" w:sz="4" w:space="0" w:color="auto"/>
            </w:tcBorders>
          </w:tcPr>
          <w:p>
            <w:r>
              <w:t>Functional and Non-functional Requirements</w:t>
            </w:r>
          </w:p>
        </w:tc>
        <w:tc>
          <w:tcPr>
            <w:tcW w:w="3009" w:type="dxa"/>
            <w:tcBorders>
              <w:bottom w:val="single" w:sz="4" w:space="0" w:color="auto"/>
            </w:tcBorders>
          </w:tcPr>
          <w:p>
            <w:r/>
          </w:p>
        </w:tc>
      </w:tr>
      <w:tr w:rsidR="00EA3412">
        <w:trPr>
          <w:trHeight w:hRule="exact" w:val="567"/>
        </w:trPr>
        <w:tc>
          <w:tcPr>
            <w:tcW w:w="0" w:type="auto"/>
          </w:tcPr>
          <w:p>
            <w:r/>
          </w:p>
        </w:tc>
        <w:tc>
          <w:tcPr>
            <w:tcW w:w="0" w:type="auto"/>
          </w:tcPr>
          <w:p>
            <w:r>
              <w:t>3.2</w:t>
            </w:r>
          </w:p>
        </w:tc>
        <w:tc>
          <w:tcPr>
            <w:tcW w:w="0" w:type="auto"/>
            <w:tcBorders>
              <w:bottom w:val="single" w:sz="4" w:space="0" w:color="auto"/>
            </w:tcBorders>
          </w:tcPr>
          <w:p>
            <w:r>
              <w:t>Hardware and Software Requirements</w:t>
            </w:r>
          </w:p>
        </w:tc>
        <w:tc>
          <w:tcPr>
            <w:tcW w:w="3009" w:type="dxa"/>
            <w:tcBorders>
              <w:bottom w:val="single" w:sz="4" w:space="0" w:color="auto"/>
            </w:tcBorders>
          </w:tcPr>
          <w:p>
            <w:r/>
          </w:p>
        </w:tc>
      </w:tr>
      <w:tr w:rsidR="00EA3412">
        <w:trPr>
          <w:trHeight w:hRule="exact" w:val="567"/>
        </w:trPr>
        <w:tc>
          <w:tcPr>
            <w:tcW w:w="0" w:type="auto"/>
          </w:tcPr>
          <w:p>
            <w:r>
              <w:t>4</w:t>
            </w:r>
          </w:p>
        </w:tc>
        <w:tc>
          <w:tcPr>
            <w:tcW w:w="0" w:type="auto"/>
          </w:tcPr>
          <w:p>
            <w:r/>
          </w:p>
        </w:tc>
        <w:tc>
          <w:tcPr>
            <w:tcW w:w="0" w:type="auto"/>
            <w:tcBorders>
              <w:bottom w:val="single" w:sz="4" w:space="0" w:color="auto"/>
            </w:tcBorders>
          </w:tcPr>
          <w:p>
            <w:r>
              <w:t>System Design and Methodology</w:t>
            </w:r>
          </w:p>
        </w:tc>
        <w:tc>
          <w:tcPr>
            <w:tcW w:w="3009" w:type="dxa"/>
            <w:tcBorders>
              <w:bottom w:val="single" w:sz="4" w:space="0" w:color="auto"/>
            </w:tcBorders>
          </w:tcPr>
          <w:p>
            <w:r/>
          </w:p>
        </w:tc>
      </w:tr>
      <w:tr w:rsidR="00EA3412">
        <w:trPr>
          <w:trHeight w:hRule="exact" w:val="567"/>
        </w:trPr>
        <w:tc>
          <w:tcPr>
            <w:tcW w:w="0" w:type="auto"/>
          </w:tcPr>
          <w:p>
            <w:r/>
          </w:p>
        </w:tc>
        <w:tc>
          <w:tcPr>
            <w:tcW w:w="0" w:type="auto"/>
          </w:tcPr>
          <w:p>
            <w:r>
              <w:t>4.1</w:t>
            </w:r>
          </w:p>
        </w:tc>
        <w:tc>
          <w:tcPr>
            <w:tcW w:w="0" w:type="auto"/>
            <w:tcBorders>
              <w:bottom w:val="single" w:sz="4" w:space="0" w:color="auto"/>
            </w:tcBorders>
          </w:tcPr>
          <w:p>
            <w:r>
              <w:t>Architecture and Modules</w:t>
            </w:r>
          </w:p>
        </w:tc>
        <w:tc>
          <w:tcPr>
            <w:tcW w:w="3009" w:type="dxa"/>
            <w:tcBorders>
              <w:bottom w:val="single" w:sz="4" w:space="0" w:color="auto"/>
            </w:tcBorders>
          </w:tcPr>
          <w:p>
            <w:r/>
          </w:p>
        </w:tc>
      </w:tr>
      <w:tr w:rsidR="00EA3412">
        <w:trPr>
          <w:trHeight w:hRule="exact" w:val="567"/>
        </w:trPr>
        <w:tc>
          <w:tcPr>
            <w:tcW w:w="0" w:type="auto"/>
          </w:tcPr>
          <w:p>
            <w:r/>
          </w:p>
        </w:tc>
        <w:tc>
          <w:tcPr>
            <w:tcW w:w="0" w:type="auto"/>
          </w:tcPr>
          <w:p>
            <w:r>
              <w:t>4.2</w:t>
            </w:r>
          </w:p>
        </w:tc>
        <w:tc>
          <w:tcPr>
            <w:tcW w:w="0" w:type="auto"/>
            <w:tcBorders>
              <w:bottom w:val="single" w:sz="4" w:space="0" w:color="auto"/>
            </w:tcBorders>
          </w:tcPr>
          <w:p>
            <w:r>
              <w:t>Agent Communication and State Model</w:t>
            </w:r>
          </w:p>
        </w:tc>
        <w:tc>
          <w:tcPr>
            <w:tcW w:w="3009" w:type="dxa"/>
            <w:tcBorders>
              <w:bottom w:val="single" w:sz="4" w:space="0" w:color="auto"/>
            </w:tcBorders>
          </w:tcPr>
          <w:p>
            <w:r/>
          </w:p>
        </w:tc>
      </w:tr>
      <w:tr w:rsidR="00EA3412">
        <w:trPr>
          <w:trHeight w:hRule="exact" w:val="567"/>
        </w:trPr>
        <w:tc>
          <w:tcPr>
            <w:tcW w:w="0" w:type="auto"/>
          </w:tcPr>
          <w:p>
            <w:r/>
          </w:p>
        </w:tc>
        <w:tc>
          <w:tcPr>
            <w:tcW w:w="0" w:type="auto"/>
          </w:tcPr>
          <w:p>
            <w:r>
              <w:t>4.3</w:t>
            </w:r>
          </w:p>
        </w:tc>
        <w:tc>
          <w:tcPr>
            <w:tcW w:w="0" w:type="auto"/>
            <w:tcBorders>
              <w:bottom w:val="single" w:sz="4" w:space="0" w:color="auto"/>
            </w:tcBorders>
          </w:tcPr>
          <w:p>
            <w:r>
              <w:t>Timetable and Attendance Workflow</w:t>
            </w:r>
          </w:p>
        </w:tc>
        <w:tc>
          <w:tcPr>
            <w:tcW w:w="3009" w:type="dxa"/>
            <w:tcBorders>
              <w:bottom w:val="single" w:sz="4" w:space="0" w:color="auto"/>
            </w:tcBorders>
          </w:tcPr>
          <w:p>
            <w:r/>
          </w:p>
        </w:tc>
      </w:tr>
      <w:tr w:rsidR="00EA3412">
        <w:trPr>
          <w:trHeight w:hRule="exact" w:val="567"/>
        </w:trPr>
        <w:tc>
          <w:tcPr>
            <w:tcW w:w="0" w:type="auto"/>
          </w:tcPr>
          <w:p>
            <w:r>
              <w:t>5</w:t>
            </w:r>
          </w:p>
        </w:tc>
        <w:tc>
          <w:tcPr>
            <w:tcW w:w="0" w:type="auto"/>
          </w:tcPr>
          <w:p>
            <w:r/>
          </w:p>
        </w:tc>
        <w:tc>
          <w:tcPr>
            <w:tcW w:w="0" w:type="auto"/>
          </w:tcPr>
          <w:p>
            <w:r>
              <w:t>Implementation, Testing and Results</w:t>
            </w:r>
          </w:p>
        </w:tc>
        <w:tc>
          <w:tcPr>
            <w:tcW w:w="3009" w:type="dxa"/>
          </w:tcPr>
          <w:p>
            <w:r/>
          </w:p>
        </w:tc>
      </w:tr>
      <w:tr w:rsidR="00EA3412">
        <w:trPr>
          <w:trHeight w:hRule="exact" w:val="567"/>
        </w:trPr>
        <w:tc>
          <w:tcPr>
            <w:tcW w:w="0" w:type="auto"/>
          </w:tcPr>
          <w:p>
            <w:r/>
          </w:p>
        </w:tc>
        <w:tc>
          <w:tcPr>
            <w:tcW w:w="0" w:type="auto"/>
          </w:tcPr>
          <w:p>
            <w:r>
              <w:t>5.1</w:t>
            </w:r>
          </w:p>
        </w:tc>
        <w:tc>
          <w:tcPr>
            <w:tcW w:w="0" w:type="auto"/>
          </w:tcPr>
          <w:p>
            <w:r>
              <w:t>Integration Test Results</w:t>
            </w:r>
          </w:p>
        </w:tc>
        <w:tc>
          <w:tcPr>
            <w:tcW w:w="3009" w:type="dxa"/>
          </w:tcPr>
          <w:p>
            <w:r/>
          </w:p>
        </w:tc>
      </w:tr>
      <w:tr w:rsidR="00EA3412">
        <w:trPr>
          <w:trHeight w:hRule="exact" w:val="567"/>
        </w:trPr>
        <w:tc>
          <w:tcPr>
            <w:tcW w:w="0" w:type="auto"/>
          </w:tcPr>
          <w:p>
            <w:r>
              <w:t>6</w:t>
            </w:r>
          </w:p>
        </w:tc>
        <w:tc>
          <w:tcPr>
            <w:tcW w:w="0" w:type="auto"/>
          </w:tcPr>
          <w:p>
            <w:r/>
          </w:p>
        </w:tc>
        <w:tc>
          <w:tcPr>
            <w:tcW w:w="0" w:type="auto"/>
          </w:tcPr>
          <w:p>
            <w:r>
              <w:t>Conclusion and Future Work</w:t>
            </w:r>
          </w:p>
        </w:tc>
        <w:tc>
          <w:tcPr>
            <w:tcW w:w="3009" w:type="dxa"/>
          </w:tcPr>
          <w:p>
            <w:r/>
          </w:p>
        </w:tc>
      </w:tr>
      <w:tr w:rsidR="00EA3412">
        <w:trPr>
          <w:trHeight w:hRule="exact" w:val="567"/>
        </w:trPr>
        <w:tc>
          <w:tcPr>
            <w:tcW w:w="0" w:type="auto"/>
          </w:tcPr>
          <w:p>
            <w:r/>
          </w:p>
        </w:tc>
        <w:tc>
          <w:tcPr>
            <w:tcW w:w="0" w:type="auto"/>
          </w:tcPr>
          <w:p>
            <w:r>
              <w:t>6.1</w:t>
            </w:r>
          </w:p>
        </w:tc>
        <w:tc>
          <w:tcPr>
            <w:tcW w:w="0" w:type="auto"/>
          </w:tcPr>
          <w:p>
            <w:r>
              <w:t>References, Appendices and Team Details</w:t>
            </w:r>
          </w:p>
        </w:tc>
        <w:tc>
          <w:tcPr>
            <w:tcW w:w="3009" w:type="dxa"/>
          </w:tcPr>
          <w:p>
            <w:r/>
          </w:p>
        </w:tc>
      </w:tr>
    </w:tbl>
    <w:p w:rsidR="00EA3412" w:rsidRDefault="00EA3412">
      <w:pPr>
        <w:spacing w:line="360" w:lineRule="auto"/>
        <w:jc w:val="both"/>
        <w:rPr>
          <w:rFonts w:ascii="Times New Roman" w:eastAsia="Times New Roman" w:hAnsi="Times New Roman" w:cs="Times New Roman"/>
          <w:b/>
          <w:bCs/>
          <w:sz w:val="32"/>
          <w:szCs w:val="32"/>
          <w:lang w:eastAsia="en-IN"/>
        </w:rPr>
      </w:pPr>
    </w:p>
    <w:p w:rsidR="00EA3412" w:rsidRDefault="00EA3412">
      <w:pPr>
        <w:spacing w:line="360" w:lineRule="auto"/>
        <w:jc w:val="both"/>
        <w:rPr>
          <w:rFonts w:ascii="Times New Roman" w:eastAsia="Times New Roman" w:hAnsi="Times New Roman" w:cs="Times New Roman"/>
          <w:b/>
          <w:bCs/>
          <w:sz w:val="32"/>
          <w:szCs w:val="32"/>
          <w:lang w:eastAsia="en-IN"/>
        </w:rPr>
      </w:pPr>
    </w:p>
    <w:p w:rsidR="00EA3412" w:rsidRDefault="00EA3412">
      <w:pPr>
        <w:spacing w:line="360" w:lineRule="auto"/>
        <w:jc w:val="both"/>
        <w:rPr>
          <w:rFonts w:ascii="Times New Roman" w:eastAsia="Times New Roman" w:hAnsi="Times New Roman" w:cs="Times New Roman"/>
          <w:b/>
          <w:bCs/>
          <w:sz w:val="32"/>
          <w:szCs w:val="32"/>
          <w:lang w:eastAsia="en-IN"/>
        </w:rPr>
      </w:pPr>
    </w:p>
    <w:p w:rsidR="00EA3412" w:rsidRDefault="005A3079">
      <w:pPr>
        <w:spacing w:line="360" w:lineRule="auto"/>
        <w:jc w:val="center"/>
        <w:rPr>
          <w:rFonts w:ascii="Times New Roman" w:eastAsia="Times New Roman" w:hAnsi="Times New Roman" w:cs="Times New Roman"/>
          <w:b/>
          <w:bCs/>
          <w:sz w:val="32"/>
          <w:szCs w:val="32"/>
          <w:lang w:eastAsia="en-IN"/>
        </w:rPr>
      </w:pPr>
      <w:r>
        <w:rPr>
          <w:rFonts w:ascii="Times New Roman" w:eastAsia="Times New Roman" w:hAnsi="Times New Roman" w:cs="Times New Roman"/>
          <w:b/>
          <w:bCs/>
          <w:sz w:val="32"/>
          <w:szCs w:val="32"/>
          <w:lang w:eastAsia="en-IN"/>
        </w:rPr>
        <w:t>TABLE OF CONTENTS</w:t>
      </w:r>
    </w:p>
    <w:p w:rsidR="00EA3412" w:rsidRDefault="005A3079">
      <w:pPr>
        <w:tabs>
          <w:tab w:val="left" w:pos="6240"/>
        </w:tabs>
        <w:spacing w:line="360" w:lineRule="auto"/>
        <w:jc w:val="both"/>
        <w:rPr>
          <w:rFonts w:ascii="Times New Roman" w:hAnsi="Times New Roman" w:cs="Times New Roman"/>
          <w:sz w:val="24"/>
          <w:szCs w:val="24"/>
        </w:rPr>
        <w:sectPr w:rsidR="00EA3412">
          <w:headerReference w:type="first" r:id="rId11"/>
          <w:pgSz w:w="12240" w:h="15840"/>
          <w:pgMar w:top="1440" w:right="1440" w:bottom="1440" w:left="1440" w:header="1296" w:footer="720" w:gutter="0"/>
          <w:pgBorders w:offsetFrom="page">
            <w:top w:val="single" w:sz="12" w:space="24" w:color="auto"/>
            <w:left w:val="single" w:sz="12" w:space="24" w:color="auto"/>
            <w:bottom w:val="single" w:sz="12" w:space="24" w:color="auto"/>
            <w:right w:val="single" w:sz="12" w:space="24" w:color="auto"/>
          </w:pgBorders>
          <w:pgNumType w:fmt="lowerRoman" w:start="2"/>
          <w:cols w:space="720"/>
          <w:docGrid w:linePitch="360"/>
        </w:sectPr>
      </w:pPr>
      <w:r>
        <w:rPr>
          <w:rFonts w:ascii="Times New Roman" w:hAnsi="Times New Roman" w:cs="Times New Roman"/>
          <w:sz w:val="24"/>
          <w:szCs w:val="24"/>
        </w:rPr>
        <w:tab/>
      </w:r>
    </w:p>
    <w:p w:rsidR="00EA3412" w:rsidRDefault="00EA3412">
      <w:pPr>
        <w:spacing w:line="360" w:lineRule="auto"/>
        <w:jc w:val="center"/>
        <w:rPr>
          <w:rFonts w:ascii="Times New Roman" w:hAnsi="Times New Roman"/>
          <w:b/>
          <w:bCs/>
          <w:sz w:val="32"/>
          <w:szCs w:val="32"/>
        </w:rPr>
      </w:pPr>
      <w:r>
        <w:t>TABLE OF CONTENTS</w:t>
      </w:r>
    </w:p>
    <w:p w:rsidR="00EA3412" w:rsidRDefault="005A3079">
      <w:pPr>
        <w:spacing w:line="360" w:lineRule="auto"/>
        <w:jc w:val="center"/>
        <w:rPr>
          <w:rFonts w:ascii="Times New Roman" w:hAnsi="Times New Roman"/>
          <w:b/>
          <w:bCs/>
          <w:sz w:val="32"/>
          <w:szCs w:val="32"/>
        </w:rPr>
      </w:pPr>
      <w:r>
        <w:rPr>
          <w:rFonts w:ascii="Times New Roman" w:hAnsi="Times New Roman"/>
          <w:b/>
          <w:bCs/>
          <w:sz w:val="32"/>
          <w:szCs w:val="32"/>
        </w:rPr>
        <w:t>CHAPTER-1</w:t>
      </w:r>
    </w:p>
    <w:p w:rsidR="00EA3412" w:rsidRDefault="005A3079">
      <w:pPr>
        <w:spacing w:line="360" w:lineRule="auto"/>
        <w:jc w:val="center"/>
        <w:rPr>
          <w:rFonts w:ascii="Times New Roman" w:hAnsi="Times New Roman"/>
          <w:b/>
          <w:bCs/>
          <w:sz w:val="32"/>
          <w:szCs w:val="32"/>
        </w:rPr>
      </w:pPr>
      <w:r>
        <w:rPr>
          <w:rFonts w:ascii="Times New Roman" w:hAnsi="Times New Roman"/>
          <w:b/>
          <w:bCs/>
          <w:sz w:val="40"/>
          <w:szCs w:val="32"/>
        </w:rPr>
        <w:t>INTRODUCTION</w:t>
      </w:r>
    </w:p>
    <w:p w:rsidR="00EA3412" w:rsidRDefault="00EA3412">
      <w:pPr>
        <w:spacing w:line="360" w:lineRule="auto"/>
        <w:jc w:val="both"/>
        <w:rPr>
          <w:rFonts w:ascii="Times New Roman" w:hAnsi="Times New Roman" w:cs="Times New Roman"/>
          <w:sz w:val="28"/>
          <w:szCs w:val="28"/>
        </w:rPr>
      </w:pPr>
      <w:r>
        <w:rPr>
          <w:rFonts w:ascii="Times New Roman" w:hAnsi="Times New Roman" w:cs="Times New Roman"/>
          <w:b/>
          <w:bCs/>
          <w:sz w:val="28"/>
          <w:szCs w:val="28"/>
        </w:rPr>
        <w:t>1.1 Background and Context</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Computer laboratories support teaching, examinations and practical work. When many workstations share one room, an administrator must check availability, prepare computers for each session, distribute access fairly and restore a locked state when the session ends.</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LabNexus is a local-network application intended to centralize these routine tasks. One administrator computer hosts the server and dashboard; each managed lab PC runs an agent that reports status and receives commands.</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b/>
          <w:bCs/>
          <w:sz w:val="28"/>
          <w:szCs w:val="28"/>
        </w:rPr>
        <w:t>1.2 Problem Statement</w:t>
      </w:r>
    </w:p>
    <w:p w:rsidR="00EA3412" w:rsidRDefault="00EA3412">
      <w:pPr>
        <w:spacing w:line="360" w:lineRule="auto"/>
        <w:jc w:val="both"/>
        <w:rPr>
          <w:rFonts w:ascii="Times New Roman" w:hAnsi="Times New Roman" w:cs="Times New Roman"/>
          <w:sz w:val="24"/>
          <w:szCs w:val="24"/>
        </w:rPr>
      </w:pPr>
      <w:r>
        <w:rPr>
          <w:rFonts w:ascii="Times New Roman" w:hAnsi="Times New Roman" w:cs="Times New Roman"/>
          <w:sz w:val="24"/>
          <w:szCs w:val="24"/>
        </w:rPr>
        <w:t>Manual management of multiple lab PCs is repetitive and can be inconsistent at class boundaries. Fixed server addresses can become stale when a laptop receives a new network address. A missing heartbeat also creates uncertainty: a computer that stops reporting cannot safely be assumed to be powered off or locked.</w:t>
      </w:r>
    </w:p>
    <w:p w:rsidR="00EA3412" w:rsidRDefault="00EA341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1.3 Objectives</w:t>
      </w:r>
    </w:p>
    <w:p w:rsidR="00EA3412" w:rsidRDefault="00EA3412">
      <w:pPr>
        <w:spacing w:line="360" w:lineRule="auto"/>
        <w:jc w:val="both"/>
        <w:rPr>
          <w:rFonts w:ascii="Times New Roman" w:hAnsi="Times New Roman" w:cs="Times New Roman"/>
          <w:b/>
          <w:bCs/>
          <w:sz w:val="32"/>
          <w:szCs w:val="32"/>
        </w:rPr>
      </w:pPr>
      <w:r>
        <w:rPr>
          <w:rFonts w:ascii="Times New Roman" w:hAnsi="Times New Roman" w:cs="Times New Roman"/>
          <w:sz w:val="24"/>
          <w:szCs w:val="24"/>
        </w:rPr>
        <w:t>The objectives are to provide a central dashboard; discover and enroll PCs without routine manual IP configuration; record fresh agent evidence; grant access only to the required number of seats; follow a confirmed weekly lab schedule; audit important actions; and test the application’s principal workflows.</w:t>
      </w:r>
    </w:p>
    <w:p w:rsidR="00EA3412" w:rsidRDefault="00EA3412">
      <w:pPr>
        <w:spacing w:line="360" w:lineRule="auto"/>
        <w:jc w:val="both"/>
        <w:rPr>
          <w:rFonts w:ascii="Times New Roman" w:hAnsi="Times New Roman" w:cs="Times New Roman"/>
          <w:b/>
          <w:bCs/>
          <w:sz w:val="32"/>
          <w:szCs w:val="32"/>
        </w:rPr>
      </w:pPr>
      <w:r>
        <w:rPr>
          <w:rFonts w:ascii="Times New Roman" w:hAnsi="Times New Roman" w:cs="Times New Roman"/>
          <w:b/>
          <w:bCs/>
          <w:sz w:val="28"/>
          <w:szCs w:val="28"/>
        </w:rPr>
        <w:t>1.4 Scope</w:t>
      </w:r>
    </w:p>
    <w:p w:rsidR="00EA3412" w:rsidRDefault="00EA3412">
      <w:pPr>
        <w:spacing w:line="360" w:lineRule="auto"/>
        <w:jc w:val="both"/>
        <w:rPr>
          <w:rFonts w:ascii="Times New Roman" w:hAnsi="Times New Roman" w:cs="Times New Roman"/>
          <w:b/>
          <w:bCs/>
          <w:sz w:val="32"/>
          <w:szCs w:val="32"/>
        </w:rPr>
      </w:pPr>
      <w:r>
        <w:rPr>
          <w:rFonts w:ascii="Times New Roman" w:hAnsi="Times New Roman" w:cs="Times New Roman"/>
          <w:sz w:val="24"/>
          <w:szCs w:val="24"/>
        </w:rPr>
        <w:t>The current project is a single-server prototype for a trusted LAN. It includes admin login, seat monitoring, per-PC actions, timetable and attendance workflows, a local JSON state store, live browser updates and optional AI-assisted timetable extraction. It does not provide cloud multi-site management, a student portal, a relational database or protection against a local administrator bypassing the PC agent.</w:t>
      </w:r>
    </w:p>
    <w:p w:rsidR="00EA3412" w:rsidRDefault="005A307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CHAPTER-2</w:t>
      </w:r>
    </w:p>
    <w:p w:rsidR="00EA3412" w:rsidRDefault="005A3079">
      <w:pPr>
        <w:spacing w:line="360" w:lineRule="auto"/>
        <w:jc w:val="center"/>
        <w:rPr>
          <w:rFonts w:ascii="Times New Roman" w:hAnsi="Times New Roman" w:cs="Times New Roman"/>
          <w:b/>
          <w:bCs/>
          <w:sz w:val="32"/>
          <w:szCs w:val="32"/>
        </w:rPr>
      </w:pPr>
      <w:r>
        <w:rPr>
          <w:rFonts w:ascii="Times New Roman" w:hAnsi="Times New Roman" w:cs="Times New Roman"/>
          <w:b/>
          <w:bCs/>
          <w:sz w:val="40"/>
          <w:szCs w:val="32"/>
        </w:rPr>
        <w:t>RELATED WORK AND PROPOSED SOLUTION</w:t>
      </w:r>
    </w:p>
    <w:p w:rsidR="00EA3412" w:rsidRDefault="005A3079">
      <w:pPr>
        <w:spacing w:line="360" w:lineRule="auto"/>
        <w:rPr>
          <w:rFonts w:ascii="Times New Roman" w:hAnsi="Times New Roman" w:cs="Times New Roman"/>
          <w:b/>
          <w:bCs/>
          <w:sz w:val="28"/>
          <w:szCs w:val="28"/>
        </w:rPr>
      </w:pPr>
      <w:r>
        <w:rPr>
          <w:rFonts w:ascii="Times New Roman" w:hAnsi="Times New Roman" w:cs="Times New Roman"/>
          <w:b/>
          <w:bCs/>
          <w:sz w:val="28"/>
          <w:szCs w:val="28"/>
        </w:rPr>
        <w:t>2.1 Existing Approaches</w:t>
      </w:r>
    </w:p>
    <w:p w:rsidR="00EA3412" w:rsidRDefault="005A3079">
      <w:pPr>
        <w:spacing w:line="360" w:lineRule="auto"/>
        <w:jc w:val="both"/>
        <w:rPr>
          <w:rFonts w:ascii="Times New Roman" w:hAnsi="Times New Roman" w:cs="Times New Roman"/>
          <w:sz w:val="28"/>
          <w:szCs w:val="28"/>
          <w:lang w:val="en-IN"/>
        </w:rPr>
      </w:pPr>
      <w:r>
        <w:rPr>
          <w:rFonts w:ascii="Times New Roman" w:hAnsi="Times New Roman" w:cs="Times New Roman"/>
          <w:sz w:val="24"/>
          <w:szCs w:val="24"/>
        </w:rPr>
        <w:t>Laboratory computers may be managed through direct manual operation, local operating-system tools, remote administration products or institution-wide endpoint-management systems. The appropriate choice depends on the laboratory’s size, network policies, available infrastructure and support resources.</w:t>
      </w:r>
    </w:p>
    <w:p w:rsidR="00EA3412" w:rsidRDefault="005A3079">
      <w:pPr>
        <w:numPr>
          <w:ilvl w:val="0"/>
          <w:numId w:val="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For a small lab, administrators may need a concise room-level view and a quick way to prepare only the seats required for a class. LabNexus is a project-specific prototype for this workflow; this report does not claim that it replaces commercial endpoint-management or security products.</w:t>
      </w:r>
    </w:p>
    <w:p w:rsidR="00EA3412" w:rsidRDefault="005A3079">
      <w:pPr>
        <w:numPr>
          <w:ilvl w:val="0"/>
          <w:numId w:val="1"/>
        </w:numPr>
        <w:spacing w:line="360" w:lineRule="auto"/>
        <w:jc w:val="both"/>
        <w:rPr>
          <w:rFonts w:ascii="Times New Roman" w:hAnsi="Times New Roman" w:cs="Times New Roman"/>
          <w:sz w:val="24"/>
          <w:szCs w:val="24"/>
          <w:lang w:val="en-IN"/>
        </w:rPr>
      </w:pPr>
      <w:r>
        <w:rPr>
          <w:rFonts w:ascii="Times New Roman" w:hAnsi="Times New Roman" w:cs="Times New Roman"/>
          <w:b/>
          <w:bCs/>
          <w:sz w:val="28"/>
          <w:szCs w:val="28"/>
        </w:rPr>
        <w:t>2.2 Project Need and Design Considerations</w:t>
      </w:r>
    </w:p>
    <w:p w:rsidR="00EA3412" w:rsidRDefault="005A3079">
      <w:pPr>
        <w:numPr>
          <w:ilvl w:val="0"/>
          <w:numId w:val="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A useful lab-management workflow should avoid repeated per-seat manual changes, tolerate changes in the server’s LAN address, limit access to the students present, and distinguish current evidence from assumptions.</w:t>
      </w:r>
    </w:p>
    <w:p w:rsidR="00EA3412" w:rsidRDefault="00EA3412">
      <w:pPr>
        <w:spacing w:line="360" w:lineRule="auto"/>
        <w:jc w:val="both"/>
        <w:rPr>
          <w:rFonts w:ascii="Times New Roman" w:hAnsi="Times New Roman" w:cs="Times New Roman"/>
          <w:sz w:val="24"/>
          <w:szCs w:val="24"/>
        </w:rPr>
      </w:pPr>
      <w:r>
        <w:rPr>
          <w:rFonts w:ascii="Times New Roman" w:hAnsi="Times New Roman" w:cs="Times New Roman"/>
          <w:sz w:val="24"/>
          <w:szCs w:val="24"/>
        </w:rPr>
        <w:t>A timetable photograph is not a reliable operational schedule on its own. Image recognition may misread grid lines or period times, so any machine-generated rows must be reviewed and explicitly applied by an administrator.</w:t>
      </w:r>
    </w:p>
    <w:p w:rsidR="00EA3412" w:rsidRDefault="005A3079" w:rsidP="0089325D">
      <w:pPr>
        <w:spacing w:line="360" w:lineRule="auto"/>
        <w:jc w:val="both"/>
        <w:rPr>
          <w:rFonts w:ascii="Times New Roman" w:hAnsi="Times New Roman" w:cs="Times New Roman"/>
          <w:sz w:val="24"/>
          <w:szCs w:val="24"/>
        </w:rPr>
      </w:pPr>
      <w:r>
        <w:rPr>
          <w:rFonts w:ascii="Times New Roman" w:hAnsi="Times New Roman" w:cs="Times New Roman"/>
          <w:sz w:val="24"/>
          <w:szCs w:val="24"/>
        </w:rPr>
        <w:t>Network control also has limits: an endpoint agent can be stopped by a local administrator, and Wake-on-LAN depends on firmware, network and hardware configuration. The dashboard should expose these limitations instead of presenting a request as a confirmed outcome.</w:t>
      </w:r>
    </w:p>
    <w:p w:rsidR="00EA3412" w:rsidRDefault="00EA341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2.3 Proposed LabNexus Solution</w:t>
      </w:r>
    </w:p>
    <w:p w:rsidR="00EA3412" w:rsidRDefault="005A3079" w:rsidP="0089325D">
      <w:pPr>
        <w:spacing w:line="360" w:lineRule="auto"/>
        <w:jc w:val="both"/>
        <w:rPr>
          <w:rFonts w:ascii="Times New Roman" w:hAnsi="Times New Roman" w:cs="Times New Roman"/>
          <w:sz w:val="28"/>
          <w:szCs w:val="28"/>
        </w:rPr>
      </w:pPr>
      <w:r>
        <w:rPr>
          <w:rFonts w:ascii="Times New Roman" w:hAnsi="Times New Roman" w:cs="Times New Roman"/>
          <w:sz w:val="24"/>
          <w:szCs w:val="24"/>
        </w:rPr>
        <w:t>LabNexus uses a central Express server on the administrator’s laptop and an outbound-polling agent on each lab PC. UDP discovery allows an agent to find the HTTP server on the LAN; a newly enrolled PC receives its own ID and random token.</w:t>
      </w:r>
    </w:p>
    <w:p w:rsidR="00EA3412" w:rsidRDefault="005A3079">
      <w:pPr>
        <w:spacing w:line="360" w:lineRule="auto"/>
        <w:jc w:val="center"/>
        <w:rPr>
          <w:rFonts w:ascii="Times New Roman" w:hAnsi="Times New Roman" w:cs="Times New Roman"/>
          <w:b/>
          <w:bCs/>
          <w:sz w:val="28"/>
          <w:szCs w:val="28"/>
        </w:rPr>
      </w:pPr>
      <w:r>
        <w:rPr>
          <w:rFonts w:ascii="Times New Roman" w:hAnsi="Times New Roman" w:cs="Times New Roman"/>
          <w:sz w:val="24"/>
          <w:szCs w:val="24"/>
        </w:rPr>
        <w:t>Fig. 2.1: [Insert a screenshot of the LabNexus dashboard or a related-work comparison here]</w:t>
      </w:r>
    </w:p>
    <w:p w:rsidR="00EA3412" w:rsidRDefault="005A3079">
      <w:pPr>
        <w:spacing w:line="360" w:lineRule="auto"/>
        <w:jc w:val="both"/>
        <w:rPr>
          <w:rFonts w:ascii="Times New Roman" w:hAnsi="Times New Roman" w:cs="Times New Roman"/>
          <w:b/>
          <w:bCs/>
          <w:sz w:val="24"/>
          <w:szCs w:val="24"/>
        </w:rPr>
      </w:pPr>
      <w:r>
        <w:rPr>
          <w:rFonts w:ascii="Times New Roman" w:hAnsi="Times New Roman" w:cs="Times New Roman"/>
          <w:sz w:val="24"/>
          <w:szCs w:val="24"/>
        </w:rPr>
        <w:t>The dashboard presents seat identity, online freshness and observed state. Administrative commands are queued for delivery on the agent’s next poll. Access is represented by a time-limited grant rather than by an unbounded unlock.</w:t>
      </w:r>
    </w:p>
    <w:p w:rsidR="00EA3412" w:rsidRDefault="005A3079">
      <w:pPr>
        <w:numPr>
          <w:ilvl w:val="0"/>
          <w:numId w:val="2"/>
        </w:numPr>
        <w:spacing w:line="360" w:lineRule="auto"/>
        <w:jc w:val="both"/>
        <w:rPr>
          <w:rFonts w:ascii="Times New Roman" w:hAnsi="Times New Roman"/>
          <w:sz w:val="24"/>
          <w:szCs w:val="24"/>
        </w:rPr>
      </w:pPr>
      <w:r>
        <w:rPr>
          <w:rFonts w:ascii="Times New Roman" w:hAnsi="Times New Roman" w:cs="Times New Roman"/>
          <w:b/>
          <w:bCs/>
          <w:sz w:val="28"/>
          <w:szCs w:val="28"/>
        </w:rPr>
        <w:t>2.4 Design Principles</w:t>
      </w:r>
    </w:p>
    <w:p w:rsidR="00EA3412" w:rsidRDefault="005A3079">
      <w:pPr>
        <w:spacing w:line="360" w:lineRule="auto"/>
        <w:jc w:val="both"/>
        <w:rPr>
          <w:rFonts w:ascii="Times New Roman" w:hAnsi="Times New Roman" w:cs="Times New Roman"/>
          <w:b/>
          <w:bCs/>
          <w:sz w:val="24"/>
          <w:szCs w:val="24"/>
        </w:rPr>
      </w:pPr>
      <w:r>
        <w:rPr>
          <w:rFonts w:ascii="Times New Roman" w:hAnsi="Times New Roman" w:cs="Times New Roman"/>
          <w:sz w:val="24"/>
          <w:szCs w:val="24"/>
        </w:rPr>
        <w:t>Fail closed: a disconnected agent does not silently unlock. Evidence first: a stale heartbeat or missing enforcement report produces UNKNOWN. Least access: attendance allocates only the number of online seats needed. Human confirmation: the confirmed schedule, not an image or AI response, drives the timetable follower.</w:t>
      </w:r>
    </w:p>
    <w:p w:rsidR="00EA3412" w:rsidRDefault="005A3079">
      <w:pPr>
        <w:numPr>
          <w:ilvl w:val="0"/>
          <w:numId w:val="2"/>
        </w:numPr>
        <w:spacing w:line="360" w:lineRule="auto"/>
        <w:jc w:val="both"/>
        <w:rPr>
          <w:rFonts w:ascii="Times New Roman" w:hAnsi="Times New Roman"/>
          <w:b/>
          <w:bCs/>
          <w:sz w:val="24"/>
          <w:szCs w:val="24"/>
        </w:rPr>
      </w:pPr>
      <w:r>
        <w:rPr>
          <w:rFonts w:ascii="Times New Roman" w:hAnsi="Times New Roman" w:cs="Times New Roman"/>
          <w:sz w:val="24"/>
          <w:szCs w:val="24"/>
        </w:rPr>
        <w:t>Auditability: logins, grants, commands, schedule changes and period transitions are recorded. These principles guide the architecture and are reflected in the integration tests described in Chapter 5.</w:t>
      </w:r>
    </w:p>
    <w:p w:rsidR="00EA3412" w:rsidRDefault="005A307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CHAPTER-3</w:t>
      </w:r>
    </w:p>
    <w:p w:rsidR="00EA3412" w:rsidRDefault="005A3079">
      <w:pPr>
        <w:spacing w:line="360" w:lineRule="auto"/>
        <w:jc w:val="center"/>
        <w:rPr>
          <w:rFonts w:ascii="Times New Roman" w:hAnsi="Times New Roman" w:cs="Times New Roman"/>
          <w:sz w:val="24"/>
          <w:szCs w:val="24"/>
        </w:rPr>
      </w:pPr>
      <w:r>
        <w:rPr>
          <w:rFonts w:ascii="Times New Roman" w:hAnsi="Times New Roman" w:cs="Times New Roman"/>
          <w:b/>
          <w:bCs/>
          <w:sz w:val="40"/>
          <w:szCs w:val="32"/>
        </w:rPr>
        <w:t>REQUIREMENTS ANALYSIS</w:t>
      </w:r>
    </w:p>
    <w:p w:rsidR="00EA3412" w:rsidRDefault="005A3079">
      <w:pPr>
        <w:tabs>
          <w:tab w:val="left" w:pos="6181"/>
        </w:tabs>
        <w:spacing w:line="360" w:lineRule="auto"/>
        <w:rPr>
          <w:rFonts w:ascii="Times New Roman" w:hAnsi="Times New Roman" w:cs="Times New Roman"/>
          <w:b/>
          <w:bCs/>
          <w:sz w:val="28"/>
          <w:szCs w:val="28"/>
        </w:rPr>
      </w:pPr>
      <w:r>
        <w:rPr>
          <w:rFonts w:ascii="Times New Roman" w:hAnsi="Times New Roman" w:cs="Times New Roman"/>
          <w:b/>
          <w:bCs/>
          <w:sz w:val="28"/>
          <w:szCs w:val="28"/>
        </w:rPr>
        <w:t>3.1 Problem Definition</w:t>
      </w:r>
    </w:p>
    <w:p w:rsidR="00EA3412" w:rsidRDefault="005A3079">
      <w:pPr>
        <w:tabs>
          <w:tab w:val="left" w:pos="6181"/>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The system must coordinate a set of lab PCs from a single administrator interface while preserving a clear distinction between requested actions and observed endpoint evidence. It must support use according to a weekly lab timetable and avoid granting more seats than attendance requires.</w:t>
      </w:r>
    </w:p>
    <w:p w:rsidR="00EA3412" w:rsidRDefault="00EA3412">
      <w:pPr>
        <w:tabs>
          <w:tab w:val="left" w:pos="6181"/>
        </w:tabs>
        <w:spacing w:line="360" w:lineRule="auto"/>
        <w:rPr>
          <w:rFonts w:ascii="Times New Roman" w:hAnsi="Times New Roman" w:cs="Times New Roman"/>
          <w:sz w:val="24"/>
          <w:szCs w:val="24"/>
        </w:rPr>
      </w:pPr>
      <w:r>
        <w:rPr>
          <w:rFonts w:ascii="Times New Roman" w:hAnsi="Times New Roman" w:cs="Times New Roman"/>
          <w:b/>
          <w:bCs/>
          <w:sz w:val="28"/>
          <w:szCs w:val="28"/>
        </w:rPr>
        <w:t>3.2 Functional Requirements</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FR-01 — Admin authentication: provide login and protect administrative routes with a session.</w:t>
      </w:r>
    </w:p>
    <w:p w:rsidR="00EA3412" w:rsidRDefault="005A3079">
      <w:pPr>
        <w:numPr>
          <w:ilvl w:val="0"/>
          <w:numId w:val="10"/>
        </w:numPr>
        <w:spacing w:beforeAutospacing="1" w:afterAutospacing="1" w:line="360" w:lineRule="auto"/>
        <w:jc w:val="both"/>
        <w:rPr>
          <w:rFonts w:ascii="Times New Roman" w:hAnsi="Times New Roman"/>
          <w:sz w:val="24"/>
          <w:szCs w:val="24"/>
          <w:lang w:val="en-IN" w:eastAsia="en-IN"/>
        </w:rPr>
      </w:pPr>
      <w:r>
        <w:rPr>
          <w:rFonts w:ascii="Times New Roman" w:hAnsi="Times New Roman" w:cs="Times New Roman"/>
          <w:sz w:val="24"/>
          <w:szCs w:val="24"/>
        </w:rPr>
        <w:t>FR-02 — Discovery: let an agent locate the server by UDP broadcast or use an optional fixed server URL.</w:t>
      </w:r>
    </w:p>
    <w:p w:rsidR="00EA3412" w:rsidRDefault="005A3079">
      <w:pPr>
        <w:numPr>
          <w:ilvl w:val="0"/>
          <w:numId w:val="10"/>
        </w:numPr>
        <w:spacing w:beforeAutospacing="1" w:afterAutospacing="1" w:line="360" w:lineRule="auto"/>
        <w:jc w:val="both"/>
        <w:rPr>
          <w:rFonts w:ascii="Times New Roman" w:hAnsi="Times New Roman"/>
          <w:sz w:val="24"/>
          <w:szCs w:val="24"/>
          <w:lang w:val="en-IN" w:eastAsia="en-IN"/>
        </w:rPr>
      </w:pPr>
      <w:r>
        <w:rPr>
          <w:rFonts w:ascii="Times New Roman" w:hAnsi="Times New Roman" w:cs="Times New Roman"/>
          <w:sz w:val="24"/>
          <w:szCs w:val="24"/>
        </w:rPr>
        <w:t>FR-03 — Enrollment: assign a new agent a unique seat ID and server-issued token; retain identity locally for later use.</w:t>
      </w:r>
    </w:p>
    <w:p w:rsidR="00EA3412" w:rsidRDefault="005A3079">
      <w:pPr>
        <w:numPr>
          <w:ilvl w:val="0"/>
          <w:numId w:val="10"/>
        </w:numPr>
        <w:spacing w:beforeAutospacing="1" w:afterAutospacing="1" w:line="360" w:lineRule="auto"/>
        <w:jc w:val="both"/>
        <w:rPr>
          <w:rFonts w:ascii="Times New Roman" w:hAnsi="Times New Roman"/>
          <w:sz w:val="24"/>
          <w:szCs w:val="24"/>
          <w:lang w:val="en-IN" w:eastAsia="en-IN"/>
        </w:rPr>
      </w:pPr>
      <w:r>
        <w:rPr>
          <w:rFonts w:ascii="Times New Roman" w:hAnsi="Times New Roman" w:cs="Times New Roman"/>
          <w:sz w:val="24"/>
          <w:szCs w:val="24"/>
        </w:rPr>
        <w:t>FR-04 — Heartbeats: receive authenticated status reports and indicate whether each agent is fresh.</w:t>
      </w:r>
    </w:p>
    <w:p w:rsidR="00EA3412" w:rsidRDefault="005A3079">
      <w:pPr>
        <w:numPr>
          <w:ilvl w:val="0"/>
          <w:numId w:val="10"/>
        </w:numPr>
        <w:spacing w:beforeAutospacing="1" w:afterAutospacing="1" w:line="360" w:lineRule="auto"/>
        <w:jc w:val="both"/>
        <w:rPr>
          <w:rFonts w:ascii="Times New Roman" w:hAnsi="Times New Roman"/>
          <w:sz w:val="24"/>
          <w:szCs w:val="24"/>
          <w:lang w:val="en-IN" w:eastAsia="en-IN"/>
        </w:rPr>
      </w:pPr>
      <w:r>
        <w:rPr>
          <w:rFonts w:ascii="Times New Roman" w:hAnsi="Times New Roman" w:cs="Times New Roman"/>
          <w:sz w:val="24"/>
          <w:szCs w:val="24"/>
        </w:rPr>
        <w:t>FR-05 — Seat actions: support lock, timed access grant, message, sleep, reboot, Wake-on-LAN request and forget operations.</w:t>
      </w:r>
    </w:p>
    <w:p w:rsidR="00EA3412" w:rsidRDefault="005A3079">
      <w:pPr>
        <w:numPr>
          <w:ilvl w:val="0"/>
          <w:numId w:val="10"/>
        </w:numPr>
        <w:spacing w:beforeAutospacing="1" w:afterAutospacing="1" w:line="360" w:lineRule="auto"/>
        <w:jc w:val="both"/>
        <w:rPr>
          <w:rFonts w:ascii="Times New Roman" w:hAnsi="Times New Roman"/>
          <w:sz w:val="24"/>
          <w:szCs w:val="24"/>
          <w:lang w:val="en-IN" w:eastAsia="en-IN"/>
        </w:rPr>
      </w:pPr>
      <w:r>
        <w:rPr>
          <w:rFonts w:ascii="Times New Roman" w:hAnsi="Times New Roman" w:cs="Times New Roman"/>
          <w:sz w:val="24"/>
          <w:szCs w:val="24"/>
        </w:rPr>
        <w:t>FR-06 — Timetable: validate a weekly grid, report current and next periods, close periods and audit transitions.</w:t>
      </w:r>
    </w:p>
    <w:p w:rsidR="00EA3412" w:rsidRDefault="00EA3412">
      <w:pPr>
        <w:spacing w:line="360" w:lineRule="auto"/>
        <w:jc w:val="both"/>
        <w:rPr>
          <w:rFonts w:ascii="Times New Roman" w:hAnsi="Times New Roman" w:cs="Times New Roman"/>
          <w:sz w:val="24"/>
          <w:szCs w:val="24"/>
        </w:rPr>
      </w:pPr>
      <w:r>
        <w:rPr>
          <w:rFonts w:ascii="Times New Roman" w:hAnsi="Times New Roman" w:cs="Times New Roman"/>
          <w:sz w:val="24"/>
          <w:szCs w:val="24"/>
        </w:rPr>
        <w:t>FR-07 — Attendance: allocate one seat per student present, using online seats only, with grants bounded by the period end.</w:t>
      </w:r>
    </w:p>
    <w:p w:rsidR="00EA3412" w:rsidRDefault="00EA3412">
      <w:pPr>
        <w:spacing w:line="360" w:lineRule="auto"/>
        <w:jc w:val="both"/>
        <w:rPr>
          <w:rFonts w:ascii="Times New Roman" w:hAnsi="Times New Roman" w:cs="Times New Roman"/>
          <w:b/>
          <w:bCs/>
          <w:sz w:val="28"/>
          <w:szCs w:val="28"/>
        </w:rPr>
      </w:pPr>
      <w:r>
        <w:rPr>
          <w:rFonts w:ascii="Times New Roman" w:hAnsi="Times New Roman" w:cs="Times New Roman"/>
          <w:sz w:val="24"/>
          <w:szCs w:val="24"/>
        </w:rPr>
        <w:t>FR-08 — Image assistance: keep timetable pictures as references and optionally return AI-generated schedule proposals for human review.</w:t>
      </w:r>
    </w:p>
    <w:p w:rsidR="00EA3412" w:rsidRDefault="00EA3412">
      <w:pPr>
        <w:spacing w:line="360" w:lineRule="auto"/>
        <w:jc w:val="both"/>
        <w:rPr>
          <w:rFonts w:ascii="Times New Roman" w:hAnsi="Times New Roman" w:cs="Times New Roman"/>
          <w:b/>
          <w:bCs/>
          <w:sz w:val="28"/>
          <w:szCs w:val="28"/>
        </w:rPr>
      </w:pPr>
      <w:r>
        <w:rPr>
          <w:rFonts w:ascii="Times New Roman" w:hAnsi="Times New Roman" w:cs="Times New Roman"/>
          <w:sz w:val="24"/>
          <w:szCs w:val="24"/>
        </w:rPr>
        <w:t>FR-09 — Audit: record administrative actions and relevant state changes.</w:t>
      </w:r>
    </w:p>
    <w:p w:rsidR="00EA3412" w:rsidRDefault="00EA3412">
      <w:pPr>
        <w:spacing w:line="360" w:lineRule="auto"/>
        <w:jc w:val="both"/>
        <w:rPr>
          <w:rFonts w:ascii="Times New Roman" w:hAnsi="Times New Roman" w:cs="Times New Roman"/>
          <w:b/>
          <w:bCs/>
          <w:sz w:val="28"/>
          <w:szCs w:val="28"/>
        </w:rPr>
      </w:pPr>
      <w:r>
        <w:rPr>
          <w:rFonts w:ascii="Times New Roman" w:hAnsi="Times New Roman" w:cs="Times New Roman"/>
          <w:sz w:val="24"/>
          <w:szCs w:val="24"/>
        </w:rPr>
        <w:t>FR-10 — Honest status: show UNKNOWN when evidence is missing or stale rather than infer an offline power state.</w:t>
      </w:r>
    </w:p>
    <w:p w:rsidR="00EA3412" w:rsidRDefault="00EA3412">
      <w:pPr>
        <w:spacing w:line="360" w:lineRule="auto"/>
        <w:rPr>
          <w:rFonts w:ascii="Times New Roman" w:hAnsi="Times New Roman" w:cs="Times New Roman"/>
          <w:b/>
          <w:bCs/>
          <w:sz w:val="28"/>
          <w:szCs w:val="28"/>
        </w:rPr>
      </w:pPr>
      <w:r>
        <w:rPr>
          <w:rFonts w:ascii="Times New Roman" w:hAnsi="Times New Roman" w:cs="Times New Roman"/>
          <w:b/>
          <w:bCs/>
          <w:sz w:val="28"/>
          <w:szCs w:val="28"/>
        </w:rPr>
        <w:t>3.3 Non-functional Requirements</w:t>
      </w:r>
    </w:p>
    <w:p w:rsidR="00EA3412" w:rsidRDefault="00EA3412">
      <w:pPr>
        <w:spacing w:line="360" w:lineRule="auto"/>
        <w:jc w:val="both"/>
        <w:rPr>
          <w:rFonts w:ascii="Times New Roman" w:hAnsi="Times New Roman" w:cs="Times New Roman"/>
          <w:b/>
          <w:bCs/>
          <w:sz w:val="28"/>
          <w:szCs w:val="28"/>
        </w:rPr>
      </w:pPr>
      <w:r>
        <w:rPr>
          <w:rFonts w:ascii="Times New Roman" w:hAnsi="Times New Roman" w:cs="Times New Roman"/>
          <w:sz w:val="24"/>
          <w:szCs w:val="24"/>
        </w:rPr>
        <w:t>Usability: make common lab actions available from a browser dashboard. Reliability: agents retry discovery/registration and the server identifies stale heartbeats. Safety: disconnection does not authorize access and grants expire. Maintainability: server, state, scheduler, discovery, web UI and agent are separate modules.</w:t>
      </w:r>
    </w:p>
    <w:p w:rsidR="00EA3412" w:rsidRDefault="00EA3412">
      <w:pPr>
        <w:spacing w:line="360" w:lineRule="auto"/>
        <w:jc w:val="both"/>
        <w:rPr>
          <w:rFonts w:ascii="Times New Roman" w:hAnsi="Times New Roman" w:cs="Times New Roman"/>
          <w:b/>
          <w:bCs/>
          <w:sz w:val="28"/>
          <w:szCs w:val="28"/>
        </w:rPr>
      </w:pPr>
      <w:r>
        <w:rPr>
          <w:rFonts w:ascii="Times New Roman" w:hAnsi="Times New Roman" w:cs="Times New Roman"/>
          <w:sz w:val="24"/>
          <w:szCs w:val="24"/>
        </w:rPr>
        <w:t>Privacy: state and uploaded timetable images are stored locally by default. If AI extraction is enabled, the selected image is sent from the server to the configured provider; the institution’s data-handling rules must be followed.</w:t>
      </w:r>
    </w:p>
    <w:p w:rsidR="00EA3412" w:rsidRDefault="005A3079">
      <w:pPr>
        <w:spacing w:line="360" w:lineRule="auto"/>
        <w:rPr>
          <w:rFonts w:ascii="Times New Roman" w:hAnsi="Times New Roman" w:cs="Times New Roman"/>
          <w:b/>
          <w:bCs/>
          <w:sz w:val="24"/>
          <w:szCs w:val="24"/>
        </w:rPr>
      </w:pPr>
      <w:r>
        <w:rPr>
          <w:rFonts w:ascii="Times New Roman" w:hAnsi="Times New Roman" w:cs="Times New Roman"/>
          <w:b/>
          <w:bCs/>
          <w:sz w:val="28"/>
          <w:szCs w:val="28"/>
        </w:rPr>
        <w:t>3.4 Hardware and Software Requirements</w:t>
      </w:r>
    </w:p>
    <w:p w:rsidR="00EA3412" w:rsidRDefault="005A3079">
      <w:pPr>
        <w:spacing w:line="360" w:lineRule="auto"/>
        <w:jc w:val="both"/>
        <w:rPr>
          <w:rFonts w:ascii="Times New Roman" w:hAnsi="Times New Roman" w:cs="Times New Roman"/>
          <w:bCs/>
          <w:sz w:val="24"/>
          <w:szCs w:val="24"/>
        </w:rPr>
      </w:pPr>
      <w:r>
        <w:rPr>
          <w:rFonts w:ascii="Times New Roman" w:hAnsi="Times New Roman" w:cs="Times New Roman"/>
          <w:sz w:val="24"/>
          <w:szCs w:val="24"/>
        </w:rPr>
        <w:t>Administrator computer: a system running Node.js 18 or later, connected to the lab LAN, with local storage for the JSON state and timetable images.</w:t>
      </w:r>
    </w:p>
    <w:p w:rsidR="00EA3412" w:rsidRDefault="005A3079">
      <w:pPr>
        <w:spacing w:line="360" w:lineRule="auto"/>
        <w:jc w:val="both"/>
        <w:rPr>
          <w:rFonts w:ascii="Times New Roman" w:hAnsi="Times New Roman" w:cs="Times New Roman"/>
          <w:bCs/>
          <w:sz w:val="24"/>
          <w:szCs w:val="24"/>
          <w:u w:val="single"/>
        </w:rPr>
      </w:pPr>
      <w:r>
        <w:rPr>
          <w:rFonts w:ascii="Times New Roman" w:hAnsi="Times New Roman" w:cs="Times New Roman"/>
          <w:sz w:val="24"/>
          <w:szCs w:val="24"/>
        </w:rPr>
        <w:t>Lab computer: a network-connected PC running Node.js 18 or later. Windows is required for the fullscreen PowerShell/WPF lock overlay and Windows-specific power actions.</w:t>
      </w:r>
    </w:p>
    <w:p w:rsidR="00EA3412" w:rsidRDefault="005A3079">
      <w:pPr>
        <w:spacing w:line="360" w:lineRule="auto"/>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sz w:val="24"/>
          <w:szCs w:val="24"/>
        </w:rPr>
        <w:t>Network: TCP port 8000 by default for HTTP dashboard/API traffic and UDP port 41888 for discovery. The HTTP port can be changed with PORT; firewall access should be limited to the intended LAN.</w:t>
      </w:r>
    </w:p>
    <w:p w:rsidR="00EA3412" w:rsidRDefault="005A3079">
      <w:pPr>
        <w:spacing w:beforeAutospacing="1" w:afterAutospacing="1" w:line="360" w:lineRule="auto"/>
        <w:ind/>
        <w:jc w:val="both"/>
        <w:rPr>
          <w:rFonts w:ascii="Times New Roman" w:eastAsia="Times New Roman" w:hAnsi="Times New Roman" w:cs="Times New Roman"/>
          <w:sz w:val="24"/>
          <w:szCs w:val="24"/>
          <w:lang w:val="en-IN" w:eastAsia="en-IN"/>
        </w:rPr>
      </w:pPr>
      <w:r>
        <w:rPr>
          <w:rFonts w:ascii="Times New Roman" w:hAnsi="Times New Roman" w:cs="Times New Roman"/>
          <w:sz w:val="24"/>
          <w:szCs w:val="24"/>
        </w:rPr>
        <w:t>Software: Node.js, npm, Express, cors and a modern web browser. The lab agent uses Node built-in modules. Optional AI extraction requires a server-side API key and internet connectivity.</w:t>
      </w:r>
    </w:p>
    <w:p w:rsidR="00EA3412" w:rsidRDefault="005A3079">
      <w:pPr>
        <w:spacing w:beforeAutospacing="1" w:afterAutospacing="1" w:line="360" w:lineRule="auto"/>
        <w:jc w:val="center"/>
        <w:rPr>
          <w:rFonts w:ascii="Times New Roman" w:eastAsia="Times New Roman" w:hAnsi="Times New Roman" w:cs="Times New Roman"/>
          <w:sz w:val="24"/>
          <w:szCs w:val="24"/>
          <w:lang w:val="en-IN" w:eastAsia="en-IN"/>
        </w:rPr>
      </w:pPr>
      <w:r>
        <w:rPr>
          <w:rFonts w:ascii="Times New Roman" w:hAnsi="Times New Roman" w:cs="Times New Roman"/>
          <w:sz w:val="24"/>
          <w:szCs w:val="24"/>
        </w:rPr>
        <w:t>Fig. 3.1: [Insert a LabNexus hardware/network setup photograph or diagram here]</w:t>
      </w:r>
    </w:p>
    <w:p w:rsidR="00EA3412" w:rsidRDefault="005A3079">
      <w:pPr>
        <w:jc w:val="center"/>
        <w:rPr>
          <w:rFonts w:ascii="Times New Roman" w:hAnsi="Times New Roman" w:cs="Times New Roman"/>
          <w:b/>
          <w:bCs/>
          <w:sz w:val="32"/>
          <w:szCs w:val="32"/>
        </w:rPr>
      </w:pPr>
      <w:r>
        <w:rPr>
          <w:rFonts w:ascii="Times New Roman" w:hAnsi="Times New Roman" w:cs="Times New Roman"/>
          <w:b/>
          <w:bCs/>
          <w:sz w:val="32"/>
          <w:szCs w:val="32"/>
        </w:rPr>
        <w:t>CHAPTER-4</w:t>
      </w:r>
    </w:p>
    <w:p w:rsidR="00EA3412" w:rsidRDefault="005A3079">
      <w:pPr>
        <w:jc w:val="center"/>
        <w:rPr>
          <w:rFonts w:ascii="Times New Roman" w:hAnsi="Times New Roman" w:cs="Times New Roman"/>
          <w:b/>
          <w:bCs/>
          <w:sz w:val="32"/>
          <w:szCs w:val="32"/>
        </w:rPr>
      </w:pPr>
      <w:r>
        <w:rPr>
          <w:rFonts w:ascii="Times New Roman" w:hAnsi="Times New Roman" w:cs="Times New Roman"/>
          <w:b/>
          <w:bCs/>
          <w:sz w:val="40"/>
          <w:szCs w:val="32"/>
        </w:rPr>
        <w:t>SYSTEM DESIGN AND METHODOLOGY</w:t>
      </w:r>
    </w:p>
    <w:p w:rsidR="00EA3412" w:rsidRDefault="005A3079">
      <w:pPr>
        <w:spacing w:line="360" w:lineRule="auto"/>
        <w:ind/>
        <w:jc w:val="both"/>
        <w:rPr>
          <w:rFonts w:ascii="Times New Roman" w:hAnsi="Times New Roman" w:cs="Times New Roman"/>
          <w:sz w:val="24"/>
          <w:szCs w:val="24"/>
        </w:rPr>
      </w:pPr>
      <w:r>
        <w:rPr>
          <w:rFonts w:ascii="Times New Roman" w:hAnsi="Times New Roman" w:cs="Times New Roman"/>
          <w:b/>
          <w:bCs/>
          <w:sz w:val="28"/>
          <w:szCs w:val="28"/>
        </w:rPr>
        <w:t>4.1 System Architecture</w:t>
      </w:r>
    </w:p>
    <w:p w:rsidR="00EA3412" w:rsidRDefault="005A3079">
      <w:pPr>
        <w:spacing w:line="360" w:lineRule="auto"/>
        <w:jc w:val="both"/>
        <w:rPr>
          <w:rFonts w:ascii="Times New Roman" w:hAnsi="Times New Roman" w:cs="Times New Roman"/>
          <w:b/>
          <w:bCs/>
          <w:sz w:val="28"/>
          <w:szCs w:val="28"/>
        </w:rPr>
      </w:pPr>
      <w:r>
        <w:rPr>
          <w:rFonts w:ascii="Times New Roman" w:hAnsi="Times New Roman" w:cs="Times New Roman"/>
          <w:sz w:val="24"/>
          <w:szCs w:val="24"/>
        </w:rPr>
        <w:t>LabNexus follows a hub-and-agent architecture on a local network. The administrator server serves static dashboard files and REST endpoints, keeps application state, publishes live state events, and listens for agent discovery messages.</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Each PC agent discovers the server, enrolls or registers, sends an authenticated heartbeat and polls for commands. The server does not treat a queued command as a completed state transition; observed status is based on evidence from the agent.</w:t>
      </w:r>
    </w:p>
    <w:p w:rsidR="00EA3412" w:rsidRDefault="005A3079">
      <w:pPr>
        <w:spacing w:line="360" w:lineRule="auto"/>
        <w:jc w:val="center"/>
        <w:rPr>
          <w:rFonts w:ascii="Times New Roman" w:hAnsi="Times New Roman" w:cs="Times New Roman"/>
          <w:b/>
          <w:bCs/>
          <w:sz w:val="28"/>
          <w:szCs w:val="28"/>
        </w:rPr>
      </w:pPr>
      <w:r>
        <w:rPr>
          <w:rFonts w:ascii="Times New Roman" w:hAnsi="Times New Roman" w:cs="Times New Roman"/>
          <w:sz w:val="24"/>
          <w:szCs w:val="24"/>
        </w:rPr>
        <w:t>Fig. 4.1: [Insert a system architecture diagram: Admin Dashboard / Express API / LAN / PC Agents]</w:t>
      </w:r>
    </w:p>
    <w:p w:rsidR="00EA3412" w:rsidRDefault="005A3079">
      <w:pPr>
        <w:spacing w:line="360" w:lineRule="auto"/>
        <w:jc w:val="center"/>
        <w:rPr>
          <w:rFonts w:ascii="Times New Roman" w:hAnsi="Times New Roman" w:cs="Times New Roman"/>
          <w:lang w:val="en-IN" w:eastAsia="en-IN" w:bidi="te-IN"/>
        </w:rPr>
      </w:pPr>
      <w:r>
        <w:rPr>
          <w:rFonts w:ascii="Times New Roman" w:hAnsi="Times New Roman" w:cs="Times New Roman"/>
          <w:b/>
          <w:bCs/>
          <w:sz w:val="28"/>
          <w:szCs w:val="28"/>
        </w:rPr>
        <w:t>4.2 Main Modules</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Admin server and dashboard — Express serves the browser UI, authentication endpoints, state APIs, timetable operations and health check.</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State store — a JSON state file contains seat records, grants, schedule, settings and audit entries. By default it is stored in admin/data; LABNEXUS_DATA_DIR can select another directory.</w:t>
      </w:r>
    </w:p>
    <w:p w:rsidR="00EA3412" w:rsidRDefault="00EA3412">
      <w:pPr>
        <w:spacing w:line="360" w:lineRule="auto"/>
        <w:jc w:val="both"/>
        <w:rPr>
          <w:rFonts w:ascii="Times New Roman" w:hAnsi="Times New Roman" w:cs="Times New Roman"/>
          <w:sz w:val="24"/>
          <w:szCs w:val="24"/>
        </w:rPr>
      </w:pPr>
      <w:r>
        <w:rPr>
          <w:rFonts w:ascii="Times New Roman" w:hAnsi="Times New Roman" w:cs="Times New Roman"/>
          <w:sz w:val="24"/>
          <w:szCs w:val="24"/>
        </w:rPr>
        <w:t>Discovery — agents broadcast LABNEXUS_DISCOVER_V1 over UDP port 41888. The responder returns the HTTP port used by the server.</w:t>
      </w:r>
    </w:p>
    <w:p w:rsidR="00EA3412" w:rsidRDefault="00EA3412">
      <w:pPr>
        <w:spacing w:line="360" w:lineRule="auto"/>
        <w:jc w:val="both"/>
        <w:rPr>
          <w:rFonts w:ascii="Times New Roman" w:hAnsi="Times New Roman" w:cs="Times New Roman"/>
          <w:sz w:val="24"/>
          <w:szCs w:val="24"/>
        </w:rPr>
      </w:pPr>
      <w:r>
        <w:rPr>
          <w:rFonts w:ascii="Times New Roman" w:hAnsi="Times New Roman" w:cs="Times New Roman"/>
          <w:sz w:val="24"/>
          <w:szCs w:val="24"/>
        </w:rPr>
        <w:t>PC agent — enrolls or registers, submits heartbeats, receives queued commands and enforces the desired lock/grant state. Windows lock presentation is implemented with PowerShell/WPF.</w:t>
      </w:r>
    </w:p>
    <w:p w:rsidR="00EA3412" w:rsidRDefault="005A3079">
      <w:pPr>
        <w:spacing w:line="360" w:lineRule="auto"/>
        <w:jc w:val="both"/>
        <w:rPr>
          <w:rFonts w:ascii="Times New Roman" w:hAnsi="Times New Roman" w:cs="Times New Roman"/>
          <w:b/>
          <w:bCs/>
          <w:sz w:val="32"/>
          <w:szCs w:val="32"/>
        </w:rPr>
      </w:pPr>
      <w:r>
        <w:rPr>
          <w:rFonts w:ascii="Times New Roman" w:hAnsi="Times New Roman" w:cs="Times New Roman"/>
          <w:sz w:val="24"/>
          <w:szCs w:val="24"/>
        </w:rPr>
        <w:t>Scheduler — validates periods, determines the current and next windows, handles overrides, assigns attendance grants and locks allocated seats at period end.</w:t>
      </w:r>
    </w:p>
    <w:p w:rsidR="00EA3412" w:rsidRDefault="00EA3412">
      <w:pPr>
        <w:spacing w:line="360" w:lineRule="auto"/>
        <w:jc w:val="both"/>
        <w:rPr>
          <w:rFonts w:ascii="Times New Roman" w:hAnsi="Times New Roman" w:cs="Times New Roman"/>
          <w:b/>
          <w:bCs/>
          <w:sz w:val="32"/>
          <w:szCs w:val="32"/>
        </w:rPr>
      </w:pPr>
      <w:r>
        <w:rPr>
          <w:rFonts w:ascii="Times New Roman" w:hAnsi="Times New Roman" w:cs="Times New Roman"/>
          <w:sz w:val="24"/>
          <w:szCs w:val="24"/>
        </w:rPr>
        <w:t>Live events — Server-Sent Events stream dashboard updates; the client can reconnect and obtain fresh state from the protected API.</w:t>
      </w:r>
    </w:p>
    <w:p w:rsidR="00EA3412" w:rsidRDefault="005A3079">
      <w:pPr>
        <w:spacing w:line="360" w:lineRule="auto"/>
        <w:rPr>
          <w:rFonts w:ascii="Times New Roman" w:hAnsi="Times New Roman" w:cs="Times New Roman"/>
          <w:b/>
          <w:bCs/>
          <w:sz w:val="32"/>
          <w:szCs w:val="32"/>
        </w:rPr>
      </w:pPr>
      <w:r>
        <w:rPr>
          <w:rFonts w:ascii="Times New Roman" w:hAnsi="Times New Roman" w:cs="Times New Roman"/>
          <w:b/>
          <w:bCs/>
          <w:sz w:val="28"/>
          <w:szCs w:val="28"/>
        </w:rPr>
        <w:t>4.3 Communication and State Model</w:t>
      </w:r>
    </w:p>
    <w:p w:rsidR="00EA3412" w:rsidRDefault="005A3079">
      <w:pPr>
        <w:spacing w:line="360" w:lineRule="auto"/>
        <w:jc w:val="both"/>
        <w:rPr>
          <w:rFonts w:ascii="Times New Roman" w:hAnsi="Times New Roman" w:cs="Times New Roman"/>
          <w:bCs/>
          <w:sz w:val="24"/>
          <w:szCs w:val="24"/>
        </w:rPr>
      </w:pPr>
      <w:r>
        <w:rPr>
          <w:rFonts w:ascii="Times New Roman" w:hAnsi="Times New Roman" w:cs="Times New Roman"/>
          <w:sz w:val="24"/>
          <w:szCs w:val="24"/>
        </w:rPr>
        <w:t>Discovery → enrollment → heartbeat/polling → command delivery → enforcement report. Agents poll every 3 seconds by default and send their per-PC token in the X-PC-Token header for protected agent calls.</w:t>
      </w:r>
    </w:p>
    <w:p w:rsidR="00EA3412" w:rsidRDefault="00EA3412">
      <w:pPr>
        <w:spacing w:line="360" w:lineRule="auto"/>
        <w:jc w:val="both"/>
        <w:rPr>
          <w:rFonts w:ascii="Times New Roman" w:hAnsi="Times New Roman" w:cs="Times New Roman"/>
          <w:b/>
          <w:bCs/>
          <w:sz w:val="32"/>
          <w:szCs w:val="32"/>
        </w:rPr>
      </w:pPr>
      <w:r>
        <w:rPr>
          <w:rFonts w:ascii="Times New Roman" w:hAnsi="Times New Roman" w:cs="Times New Roman"/>
          <w:sz w:val="24"/>
          <w:szCs w:val="24"/>
        </w:rPr>
        <w:t>Desired state represents what the administrator or schedule requests; observed state represents the latest report. LOCKED means fresh evidence says enforcement is active. UNLOCKED_IN_USE means the agent reports no lock and a current grant exists; UNLOCKED_IDLE means it reports no lock without an active grant.</w:t>
      </w:r>
    </w:p>
    <w:p w:rsidR="00EA3412" w:rsidRDefault="00EA3412">
      <w:pPr>
        <w:spacing w:line="360" w:lineRule="auto"/>
        <w:jc w:val="both"/>
        <w:rPr>
          <w:rFonts w:ascii="Times New Roman" w:hAnsi="Times New Roman" w:cs="Times New Roman"/>
          <w:b/>
          <w:bCs/>
          <w:sz w:val="24"/>
          <w:szCs w:val="24"/>
        </w:rPr>
      </w:pPr>
      <w:r>
        <w:rPr>
          <w:rFonts w:ascii="Times New Roman" w:hAnsi="Times New Roman" w:cs="Times New Roman"/>
          <w:sz w:val="24"/>
          <w:szCs w:val="24"/>
        </w:rPr>
        <w:t>UNKNOWN means the agent has not reported, its heartbeat is stale, or enforcement evidence is insufficient. SLEEPING represents a sleep request/state, subject to available evidence. WAKING is only a verification window after Wake-on-LAN; it does not confirm power-on.</w:t>
      </w:r>
    </w:p>
    <w:p w:rsidR="00EA3412" w:rsidRDefault="00EA3412">
      <w:pPr>
        <w:spacing w:line="360" w:lineRule="auto"/>
        <w:rPr>
          <w:rFonts w:ascii="Times New Roman" w:hAnsi="Times New Roman" w:cs="Times New Roman"/>
          <w:b/>
          <w:bCs/>
          <w:sz w:val="32"/>
          <w:szCs w:val="32"/>
        </w:rPr>
      </w:pPr>
      <w:r>
        <w:rPr>
          <w:rFonts w:ascii="Times New Roman" w:hAnsi="Times New Roman" w:cs="Times New Roman"/>
          <w:b/>
          <w:bCs/>
          <w:sz w:val="28"/>
          <w:szCs w:val="28"/>
        </w:rPr>
        <w:t>4.4 Timetable and Attendance Workflow</w:t>
      </w:r>
    </w:p>
    <w:p w:rsidR="00EA3412" w:rsidRDefault="00EA3412">
      <w:pPr>
        <w:spacing w:line="360" w:lineRule="auto"/>
        <w:jc w:val="both"/>
        <w:rPr>
          <w:rFonts w:ascii="Times New Roman" w:hAnsi="Times New Roman" w:cs="Times New Roman"/>
          <w:b/>
          <w:bCs/>
          <w:sz w:val="32"/>
          <w:szCs w:val="32"/>
        </w:rPr>
      </w:pPr>
      <w:r>
        <w:rPr>
          <w:rFonts w:ascii="Times New Roman" w:hAnsi="Times New Roman" w:cs="Times New Roman"/>
          <w:sz w:val="24"/>
          <w:szCs w:val="24"/>
        </w:rPr>
        <w:t>The administrator saves a validated weekly grid. The schedule follower opens the period window but does not unlock every seat. During a period, attendance by head count or names allocates grants only to online PCs.</w:t>
      </w:r>
    </w:p>
    <w:p w:rsidR="00EA3412" w:rsidRDefault="00EA3412">
      <w:pPr>
        <w:spacing w:line="360" w:lineRule="auto"/>
        <w:jc w:val="both"/>
        <w:rPr>
          <w:rFonts w:ascii="Times New Roman" w:hAnsi="Times New Roman" w:cs="Times New Roman"/>
          <w:sz w:val="24"/>
          <w:szCs w:val="24"/>
        </w:rPr>
      </w:pPr>
      <w:r>
        <w:rPr>
          <w:rFonts w:ascii="Times New Roman" w:hAnsi="Times New Roman" w:cs="Times New Roman"/>
          <w:sz w:val="24"/>
          <w:szCs w:val="24"/>
        </w:rPr>
        <w:t>Each allocation is audited. A shortage of online seats is reported explicitly. Grants cannot extend beyond the period end. At a period boundary, the closing period is processed first, so the previous allocation is revoked before the next period becomes active.</w:t>
      </w:r>
    </w:p>
    <w:p w:rsidR="00EA3412" w:rsidRDefault="00EA3412">
      <w:pPr>
        <w:spacing w:line="360" w:lineRule="auto"/>
        <w:jc w:val="both"/>
        <w:rPr>
          <w:rFonts w:ascii="Times New Roman" w:hAnsi="Times New Roman" w:cs="Times New Roman"/>
          <w:sz w:val="24"/>
          <w:szCs w:val="24"/>
        </w:rPr>
      </w:pPr>
      <w:r>
        <w:rPr>
          <w:rFonts w:ascii="Times New Roman" w:hAnsi="Times New Roman" w:cs="Times New Roman"/>
          <w:sz w:val="24"/>
          <w:szCs w:val="24"/>
        </w:rPr>
        <w:t>Outside a scheduled period the room remains locked. An administrator can create a temporary override for exceptional lab hours; ending the override returns control to the timetable and re-locks as appropriate.</w:t>
      </w:r>
    </w:p>
    <w:p w:rsidR="00EA3412" w:rsidRDefault="00EA3412">
      <w:pPr>
        <w:spacing w:line="360" w:lineRule="auto"/>
        <w:jc w:val="center"/>
      </w:pPr>
      <w:r>
        <w:rPr>
          <w:rFonts w:ascii="Times New Roman" w:hAnsi="Times New Roman" w:cs="Times New Roman"/>
          <w:sz w:val="24"/>
          <w:szCs w:val="24"/>
        </w:rPr>
        <w:t>Fig. 4.2: [Insert a timetable-to-attendance workflow diagram here]</w:t>
      </w:r>
    </w:p>
    <w:p w:rsidR="00EA3412" w:rsidRDefault="005A3079">
      <w:pPr>
        <w:spacing w:line="360" w:lineRule="auto"/>
        <w:rPr>
          <w:rFonts w:ascii="Times New Roman" w:hAnsi="Times New Roman" w:cs="Times New Roman"/>
          <w:b/>
          <w:bCs/>
          <w:sz w:val="32"/>
          <w:szCs w:val="32"/>
        </w:rPr>
      </w:pPr>
      <w:r>
        <w:rPr>
          <w:rFonts w:ascii="Times New Roman" w:hAnsi="Times New Roman" w:cs="Times New Roman"/>
          <w:b/>
          <w:bCs/>
          <w:sz w:val="28"/>
          <w:szCs w:val="28"/>
        </w:rPr>
        <w:t>4.5 Optional Timetable Image Extraction</w:t>
      </w:r>
    </w:p>
    <w:p w:rsidR="00EA3412" w:rsidRDefault="00EA3412">
      <w:pPr>
        <w:spacing w:line="360" w:lineRule="auto"/>
        <w:jc w:val="both"/>
        <w:rPr>
          <w:rFonts w:ascii="Times New Roman" w:hAnsi="Times New Roman" w:cs="Times New Roman"/>
          <w:sz w:val="24"/>
          <w:szCs w:val="24"/>
        </w:rPr>
      </w:pPr>
      <w:r>
        <w:rPr>
          <w:rFonts w:ascii="Times New Roman" w:hAnsi="Times New Roman" w:cs="Times New Roman"/>
          <w:sz w:val="24"/>
          <w:szCs w:val="24"/>
        </w:rPr>
        <w:t>The administrator can retain one or more timetable pictures and request a vision-model extraction. The server-side helper uses OPENAI_API_KEY or GEMINI_API_KEY from a local .env/environment; the browser does not receive the key.</w:t>
      </w:r>
    </w:p>
    <w:p w:rsidR="00EA3412" w:rsidRDefault="005A3079">
      <w:pPr>
        <w:spacing w:line="360" w:lineRule="auto"/>
        <w:jc w:val="both"/>
        <w:rPr>
          <w:rFonts w:ascii="Times New Roman" w:hAnsi="Times New Roman" w:cs="Times New Roman"/>
          <w:b/>
          <w:bCs/>
          <w:sz w:val="32"/>
          <w:szCs w:val="32"/>
        </w:rPr>
      </w:pPr>
      <w:r>
        <w:rPr>
          <w:rFonts w:ascii="Times New Roman" w:hAnsi="Times New Roman" w:cs="Times New Roman"/>
          <w:sz w:val="24"/>
          <w:szCs w:val="24"/>
        </w:rPr>
        <w:t>The extraction response is a proposed set of lab periods. The admin reviews and applies the proposal through the normal confirmed-grid save path. The picture alone never drives lock/unlock behavior.</w:t>
      </w:r>
    </w:p>
    <w:p w:rsidR="00EA3412" w:rsidRDefault="005A3079">
      <w:pPr>
        <w:jc w:val="center"/>
        <w:rPr>
          <w:rFonts w:ascii="Times New Roman" w:hAnsi="Times New Roman" w:cs="Times New Roman"/>
          <w:b/>
          <w:bCs/>
          <w:sz w:val="32"/>
          <w:szCs w:val="32"/>
        </w:rPr>
      </w:pPr>
      <w:r>
        <w:rPr>
          <w:rFonts w:ascii="Times New Roman" w:hAnsi="Times New Roman" w:cs="Times New Roman"/>
          <w:b/>
          <w:bCs/>
          <w:sz w:val="32"/>
          <w:szCs w:val="32"/>
        </w:rPr>
        <w:t>CHAPTER-5</w:t>
      </w:r>
    </w:p>
    <w:p w:rsidR="00EA3412" w:rsidRDefault="005A3079">
      <w:pPr>
        <w:jc w:val="center"/>
        <w:rPr>
          <w:rFonts w:ascii="Times New Roman" w:hAnsi="Times New Roman" w:cs="Times New Roman"/>
          <w:sz w:val="24"/>
          <w:szCs w:val="24"/>
        </w:rPr>
      </w:pPr>
      <w:r>
        <w:rPr>
          <w:rFonts w:ascii="Times New Roman" w:hAnsi="Times New Roman" w:cs="Times New Roman"/>
          <w:b/>
          <w:bCs/>
          <w:sz w:val="40"/>
          <w:szCs w:val="32"/>
        </w:rPr>
        <w:t>IMPLEMENTATION, TESTING AND RESULTS</w:t>
      </w:r>
    </w:p>
    <w:p w:rsidR="00EA3412" w:rsidRDefault="005A3079">
      <w:pPr>
        <w:spacing w:line="360" w:lineRule="auto"/>
        <w:rPr>
          <w:rFonts w:ascii="Times New Roman" w:hAnsi="Times New Roman" w:cs="Times New Roman"/>
          <w:b/>
          <w:bCs/>
          <w:sz w:val="28"/>
          <w:szCs w:val="28"/>
        </w:rPr>
      </w:pPr>
      <w:r>
        <w:rPr>
          <w:rFonts w:ascii="Times New Roman" w:hAnsi="Times New Roman" w:cs="Times New Roman"/>
          <w:b/>
          <w:bCs/>
          <w:sz w:val="28"/>
          <w:szCs w:val="28"/>
        </w:rPr>
        <w:t>5.1 Implementation</w:t>
      </w:r>
    </w:p>
    <w:p w:rsidR="00EA3412" w:rsidRDefault="005A3079">
      <w:pPr>
        <w:spacing w:beforeAutospacing="1" w:afterAutospacing="1" w:line="360" w:lineRule="auto"/>
        <w:jc w:val="both"/>
        <w:rPr>
          <w:rFonts w:ascii="Times New Roman" w:eastAsia="Times New Roman" w:hAnsi="Times New Roman" w:cs="Times New Roman"/>
          <w:sz w:val="24"/>
          <w:szCs w:val="24"/>
          <w:lang w:val="en-IN" w:eastAsia="en-IN"/>
        </w:rPr>
      </w:pPr>
      <w:r>
        <w:rPr>
          <w:rFonts w:ascii="Times New Roman" w:hAnsi="Times New Roman" w:cs="Times New Roman"/>
          <w:sz w:val="24"/>
          <w:szCs w:val="24"/>
        </w:rPr>
        <w:t>The system is implemented in CommonJS JavaScript. The root package.json provides npm start, npm run build and npm test scripts. Express and cors are the administrator server’s runtime dependencies; the PC agent uses Node built-in modules.</w:t>
      </w:r>
    </w:p>
    <w:p w:rsidR="00EA3412" w:rsidRDefault="005A3079">
      <w:pPr>
        <w:numPr>
          <w:ilvl w:val="0"/>
          <w:numId w:val="14"/>
        </w:numPr>
        <w:spacing w:beforeAutospacing="1" w:afterAutospacing="1" w:line="360" w:lineRule="auto"/>
        <w:jc w:val="both"/>
        <w:rPr>
          <w:rFonts w:ascii="Times New Roman" w:eastAsia="Times New Roman" w:hAnsi="Times New Roman" w:cs="Times New Roman"/>
          <w:sz w:val="24"/>
          <w:szCs w:val="24"/>
          <w:lang w:val="en-IN" w:eastAsia="en-IN"/>
        </w:rPr>
      </w:pPr>
      <w:r>
        <w:rPr>
          <w:rFonts w:ascii="Times New Roman" w:hAnsi="Times New Roman" w:cs="Times New Roman"/>
          <w:sz w:val="24"/>
          <w:szCs w:val="24"/>
        </w:rPr>
        <w:t>The admin server defaults to port 8000 and binds on all network interfaces for LAN access. The state module persists application data as JSON. The browser dashboard is plain HTML, CSS and JavaScript, with live updates over Server-Sent Events.</w:t>
      </w:r>
    </w:p>
    <w:p w:rsidR="00EA3412" w:rsidRDefault="005A3079">
      <w:pPr>
        <w:numPr>
          <w:ilvl w:val="0"/>
          <w:numId w:val="14"/>
        </w:numPr>
        <w:spacing w:beforeAutospacing="1" w:afterAutospacing="1" w:line="360" w:lineRule="auto"/>
        <w:jc w:val="both"/>
        <w:rPr>
          <w:rFonts w:ascii="Times New Roman" w:eastAsia="Times New Roman" w:hAnsi="Times New Roman" w:cs="Times New Roman"/>
          <w:sz w:val="24"/>
          <w:szCs w:val="24"/>
          <w:lang w:val="en-IN" w:eastAsia="en-IN"/>
        </w:rPr>
      </w:pPr>
      <w:r>
        <w:rPr>
          <w:rFonts w:ascii="Times New Roman" w:hAnsi="Times New Roman" w:cs="Times New Roman"/>
          <w:sz w:val="24"/>
          <w:szCs w:val="24"/>
        </w:rPr>
        <w:t>The PC agent handles UDP discovery, enrollment, periodic heartbeats, command polling, and lock/grant enforcement. Provisioning and diagnostic tools are included for lab setup and troubleshooting.</w:t>
      </w:r>
    </w:p>
    <w:p w:rsidR="00EA3412" w:rsidRDefault="005A3079">
      <w:pPr>
        <w:spacing w:beforeAutospacing="1" w:afterAutospacing="1" w:line="360" w:lineRule="auto"/>
        <w:jc w:val="both"/>
        <w:rPr>
          <w:rFonts w:ascii="Times New Roman" w:eastAsia="Times New Roman" w:hAnsi="Times New Roman" w:cs="Times New Roman"/>
          <w:sz w:val="24"/>
          <w:szCs w:val="24"/>
          <w:lang w:val="en-IN" w:eastAsia="en-IN"/>
        </w:rPr>
      </w:pPr>
      <w:r>
        <w:rPr>
          <w:rFonts w:ascii="Times New Roman" w:hAnsi="Times New Roman" w:cs="Times New Roman"/>
          <w:b/>
          <w:bCs/>
          <w:sz w:val="28"/>
          <w:szCs w:val="28"/>
        </w:rPr>
        <w:t>5.2 Verification Method</w:t>
      </w:r>
    </w:p>
    <w:p w:rsidR="00EA3412" w:rsidRDefault="005A3079">
      <w:pPr>
        <w:numPr>
          <w:ilvl w:val="0"/>
          <w:numId w:val="15"/>
        </w:numPr>
        <w:spacing w:beforeAutospacing="1" w:afterAutospacing="1" w:line="360" w:lineRule="auto"/>
        <w:jc w:val="both"/>
        <w:rPr>
          <w:rFonts w:ascii="Times New Roman" w:eastAsia="Times New Roman" w:hAnsi="Times New Roman" w:cs="Times New Roman"/>
          <w:sz w:val="24"/>
          <w:szCs w:val="24"/>
          <w:lang w:val="en-IN" w:eastAsia="en-IN"/>
        </w:rPr>
      </w:pPr>
      <w:r>
        <w:rPr>
          <w:rFonts w:ascii="Times New Roman" w:hAnsi="Times New Roman" w:cs="Times New Roman"/>
          <w:sz w:val="24"/>
          <w:szCs w:val="24"/>
        </w:rPr>
        <w:t>The repository’s tools/integration-test.js harness starts a disposable server on a temporary port with a throwaway state directory and a mocked AI endpoint. This avoids changing live lab state and keeps external provider calls out of automated tests.</w:t>
      </w:r>
    </w:p>
    <w:p w:rsidR="00EA3412" w:rsidRDefault="005A3079">
      <w:pPr>
        <w:numPr>
          <w:ilvl w:val="0"/>
          <w:numId w:val="15"/>
        </w:numPr>
        <w:spacing w:beforeAutospacing="1" w:afterAutospacing="1" w:line="360" w:lineRule="auto"/>
        <w:jc w:val="both"/>
        <w:rPr>
          <w:rFonts w:ascii="Times New Roman" w:eastAsia="Times New Roman" w:hAnsi="Times New Roman" w:cs="Times New Roman"/>
          <w:sz w:val="24"/>
          <w:szCs w:val="24"/>
          <w:lang w:val="en-IN" w:eastAsia="en-IN"/>
        </w:rPr>
      </w:pPr>
      <w:r>
        <w:rPr>
          <w:rFonts w:ascii="Times New Roman" w:hAnsi="Times New Roman" w:cs="Times New Roman"/>
          <w:sz w:val="24"/>
          <w:szCs w:val="24"/>
        </w:rPr>
        <w:t>The suite covers admin authentication, agent enrollment and tokens, heartbeats, observed/desired state, grants and expiry, forget behavior, input validation, timetable validation and analysis, attendance allocation, override handling, picture management, extraction proposal behavior, Gemini-key selection and period-boundary re-locking.</w:t>
      </w:r>
    </w:p>
    <w:p w:rsidR="00EA3412" w:rsidRDefault="005A3079">
      <w:pPr>
        <w:spacing w:beforeAutospacing="1" w:afterAutospacing="1" w:line="360" w:lineRule="auto"/>
        <w:jc w:val="both"/>
        <w:rPr>
          <w:rFonts w:ascii="Times New Roman" w:eastAsia="Times New Roman" w:hAnsi="Times New Roman" w:cs="Times New Roman"/>
          <w:sz w:val="24"/>
          <w:szCs w:val="24"/>
          <w:lang w:val="en-IN" w:eastAsia="en-IN"/>
        </w:rPr>
      </w:pPr>
      <w:r>
        <w:rPr>
          <w:rFonts w:ascii="Times New Roman" w:hAnsi="Times New Roman" w:cs="Times New Roman"/>
          <w:b/>
          <w:bCs/>
          <w:sz w:val="28"/>
          <w:szCs w:val="28"/>
        </w:rPr>
        <w:t>5.3 Test Results</w:t>
      </w:r>
    </w:p>
    <w:p w:rsidR="00EA3412" w:rsidRDefault="005A3079">
      <w:pPr>
        <w:numPr>
          <w:ilvl w:val="0"/>
          <w:numId w:val="16"/>
        </w:numPr>
        <w:spacing w:beforeAutospacing="1" w:afterAutospacing="1" w:line="360" w:lineRule="auto"/>
        <w:jc w:val="both"/>
        <w:rPr>
          <w:rFonts w:ascii="Times New Roman" w:eastAsia="Times New Roman" w:hAnsi="Times New Roman" w:cs="Times New Roman"/>
          <w:sz w:val="24"/>
          <w:szCs w:val="24"/>
          <w:lang w:val="en-IN" w:eastAsia="en-IN"/>
        </w:rPr>
      </w:pPr>
      <w:r>
        <w:rPr>
          <w:rFonts w:ascii="Times New Roman" w:hAnsi="Times New Roman" w:cs="Times New Roman"/>
          <w:sz w:val="24"/>
          <w:szCs w:val="24"/>
        </w:rPr>
        <w:t>The integration suite completed successfully with 206 checks passed. This is evidence for the tested application-level scenarios; it is not a security certification or a guarantee for every PC, network, operating-system configuration or real AI-provider response.</w:t>
      </w:r>
    </w:p>
    <w:p w:rsidR="00EA3412" w:rsidRDefault="005A3079">
      <w:pPr>
        <w:numPr>
          <w:ilvl w:val="0"/>
          <w:numId w:val="16"/>
        </w:numPr>
        <w:spacing w:beforeAutospacing="1" w:afterAutospacing="1" w:line="360" w:lineRule="auto"/>
        <w:jc w:val="both"/>
        <w:rPr>
          <w:rFonts w:ascii="Times New Roman" w:eastAsia="Times New Roman" w:hAnsi="Times New Roman" w:cs="Times New Roman"/>
          <w:sz w:val="24"/>
          <w:szCs w:val="24"/>
          <w:lang w:val="en-IN" w:eastAsia="en-IN"/>
        </w:rPr>
      </w:pPr>
      <w:r>
        <w:rPr>
          <w:rFonts w:ascii="Times New Roman" w:hAnsi="Times New Roman" w:cs="Times New Roman"/>
          <w:sz w:val="24"/>
          <w:szCs w:val="24"/>
        </w:rPr>
        <w:t>A separate local start/health verification returned {"ok":true,"name":"LabNexus"}. Real AI extraction, Wake-on-LAN, and hardware-dependent sleep/reboot behavior require environment-specific testing and are not claimed by the automated suite.</w:t>
      </w:r>
    </w:p>
    <w:p w:rsidR="00EA3412" w:rsidRDefault="005A3079">
      <w:pPr>
        <w:spacing w:beforeAutospacing="1" w:afterAutospacing="1" w:line="360" w:lineRule="auto"/>
        <w:jc w:val="center"/>
        <w:rPr>
          <w:rFonts w:ascii="Times New Roman" w:eastAsia="Times New Roman" w:hAnsi="Times New Roman" w:cs="Times New Roman"/>
          <w:sz w:val="24"/>
          <w:szCs w:val="24"/>
          <w:lang w:val="en-IN" w:eastAsia="en-IN"/>
        </w:rPr>
      </w:pPr>
      <w:r>
        <w:rPr>
          <w:rFonts w:ascii="Times New Roman" w:hAnsi="Times New Roman" w:cs="Times New Roman"/>
          <w:sz w:val="24"/>
          <w:szCs w:val="24"/>
        </w:rPr>
        <w:t>Fig. 5.1: [Insert a screenshot of the integration test result or dashboard here]</w:t>
      </w:r>
    </w:p>
    <w:p w:rsidR="00EA3412" w:rsidRDefault="005A3079">
      <w:pPr>
        <w:numPr>
          <w:ilvl w:val="0"/>
          <w:numId w:val="17"/>
        </w:numPr>
        <w:spacing w:beforeAutospacing="1" w:afterAutospacing="1" w:line="360" w:lineRule="auto"/>
        <w:jc w:val="both"/>
        <w:rPr>
          <w:rFonts w:ascii="Times New Roman" w:eastAsia="Times New Roman" w:hAnsi="Times New Roman" w:cs="Times New Roman"/>
          <w:sz w:val="24"/>
          <w:szCs w:val="24"/>
          <w:lang w:val="en-IN" w:eastAsia="en-IN"/>
        </w:rPr>
      </w:pPr>
      <w:r>
        <w:rPr>
          <w:rFonts w:ascii="Times New Roman" w:hAnsi="Times New Roman" w:cs="Times New Roman"/>
          <w:b/>
          <w:bCs/>
          <w:sz w:val="28"/>
          <w:szCs w:val="28"/>
        </w:rPr>
        <w:t>5.4 Limitations and Security Considerations</w:t>
      </w:r>
    </w:p>
    <w:p w:rsidR="00EA3412" w:rsidRDefault="00EA3412">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is designed for a trusted LAN and uses plain HTTP by default. Do not expose it directly to the public internet. Change the default admin password before real use and protect each PC’s local identity token.</w:t>
      </w:r>
    </w:p>
    <w:p w:rsidR="00EA3412" w:rsidRDefault="005A3079">
      <w:pPr>
        <w:spacing w:line="360" w:lineRule="auto"/>
        <w:jc w:val="both"/>
        <w:rPr>
          <w:rFonts w:ascii="Times New Roman" w:hAnsi="Times New Roman" w:cs="Times New Roman"/>
          <w:b/>
          <w:bCs/>
          <w:sz w:val="28"/>
          <w:szCs w:val="28"/>
        </w:rPr>
      </w:pPr>
      <w:r>
        <w:rPr>
          <w:rFonts w:ascii="Times New Roman" w:hAnsi="Times New Roman" w:cs="Times New Roman"/>
          <w:sz w:val="24"/>
          <w:szCs w:val="24"/>
        </w:rPr>
        <w:t>A local administrator can stop the agent or bypass its overlay; the overlay is a deterrent/helper, not an operating-system security boundary. A missing heartbeat is displayed as UNKNOWN rather than proof that a machine is off.</w:t>
      </w:r>
    </w:p>
    <w:p w:rsidR="00EA3412" w:rsidRDefault="005A3079">
      <w:pPr>
        <w:spacing w:line="360" w:lineRule="auto"/>
        <w:jc w:val="both"/>
      </w:pPr>
      <w:r>
        <w:rPr>
          <w:rFonts w:ascii="Times New Roman" w:hAnsi="Times New Roman" w:cs="Times New Roman"/>
          <w:sz w:val="24"/>
          <w:szCs w:val="24"/>
        </w:rPr>
        <w:t>Wake-on-LAN depends on NIC/BIOS configuration, network routing and power state; a sent magic packet is only a request. The JSON store is intended for one small server process, not concurrent multi-node operation.</w:t>
      </w:r>
    </w:p>
    <w:p w:rsidR="00EA3412" w:rsidRDefault="00EA3412">
      <w:pPr>
        <w:spacing w:line="360" w:lineRule="auto"/>
        <w:jc w:val="both"/>
        <w:rPr>
          <w:rFonts w:ascii="Times New Roman" w:hAnsi="Times New Roman" w:cs="Times New Roman"/>
          <w:sz w:val="24"/>
          <w:szCs w:val="24"/>
        </w:rPr>
      </w:pPr>
      <w:r>
        <w:rPr>
          <w:rFonts w:ascii="Times New Roman" w:hAnsi="Times New Roman" w:cs="Times New Roman"/>
          <w:sz w:val="24"/>
          <w:szCs w:val="24"/>
        </w:rPr>
        <w:t>When optional AI extraction is used, a timetable image is sent to the selected provider. Follow institutional privacy policy and inspect the proposed day/time/label values before applying them.</w:t>
      </w:r>
    </w:p>
    <w:p w:rsidR="00EA3412" w:rsidRDefault="0089325D">
      <w:pPr>
        <w:jc w:val="both"/>
        <w:rPr>
          <w:rFonts w:ascii="Times New Roman" w:hAnsi="Times New Roman" w:cs="Times New Roman"/>
          <w:sz w:val="24"/>
          <w:szCs w:val="24"/>
        </w:rPr>
      </w:pPr>
      <w:r>
        <w:rPr>
          <w:rFonts w:ascii="Times New Roman" w:hAnsi="Times New Roman" w:cs="Times New Roman"/>
          <w:b/>
          <w:bCs/>
          <w:sz w:val="28"/>
          <w:szCs w:val="28"/>
        </w:rPr>
        <w:t xml:space="preserve">                                                            </w:t>
      </w:r>
      <w:r w:rsidR="005A3079">
        <w:rPr>
          <w:rFonts w:ascii="Times New Roman" w:hAnsi="Times New Roman" w:cs="Times New Roman"/>
          <w:b/>
          <w:bCs/>
          <w:sz w:val="28"/>
          <w:szCs w:val="28"/>
        </w:rPr>
        <w:t>CHAPTER-6</w:t>
      </w:r>
    </w:p>
    <w:p w:rsidR="00EA3412" w:rsidRDefault="00EA3412">
      <w:pPr>
        <w:spacing w:line="360" w:lineRule="auto"/>
        <w:jc w:val="center"/>
        <w:rPr>
          <w:rFonts w:ascii="Times New Roman" w:hAnsi="Times New Roman" w:cs="Times New Roman"/>
          <w:sz w:val="24"/>
          <w:szCs w:val="24"/>
        </w:rPr>
      </w:pPr>
      <w:r>
        <w:rPr>
          <w:rFonts w:ascii="Times New Roman" w:hAnsi="Times New Roman"/>
          <w:b/>
          <w:bCs/>
          <w:sz w:val="40"/>
          <w:szCs w:val="32"/>
        </w:rPr>
        <w:t>CONCLUSION, REFERENCES AND APPENDICES</w:t>
      </w:r>
    </w:p>
    <w:p w:rsidR="00EA3412" w:rsidRDefault="005A3079">
      <w:pPr>
        <w:spacing w:line="360" w:lineRule="auto"/>
        <w:rPr>
          <w:rFonts w:ascii="Times New Roman" w:hAnsi="Times New Roman" w:cs="Times New Roman"/>
          <w:b/>
          <w:sz w:val="32"/>
          <w:szCs w:val="32"/>
        </w:rPr>
      </w:pPr>
      <w:r>
        <w:rPr>
          <w:rFonts w:ascii="Times New Roman" w:hAnsi="Times New Roman" w:cs="Times New Roman"/>
          <w:b/>
          <w:bCs/>
          <w:sz w:val="28"/>
          <w:szCs w:val="28"/>
        </w:rPr>
        <w:t>6.1 CONCLUSION</w:t>
      </w:r>
    </w:p>
    <w:p w:rsidR="00EA3412" w:rsidRDefault="00CE2B57">
      <w:pPr>
        <w:spacing w:line="360" w:lineRule="auto"/>
        <w:jc w:val="both"/>
        <w:rPr>
          <w:rFonts w:ascii="Times New Roman" w:hAnsi="Times New Roman" w:cs="Times New Roman"/>
          <w:sz w:val="24"/>
          <w:szCs w:val="24"/>
        </w:rPr>
      </w:pPr>
      <w:r>
        <w:rPr>
          <w:rFonts w:ascii="Times New Roman" w:hAnsi="Times New Roman" w:cs="Times New Roman"/>
          <w:sz w:val="24"/>
          <w:szCs w:val="24"/>
        </w:rPr>
        <w:t>LabNexus demonstrates a local-network approach to coordinating lab-PC status and access through one administrator dashboard. Its main capabilities include automatic discovery and enrollment, per-PC identity tokens, evidence-based status reporting, time-limited grants, attendance-aware allocation, timetable-driven closing behavior and audit logging.</w:t>
      </w:r>
    </w:p>
    <w:p w:rsidR="00EA3412" w:rsidRDefault="00CE2B57">
      <w:pPr>
        <w:spacing w:line="360" w:lineRule="auto"/>
        <w:jc w:val="both"/>
        <w:rPr>
          <w:rFonts w:ascii="Times New Roman" w:hAnsi="Times New Roman" w:cs="Times New Roman"/>
        </w:rPr>
      </w:pPr>
      <w:r>
        <w:rPr>
          <w:rFonts w:ascii="Times New Roman" w:hAnsi="Times New Roman" w:cs="Times New Roman"/>
          <w:sz w:val="24"/>
          <w:szCs w:val="24"/>
        </w:rPr>
        <w:t>The integration suite verifies the principal server and schedule workflows. The system is suitable as an academic prototype and supervised lab-operations aid, while network transport, local administrator bypass, hardware-specific actions and single-file storage remain important constraints.</w:t>
      </w:r>
    </w:p>
    <w:p w:rsidR="00EA3412" w:rsidRDefault="00CE2B57">
      <w:pPr>
        <w:spacing w:line="360" w:lineRule="auto"/>
        <w:rPr>
          <w:rFonts w:ascii="Times New Roman" w:hAnsi="Times New Roman" w:cs="Times New Roman"/>
        </w:rPr>
      </w:pPr>
      <w:r>
        <w:rPr>
          <w:rFonts w:ascii="Times New Roman" w:hAnsi="Times New Roman" w:cs="Times New Roman"/>
          <w:b/>
          <w:bCs/>
          <w:sz w:val="28"/>
          <w:szCs w:val="28"/>
        </w:rPr>
        <w:t>6.2 Future Work</w:t>
      </w:r>
    </w:p>
    <w:p w:rsidR="00EA3412" w:rsidRDefault="00CE2B57">
      <w:pPr>
        <w:spacing w:line="360" w:lineRule="auto"/>
        <w:jc w:val="both"/>
        <w:rPr>
          <w:rFonts w:ascii="Times New Roman" w:hAnsi="Times New Roman" w:cs="Times New Roman"/>
        </w:rPr>
      </w:pPr>
      <w:r>
        <w:rPr>
          <w:rFonts w:ascii="Times New Roman" w:hAnsi="Times New Roman" w:cs="Times New Roman"/>
          <w:sz w:val="24"/>
          <w:szCs w:val="24"/>
        </w:rPr>
        <w:t>Potential future improvements include HTTPS and token rotation, a Windows service with managed recovery, transactional database storage and backup/restore, role-based administration, named roster exports subject to privacy rules, and broader hardware/network testing.</w:t>
      </w:r>
    </w:p>
    <w:p w:rsidR="00EA3412" w:rsidRDefault="00EA3412">
      <w:pPr>
        <w:spacing w:line="360" w:lineRule="auto"/>
        <w:jc w:val="both"/>
        <w:rPr>
          <w:rFonts w:ascii="Times New Roman" w:hAnsi="Times New Roman" w:cs="Times New Roman"/>
        </w:rPr>
      </w:pPr>
      <w:r>
        <w:rPr>
          <w:rFonts w:ascii="Times New Roman" w:hAnsi="Times New Roman" w:cs="Times New Roman"/>
          <w:sz w:val="24"/>
          <w:szCs w:val="24"/>
        </w:rPr>
        <w:t>Additional work could improve image-extraction confidence reporting while preserving human confirmation, and could formalize audit retention and deployment procedures.</w:t>
      </w:r>
    </w:p>
    <w:p w:rsidR="00EA3412" w:rsidRDefault="005A3079">
      <w:pPr>
        <w:spacing w:line="360" w:lineRule="auto"/>
        <w:rPr>
          <w:rFonts w:ascii="Times New Roman" w:hAnsi="Times New Roman" w:cs="Times New Roman"/>
          <w:b/>
          <w:sz w:val="32"/>
          <w:szCs w:val="32"/>
        </w:rPr>
      </w:pPr>
      <w:r>
        <w:rPr>
          <w:rFonts w:ascii="Times New Roman" w:hAnsi="Times New Roman" w:cs="Times New Roman"/>
          <w:b/>
          <w:bCs/>
          <w:sz w:val="28"/>
          <w:szCs w:val="28"/>
        </w:rPr>
        <w:t>6.3 References</w:t>
      </w:r>
    </w:p>
    <w:p w:rsidR="00EA3412" w:rsidRDefault="00CE2B57">
      <w:pPr>
        <w:spacing w:line="360" w:lineRule="auto"/>
        <w:jc w:val="both"/>
      </w:pPr>
      <w:r>
        <w:rPr>
          <w:rFonts w:ascii="Times New Roman" w:hAnsi="Times New Roman" w:cs="Times New Roman"/>
          <w:sz w:val="24"/>
          <w:szCs w:val="24"/>
        </w:rPr>
        <w:t>[1] LabNexus source repository and project documentation: https://github.com/abhigyant167/LabNexus (accessed [date]).</w:t>
      </w:r>
    </w:p>
    <w:p w:rsidR="00EA3412" w:rsidRDefault="00CE2B57">
      <w:pPr>
        <w:spacing w:line="360" w:lineRule="auto"/>
        <w:jc w:val="both"/>
      </w:pPr>
      <w:r>
        <w:rPr>
          <w:rFonts w:ascii="Times New Roman" w:hAnsi="Times New Roman" w:cs="Times New Roman"/>
          <w:sz w:val="24"/>
          <w:szCs w:val="24"/>
        </w:rPr>
        <w:t>[2] Node.js Documentation, https://nodejs.org/docs/ (accessed [date]).</w:t>
      </w:r>
    </w:p>
    <w:p w:rsidR="00EA3412" w:rsidRDefault="00CE2B57">
      <w:pPr>
        <w:spacing w:line="360" w:lineRule="auto"/>
        <w:jc w:val="both"/>
      </w:pPr>
      <w:r>
        <w:rPr>
          <w:rFonts w:ascii="Times New Roman" w:hAnsi="Times New Roman" w:cs="Times New Roman"/>
          <w:sz w:val="24"/>
          <w:szCs w:val="24"/>
        </w:rPr>
        <w:t>[3] Express Documentation, https://expressjs.com/ (accessed [date]).</w:t>
      </w:r>
    </w:p>
    <w:p w:rsidR="00EA3412" w:rsidRDefault="00EA3412">
      <w:pPr>
        <w:spacing w:line="360" w:lineRule="auto"/>
        <w:jc w:val="both"/>
      </w:pPr>
      <w:r>
        <w:rPr>
          <w:rFonts w:ascii="Times New Roman" w:hAnsi="Times New Roman" w:cs="Times New Roman"/>
          <w:sz w:val="24"/>
          <w:szCs w:val="24"/>
        </w:rPr>
        <w:t>[4] MDN Web Docs, Server-Sent Events, https://developer.mozilla.org/docs/Web/API/Server-sent_events (accessed [date]).</w:t>
      </w:r>
    </w:p>
    <w:p w:rsidR="00EA3412" w:rsidRDefault="00EA3412">
      <w:pPr>
        <w:spacing w:line="360" w:lineRule="auto"/>
        <w:jc w:val="both"/>
      </w:pPr>
      <w:r>
        <w:rPr>
          <w:rFonts w:ascii="Times New Roman" w:hAnsi="Times New Roman" w:cs="Times New Roman"/>
          <w:sz w:val="24"/>
          <w:szCs w:val="24"/>
        </w:rPr>
        <w:t>[5] Google Gemini API Documentation, https://ai.google.dev/gemini-api/docs (consult when the optional Gemini extraction is enabled; accessed [date]).</w:t>
      </w:r>
    </w:p>
    <w:p w:rsidR="00EA3412" w:rsidRDefault="00EA3412">
      <w:pPr>
        <w:spacing w:line="360" w:lineRule="auto"/>
      </w:pPr>
      <w:r>
        <w:rPr>
          <w:rFonts w:ascii="Times New Roman" w:hAnsi="Times New Roman" w:cs="Times New Roman"/>
          <w:b/>
          <w:bCs/>
          <w:sz w:val="28"/>
          <w:szCs w:val="28"/>
        </w:rPr>
        <w:t>6.4 Appendix A — Setup and Demonstration</w:t>
      </w:r>
    </w:p>
    <w:p w:rsidR="00EA3412" w:rsidRDefault="00EA3412">
      <w:pPr>
        <w:spacing w:line="360" w:lineRule="auto"/>
        <w:jc w:val="both"/>
      </w:pPr>
      <w:r>
        <w:rPr>
          <w:rFonts w:ascii="Times New Roman" w:hAnsi="Times New Roman" w:cs="Times New Roman"/>
          <w:sz w:val="24"/>
          <w:szCs w:val="24"/>
        </w:rPr>
        <w:t>Administrator: install Node.js 18 or later, open the LabNexus repository root, run npm install (or npm ci), then run npm start. The dashboard is available at http://localhost:8000 by default. Allow TCP 8000 and UDP 41888 only on the intended LAN.</w:t>
      </w:r>
    </w:p>
    <w:p w:rsidR="00EA3412" w:rsidRDefault="00EA3412">
      <w:pPr>
        <w:spacing w:line="360" w:lineRule="auto"/>
        <w:jc w:val="both"/>
      </w:pPr>
      <w:r>
        <w:rPr>
          <w:rFonts w:ascii="Times New Roman" w:hAnsi="Times New Roman" w:cs="Times New Roman"/>
          <w:sz w:val="24"/>
          <w:szCs w:val="24"/>
        </w:rPr>
        <w:t>Lab PC: copy the pc-agent folder to the computer, install Node.js 18 or later and start START-AGENT.bat on Windows (or run node agent.js from pc-agent). Verify the new seat and heartbeat on the dashboard before testing commands.</w:t>
      </w:r>
    </w:p>
    <w:p w:rsidR="00EA3412" w:rsidRDefault="00EA3412">
      <w:pPr>
        <w:spacing w:line="360" w:lineRule="auto"/>
        <w:jc w:val="both"/>
      </w:pPr>
      <w:r>
        <w:rPr>
          <w:rFonts w:ascii="Times New Roman" w:hAnsi="Times New Roman" w:cs="Times New Roman"/>
          <w:sz w:val="24"/>
          <w:szCs w:val="24"/>
        </w:rPr>
        <w:t>A simple demonstration shows enrollment, a fresh seat, a supervised lock/grant cycle, a confirmed timetable period, attendance allocation and the audit log. Run npm test from the repository root to execute the automated integration suite.</w:t>
      </w:r>
    </w:p>
    <w:p w:rsidR="00EA3412" w:rsidRDefault="00EA3412">
      <w:pPr>
        <w:spacing w:line="360" w:lineRule="auto"/>
      </w:pPr>
      <w:r>
        <w:rPr>
          <w:rFonts w:ascii="Times New Roman" w:hAnsi="Times New Roman" w:cs="Times New Roman"/>
          <w:b/>
          <w:bCs/>
          <w:sz w:val="28"/>
          <w:szCs w:val="28"/>
        </w:rPr>
        <w:t>6.5 Appendix B — Configuration and API Overview</w:t>
      </w:r>
    </w:p>
    <w:p w:rsidR="00EA3412" w:rsidRDefault="00EA3412">
      <w:pPr>
        <w:spacing w:line="360" w:lineRule="auto"/>
        <w:jc w:val="both"/>
      </w:pPr>
      <w:r>
        <w:rPr>
          <w:rFonts w:ascii="Times New Roman" w:hAnsi="Times New Roman" w:cs="Times New Roman"/>
          <w:sz w:val="24"/>
          <w:szCs w:val="24"/>
        </w:rPr>
        <w:t>PORT (default 8000) selects the HTTP port. LABNEXUS_DATA_DIR selects the data directory. LABNEXUS_AGENT_TIMEOUT_MS controls heartbeat freshness (default 12000 ms). LABNEXUS_TIME_SCALE is a demo/test grant-duration multiplier (default 1). ADMIN_PASSWORD can override the default password; use a strong value.</w:t>
      </w:r>
    </w:p>
    <w:p w:rsidR="00EA3412" w:rsidRDefault="00EA3412">
      <w:pPr>
        <w:spacing w:line="360" w:lineRule="auto"/>
        <w:jc w:val="both"/>
      </w:pPr>
      <w:r>
        <w:rPr>
          <w:rFonts w:ascii="Times New Roman" w:hAnsi="Times New Roman" w:cs="Times New Roman"/>
          <w:sz w:val="24"/>
          <w:szCs w:val="24"/>
        </w:rPr>
        <w:t>Optional AI extraction reads OPENAI_API_KEY or GEMINI_API_KEY from server environment/local .env. Keep the file out of version control. The .env key is never intended for browser code.</w:t>
      </w:r>
    </w:p>
    <w:p w:rsidR="00EA3412" w:rsidRDefault="00EA3412">
      <w:pPr>
        <w:spacing w:line="360" w:lineRule="auto"/>
        <w:jc w:val="both"/>
        <w:rPr>
          <w:rFonts w:ascii="Times New Roman" w:hAnsi="Times New Roman" w:cs="Times New Roman"/>
          <w:b/>
          <w:bCs/>
          <w:sz w:val="28"/>
          <w:szCs w:val="28"/>
        </w:rPr>
      </w:pPr>
      <w:r>
        <w:rPr>
          <w:rFonts w:ascii="Times New Roman" w:hAnsi="Times New Roman" w:cs="Times New Roman"/>
          <w:sz w:val="24"/>
          <w:szCs w:val="24"/>
        </w:rPr>
        <w:t>Representative routes include POST /api/auth/login, GET /api/health, GET /api/state (admin), POST /api/agent/enroll, POST /api/agent/heartbeat, POST /api/pc/:id/lock, POST /api/pc/:id/unlock, GET/PUT /api/schedule and POST /api/schedule/present. Agent endpoints use per-PC token authentication; administrative routes require an admin session.</w:t>
      </w:r>
    </w:p>
    <w:p w:rsidR="00EA3412" w:rsidRDefault="005A3079">
      <w:pPr>
        <w:spacing w:line="360" w:lineRule="auto"/>
        <w:rPr>
          <w:rFonts w:ascii="Times New Roman" w:hAnsi="Times New Roman" w:cs="Times New Roman"/>
          <w:b/>
          <w:bCs/>
          <w:sz w:val="28"/>
          <w:szCs w:val="28"/>
        </w:rPr>
      </w:pPr>
      <w:r>
        <w:rPr>
          <w:rFonts w:ascii="Times New Roman" w:hAnsi="Times New Roman" w:cs="Times New Roman"/>
          <w:b/>
          <w:bCs/>
          <w:sz w:val="28"/>
          <w:szCs w:val="28"/>
        </w:rPr>
        <w:t>6.6 Appendix C — Screenshots and Evidence</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Insert screenshots from the team’s own environment: dashboard seats; timetable analysis and attendance; and test output. Before submission, remove or blur student personal data, IP/MAC addresses, cookies, API keys, agent tokens and other credentials.</w:t>
      </w:r>
    </w:p>
    <w:p w:rsidR="00EA3412" w:rsidRDefault="005A3079">
      <w:pPr>
        <w:spacing w:line="360" w:lineRule="auto"/>
        <w:jc w:val="center"/>
        <w:rPr>
          <w:rFonts w:ascii="Times New Roman" w:hAnsi="Times New Roman" w:cs="Times New Roman"/>
          <w:sz w:val="24"/>
          <w:szCs w:val="24"/>
        </w:rPr>
      </w:pPr>
      <w:r>
        <w:rPr>
          <w:rFonts w:ascii="Times New Roman" w:hAnsi="Times New Roman" w:cs="Times New Roman"/>
          <w:sz w:val="24"/>
          <w:szCs w:val="24"/>
        </w:rPr>
        <w:t>Fig. 6.1: [Insert an approved LabNexus dashboard screenshot here]</w:t>
      </w:r>
    </w:p>
    <w:p w:rsidR="00EA3412" w:rsidRDefault="005A3079">
      <w:pPr>
        <w:spacing w:line="360" w:lineRule="auto"/>
        <w:rPr>
          <w:rFonts w:ascii="Times New Roman" w:hAnsi="Times New Roman" w:cs="Times New Roman"/>
          <w:sz w:val="24"/>
          <w:szCs w:val="24"/>
        </w:rPr>
      </w:pPr>
      <w:r>
        <w:rPr>
          <w:rFonts w:ascii="Times New Roman" w:hAnsi="Times New Roman" w:cs="Times New Roman"/>
          <w:b/>
          <w:bCs/>
          <w:sz w:val="28"/>
          <w:szCs w:val="28"/>
        </w:rPr>
        <w:t>6.7 Selected Source Material</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The full source code is maintained in the LabNexus repository. Relevant modules include admin/server.js (Express routes), admin/state.js (persistence and authentication), admin/schedule.js (timetable and attendance), admin/discovery.js (UDP discovery), pc-agent/agent.js (PC agent), admin/web/ (dashboard UI) and tools/integration-test.js (integration verification). Include source excerpts only if required by the department’s report guidelines.</w:t>
      </w:r>
    </w:p>
    <w:p w:rsidR="00EA3412" w:rsidRDefault="005A3079">
      <w:pPr>
        <w:jc w:val="center"/>
        <w:rPr>
          <w:rFonts w:ascii="Times New Roman" w:hAnsi="Times New Roman" w:cs="Times New Roman"/>
          <w:b/>
          <w:bCs/>
          <w:sz w:val="28"/>
          <w:szCs w:val="28"/>
        </w:rPr>
      </w:pPr>
      <w:r>
        <w:rPr>
          <w:rFonts w:ascii="Times New Roman" w:hAnsi="Times New Roman" w:cs="Times New Roman"/>
          <w:b/>
          <w:bCs/>
          <w:sz w:val="28"/>
          <w:szCs w:val="28"/>
        </w:rPr>
        <w:t>TEAM DETAILS</w:t>
      </w:r>
    </w:p>
    <w:tbl>
      <w:tblPr>
        <w:tblStyle w:val="TableGrid1"/>
        <w:tblW w:w="9458" w:type="dxa"/>
        <w:tblLook w:val="04A0"/>
      </w:tblPr>
      <w:tblGrid>
        <w:gridCol w:w="3152"/>
        <w:gridCol w:w="3153"/>
        <w:gridCol w:w="3153"/>
      </w:tblGrid>
      <w:tr w:rsidR="00EA3412">
        <w:trPr>
          <w:trHeight w:val="712"/>
        </w:trPr>
        <w:tc>
          <w:tcPr>
            <w:tcW w:w="3152" w:type="dxa"/>
          </w:tcPr>
          <w:p>
            <w:r>
              <w:t>PHOTO</w:t>
            </w:r>
          </w:p>
        </w:tc>
        <w:tc>
          <w:tcPr>
            <w:tcW w:w="3153" w:type="dxa"/>
          </w:tcPr>
          <w:p>
            <w:r>
              <w:t>NAME</w:t>
            </w:r>
          </w:p>
        </w:tc>
        <w:tc>
          <w:tcPr>
            <w:tcW w:w="3153" w:type="dxa"/>
          </w:tcPr>
          <w:p>
            <w:r>
              <w:t>ROLL NUMBER</w:t>
            </w:r>
          </w:p>
        </w:tc>
      </w:tr>
      <w:tr w:rsidR="00EA3412">
        <w:trPr>
          <w:trHeight w:val="712"/>
        </w:trPr>
        <w:tc>
          <w:tcPr>
            <w:tcW w:w="3152" w:type="dxa"/>
          </w:tcPr>
          <w:p>
            <w:r>
              <w:t>[Insert photo]</w:t>
            </w:r>
          </w:p>
        </w:tc>
        <w:tc>
          <w:tcPr>
            <w:tcW w:w="3153" w:type="dxa"/>
          </w:tcPr>
          <w:p>
            <w:r>
              <w:t>[Team Member 1]</w:t>
            </w:r>
          </w:p>
        </w:tc>
        <w:tc>
          <w:tcPr>
            <w:tcW w:w="3153" w:type="dxa"/>
          </w:tcPr>
          <w:p>
            <w:r>
              <w:t>[Roll Number]</w:t>
            </w:r>
          </w:p>
        </w:tc>
      </w:tr>
      <w:tr w:rsidR="00EA3412">
        <w:trPr>
          <w:trHeight w:val="696"/>
        </w:trPr>
        <w:tc>
          <w:tcPr>
            <w:tcW w:w="3152" w:type="dxa"/>
          </w:tcPr>
          <w:p>
            <w:r>
              <w:t>[Insert photo]</w:t>
            </w:r>
          </w:p>
        </w:tc>
        <w:tc>
          <w:tcPr>
            <w:tcW w:w="3153" w:type="dxa"/>
          </w:tcPr>
          <w:p>
            <w:r>
              <w:t>[Team Member 2]</w:t>
            </w:r>
          </w:p>
        </w:tc>
        <w:tc>
          <w:tcPr>
            <w:tcW w:w="3153" w:type="dxa"/>
          </w:tcPr>
          <w:p>
            <w:r>
              <w:t>[Roll Number]</w:t>
            </w:r>
          </w:p>
        </w:tc>
      </w:tr>
      <w:tr w:rsidR="00EA3412">
        <w:trPr>
          <w:trHeight w:val="712"/>
        </w:trPr>
        <w:tc>
          <w:tcPr>
            <w:tcW w:w="3152" w:type="dxa"/>
          </w:tcPr>
          <w:p>
            <w:r>
              <w:t>[Insert photo]</w:t>
            </w:r>
          </w:p>
        </w:tc>
        <w:tc>
          <w:tcPr>
            <w:tcW w:w="3153" w:type="dxa"/>
          </w:tcPr>
          <w:p>
            <w:r>
              <w:t>[Team Member 3]</w:t>
            </w:r>
          </w:p>
        </w:tc>
        <w:tc>
          <w:tcPr>
            <w:tcW w:w="3153" w:type="dxa"/>
          </w:tcPr>
          <w:p>
            <w:r>
              <w:t>[Roll Number]</w:t>
            </w:r>
          </w:p>
        </w:tc>
      </w:tr>
      <w:tr w:rsidR="00EA3412">
        <w:trPr>
          <w:trHeight w:val="712"/>
        </w:trPr>
        <w:tc>
          <w:tcPr>
            <w:tcW w:w="3152" w:type="dxa"/>
          </w:tcPr>
          <w:p>
            <w:r>
              <w:t>[Insert photo]</w:t>
            </w:r>
          </w:p>
        </w:tc>
        <w:tc>
          <w:tcPr>
            <w:tcW w:w="3153" w:type="dxa"/>
          </w:tcPr>
          <w:p>
            <w:r>
              <w:t>[Team Member 4]</w:t>
            </w:r>
          </w:p>
        </w:tc>
        <w:tc>
          <w:tcPr>
            <w:tcW w:w="3153" w:type="dxa"/>
          </w:tcPr>
          <w:p>
            <w:r>
              <w:t>[Roll Number]</w:t>
            </w:r>
          </w:p>
        </w:tc>
      </w:tr>
      <w:tr w:rsidR="00EA3412">
        <w:trPr>
          <w:trHeight w:val="712"/>
        </w:trPr>
        <w:tc>
          <w:tcPr>
            <w:tcW w:w="3152" w:type="dxa"/>
          </w:tcPr>
          <w:p>
            <w:r>
              <w:t>[Insert photo]</w:t>
            </w:r>
          </w:p>
        </w:tc>
        <w:tc>
          <w:tcPr>
            <w:tcW w:w="3153" w:type="dxa"/>
          </w:tcPr>
          <w:p>
            <w:r>
              <w:t>[Team Member 5]</w:t>
            </w:r>
          </w:p>
        </w:tc>
        <w:tc>
          <w:tcPr>
            <w:tcW w:w="3153" w:type="dxa"/>
          </w:tcPr>
          <w:p>
            <w:r>
              <w:t>[Roll Number]</w:t>
            </w:r>
          </w:p>
        </w:tc>
      </w:tr>
    </w:tbl>
    <w:p w:rsidR="00EA3412" w:rsidRDefault="00EA3412">
      <w:pPr>
        <w:jc w:val="center"/>
        <w:rPr>
          <w:rFonts w:ascii="Times New Roman" w:hAnsi="Times New Roman" w:cs="Times New Roman"/>
          <w:b/>
          <w:bCs/>
          <w:sz w:val="28"/>
          <w:szCs w:val="28"/>
        </w:rPr>
      </w:pPr>
    </w:p>
    <w:sectPr w:rsidR="00EA3412" w:rsidSect="00EA3412">
      <w:headerReference w:type="default" r:id="rId40"/>
      <w:footerReference w:type="default" r:id="rId41"/>
      <w:headerReference w:type="first" r:id="rId42"/>
      <w:footerReference w:type="first" r:id="rId43"/>
      <w:pgSz w:w="12240" w:h="15840"/>
      <w:pgMar w:top="1440" w:right="1440" w:bottom="1440" w:left="1440" w:header="1296" w:footer="720"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A7E03" w:rsidRDefault="009A7E03">
      <w:pPr>
        <w:spacing w:line="240" w:lineRule="auto"/>
      </w:pPr>
      <w:r>
        <w:separator/>
      </w:r>
    </w:p>
  </w:endnote>
  <w:endnote w:type="continuationSeparator" w:id="1">
    <w:p w:rsidR="009A7E03" w:rsidRDefault="009A7E0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079" w:rsidRDefault="005A3079">
    <w:pPr>
      <w:pStyle w:val="Header"/>
      <w:pBdr>
        <w:bottom w:val="thickThinSmallGap" w:sz="24" w:space="1" w:color="622423"/>
      </w:pBdr>
      <w:rPr>
        <w:rFonts w:ascii="Times New Roman" w:hAnsi="Times New Roman" w:cs="Times New Roman"/>
        <w:b/>
        <w:bCs/>
        <w:sz w:val="24"/>
        <w:szCs w:val="24"/>
      </w:rPr>
    </w:pPr>
  </w:p>
  <w:p w:rsidR="005A3079" w:rsidRDefault="005A3079">
    <w:pPr>
      <w:pStyle w:val="Footer"/>
      <w:rPr>
        <w:rFonts w:ascii="Times New Roman" w:hAnsi="Times New Roman" w:cs="Times New Roman"/>
        <w:sz w:val="24"/>
        <w:szCs w:val="24"/>
      </w:rPr>
    </w:pPr>
    <w:r>
      <w:rPr>
        <w:rFonts w:ascii="Times New Roman" w:hAnsi="Times New Roman" w:cs="Times New Roman"/>
        <w:sz w:val="24"/>
        <w:szCs w:val="24"/>
      </w:rPr>
      <w:t xml:space="preserve">Centre for Engineering Education Research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079" w:rsidRDefault="005A3079">
    <w:pPr>
      <w:pStyle w:val="Header"/>
      <w:pBdr>
        <w:bottom w:val="thickThinSmallGap" w:sz="24" w:space="1" w:color="622423"/>
      </w:pBdr>
      <w:rPr>
        <w:rFonts w:ascii="Times New Roman" w:hAnsi="Times New Roman" w:cs="Times New Roman"/>
        <w:b/>
        <w:bCs/>
        <w:sz w:val="24"/>
        <w:szCs w:val="24"/>
      </w:rPr>
    </w:pPr>
  </w:p>
  <w:p w:rsidR="005A3079" w:rsidRDefault="005A3079">
    <w:pPr>
      <w:pStyle w:val="Footer"/>
      <w:rPr>
        <w:rFonts w:ascii="Times New Roman" w:hAnsi="Times New Roman" w:cs="Times New Roman"/>
        <w:sz w:val="24"/>
        <w:szCs w:val="24"/>
      </w:rPr>
    </w:pPr>
    <w:r>
      <w:rPr>
        <w:rFonts w:ascii="Times New Roman" w:hAnsi="Times New Roman" w:cs="Times New Roman"/>
        <w:sz w:val="24"/>
        <w:szCs w:val="24"/>
      </w:rPr>
      <w:t xml:space="preserve">Centre for Engineering Education Research                                                                                  </w:t>
    </w:r>
    <w:sdt>
      <w:sdtPr>
        <w:rPr>
          <w:rFonts w:ascii="Times New Roman" w:hAnsi="Times New Roman" w:cs="Times New Roman"/>
          <w:sz w:val="24"/>
          <w:szCs w:val="24"/>
        </w:rPr>
        <w:id w:val="-1992550345"/>
        <w:docPartObj>
          <w:docPartGallery w:val="AutoText"/>
        </w:docPartObj>
      </w:sdtPr>
      <w:sdtContent>
        <w:r w:rsidR="00CE2B57">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sidR="00CE2B57">
          <w:rPr>
            <w:rFonts w:ascii="Times New Roman" w:hAnsi="Times New Roman" w:cs="Times New Roman"/>
            <w:sz w:val="24"/>
            <w:szCs w:val="24"/>
          </w:rPr>
          <w:fldChar w:fldCharType="separate"/>
        </w:r>
        <w:r w:rsidR="0089325D">
          <w:rPr>
            <w:rFonts w:ascii="Times New Roman" w:hAnsi="Times New Roman" w:cs="Times New Roman"/>
            <w:noProof/>
            <w:sz w:val="24"/>
            <w:szCs w:val="24"/>
          </w:rPr>
          <w:t>31</w:t>
        </w:r>
        <w:r w:rsidR="00CE2B57">
          <w:rPr>
            <w:rFonts w:ascii="Times New Roman" w:hAnsi="Times New Roman" w:cs="Times New Roman"/>
            <w:sz w:val="24"/>
            <w:szCs w:val="24"/>
          </w:rPr>
          <w:fldChar w:fldCharType="end"/>
        </w:r>
      </w:sdtContent>
    </w:sdt>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079" w:rsidRDefault="005A3079">
    <w:pPr>
      <w:pStyle w:val="Header"/>
      <w:pBdr>
        <w:bottom w:val="thickThinSmallGap" w:sz="24" w:space="1" w:color="622423"/>
      </w:pBdr>
      <w:rPr>
        <w:rFonts w:ascii="Times New Roman" w:hAnsi="Times New Roman" w:cs="Times New Roman"/>
        <w:b/>
        <w:bCs/>
        <w:sz w:val="24"/>
        <w:szCs w:val="24"/>
      </w:rPr>
    </w:pPr>
  </w:p>
  <w:p w:rsidR="005A3079" w:rsidRDefault="005A3079">
    <w:pPr>
      <w:pStyle w:val="Footer"/>
      <w:jc w:val="right"/>
      <w:rPr>
        <w:rFonts w:ascii="Times New Roman" w:hAnsi="Times New Roman" w:cs="Times New Roman"/>
        <w:sz w:val="24"/>
        <w:szCs w:val="24"/>
      </w:rPr>
    </w:pPr>
    <w:r>
      <w:rPr>
        <w:rFonts w:ascii="Times New Roman" w:hAnsi="Times New Roman" w:cs="Times New Roman"/>
        <w:sz w:val="24"/>
        <w:szCs w:val="24"/>
      </w:rPr>
      <w:t xml:space="preserve">Centre for Engineering Education Research                                                                                    </w:t>
    </w:r>
    <w:sdt>
      <w:sdtPr>
        <w:rPr>
          <w:rFonts w:ascii="Times New Roman" w:hAnsi="Times New Roman" w:cs="Times New Roman"/>
          <w:sz w:val="24"/>
          <w:szCs w:val="24"/>
        </w:rPr>
        <w:id w:val="-849713230"/>
        <w:docPartObj>
          <w:docPartGallery w:val="AutoText"/>
        </w:docPartObj>
      </w:sdtPr>
      <w:sdtContent>
        <w:r w:rsidR="00CE2B57">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sidR="00CE2B57">
          <w:rPr>
            <w:rFonts w:ascii="Times New Roman" w:hAnsi="Times New Roman" w:cs="Times New Roman"/>
            <w:sz w:val="24"/>
            <w:szCs w:val="24"/>
          </w:rPr>
          <w:fldChar w:fldCharType="separate"/>
        </w:r>
        <w:r>
          <w:rPr>
            <w:rFonts w:ascii="Times New Roman" w:hAnsi="Times New Roman" w:cs="Times New Roman"/>
            <w:sz w:val="24"/>
            <w:szCs w:val="24"/>
          </w:rPr>
          <w:t>1</w:t>
        </w:r>
        <w:r w:rsidR="00CE2B57">
          <w:rPr>
            <w:rFonts w:ascii="Times New Roman" w:hAnsi="Times New Roman" w:cs="Times New Roman"/>
            <w:sz w:val="24"/>
            <w:szCs w:val="24"/>
          </w:rPr>
          <w:fldChar w:fldCharType="end"/>
        </w:r>
      </w:sdtContent>
    </w:sdt>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A7E03" w:rsidRDefault="009A7E03">
      <w:pPr>
        <w:spacing w:after="0"/>
      </w:pPr>
      <w:r>
        <w:separator/>
      </w:r>
    </w:p>
  </w:footnote>
  <w:footnote w:type="continuationSeparator" w:id="1">
    <w:p w:rsidR="009A7E03" w:rsidRDefault="009A7E03">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079" w:rsidRDefault="005A3079">
    <w:pPr>
      <w:pStyle w:val="Header"/>
      <w:pBdr>
        <w:bottom w:val="thickThinSmallGap" w:sz="24" w:space="1" w:color="622423"/>
      </w:pBdr>
      <w:rPr>
        <w:lang w:val="en-IN"/>
      </w:rPr>
    </w:pPr>
    <w:r>
      <w:rPr>
        <w:rFonts w:ascii="Times New Roman" w:hAnsi="Times New Roman" w:cs="Times New Roman"/>
        <w:b/>
        <w:sz w:val="24"/>
        <w:szCs w:val="24"/>
        <w:lang w:val="en-IN"/>
      </w:rPr>
      <w:t>LABNEXUS</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079" w:rsidRDefault="005A307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079" w:rsidRDefault="005A3079">
    <w:pPr>
      <w:pStyle w:val="Header"/>
      <w:pBdr>
        <w:bottom w:val="thickThinSmallGap" w:sz="24" w:space="1" w:color="622423"/>
      </w:pBdr>
      <w:rPr>
        <w:lang w:val="en-IN"/>
      </w:rPr>
    </w:pPr>
    <w:r>
      <w:rPr>
        <w:rFonts w:ascii="Times New Roman" w:hAnsi="Times New Roman" w:cs="Times New Roman"/>
        <w:b/>
        <w:sz w:val="24"/>
        <w:szCs w:val="24"/>
        <w:lang w:val="en-IN"/>
      </w:rPr>
      <w:t>LABNEXUS</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079" w:rsidRDefault="005A3079">
    <w:pPr>
      <w:pStyle w:val="Header"/>
      <w:pBdr>
        <w:bottom w:val="thickThinSmallGap" w:sz="24" w:space="1" w:color="622423"/>
      </w:pBdr>
    </w:pPr>
    <w:r>
      <w:rPr>
        <w:rFonts w:ascii="Times New Roman" w:hAnsi="Times New Roman" w:cs="Times New Roman"/>
        <w:b/>
        <w:sz w:val="24"/>
        <w:szCs w:val="24"/>
      </w:rPr>
      <w:t xml:space="preserve">Light Replacing Stick </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33570"/>
    <w:multiLevelType w:val="multilevel"/>
    <w:tmpl w:val="00E335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05220DAE"/>
    <w:multiLevelType w:val="multilevel"/>
    <w:tmpl w:val="05220D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6551F13"/>
    <w:multiLevelType w:val="multilevel"/>
    <w:tmpl w:val="06551F13"/>
    <w:lvl w:ilvl="0">
      <w:start w:val="1"/>
      <w:numFmt w:val="bullet"/>
      <w:lvlText w:val=""/>
      <w:lvlJc w:val="left"/>
      <w:pPr>
        <w:ind w:left="900" w:hanging="360"/>
      </w:pPr>
      <w:rPr>
        <w:rFonts w:ascii="Symbol" w:hAnsi="Symbol"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3">
    <w:nsid w:val="0DBA3F65"/>
    <w:multiLevelType w:val="multilevel"/>
    <w:tmpl w:val="0DBA3F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4F64ED2"/>
    <w:multiLevelType w:val="multilevel"/>
    <w:tmpl w:val="14F64ED2"/>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5">
    <w:nsid w:val="1C1F79E9"/>
    <w:multiLevelType w:val="multilevel"/>
    <w:tmpl w:val="1C1F79E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29F54F7"/>
    <w:multiLevelType w:val="multilevel"/>
    <w:tmpl w:val="229F54F7"/>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7">
    <w:nsid w:val="238970A1"/>
    <w:multiLevelType w:val="multilevel"/>
    <w:tmpl w:val="238970A1"/>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8">
    <w:nsid w:val="291713D0"/>
    <w:multiLevelType w:val="multilevel"/>
    <w:tmpl w:val="291713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295D2020"/>
    <w:multiLevelType w:val="multilevel"/>
    <w:tmpl w:val="295D20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nsid w:val="2A1527E5"/>
    <w:multiLevelType w:val="multilevel"/>
    <w:tmpl w:val="2A1527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2D1249AE"/>
    <w:multiLevelType w:val="multilevel"/>
    <w:tmpl w:val="2D1249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nsid w:val="40D576CE"/>
    <w:multiLevelType w:val="multilevel"/>
    <w:tmpl w:val="40D576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nsid w:val="48DA08DE"/>
    <w:multiLevelType w:val="multilevel"/>
    <w:tmpl w:val="48DA08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nsid w:val="62E54535"/>
    <w:multiLevelType w:val="multilevel"/>
    <w:tmpl w:val="62E54535"/>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5">
    <w:nsid w:val="67225375"/>
    <w:multiLevelType w:val="multilevel"/>
    <w:tmpl w:val="672253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nsid w:val="79726943"/>
    <w:multiLevelType w:val="multilevel"/>
    <w:tmpl w:val="79726943"/>
    <w:lvl w:ilvl="0">
      <w:start w:val="1"/>
      <w:numFmt w:val="bullet"/>
      <w:lvlText w:val=""/>
      <w:lvlJc w:val="left"/>
      <w:pPr>
        <w:ind w:left="900" w:hanging="360"/>
      </w:pPr>
      <w:rPr>
        <w:rFonts w:ascii="Symbol" w:hAnsi="Symbol"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num w:numId="1">
    <w:abstractNumId w:val="14"/>
  </w:num>
  <w:num w:numId="2">
    <w:abstractNumId w:val="2"/>
  </w:num>
  <w:num w:numId="3">
    <w:abstractNumId w:val="6"/>
  </w:num>
  <w:num w:numId="4">
    <w:abstractNumId w:val="7"/>
  </w:num>
  <w:num w:numId="5">
    <w:abstractNumId w:val="16"/>
  </w:num>
  <w:num w:numId="6">
    <w:abstractNumId w:val="1"/>
  </w:num>
  <w:num w:numId="7">
    <w:abstractNumId w:val="3"/>
  </w:num>
  <w:num w:numId="8">
    <w:abstractNumId w:val="8"/>
  </w:num>
  <w:num w:numId="9">
    <w:abstractNumId w:val="4"/>
  </w:num>
  <w:num w:numId="10">
    <w:abstractNumId w:val="5"/>
  </w:num>
  <w:num w:numId="11">
    <w:abstractNumId w:val="10"/>
  </w:num>
  <w:num w:numId="12">
    <w:abstractNumId w:val="12"/>
  </w:num>
  <w:num w:numId="13">
    <w:abstractNumId w:val="0"/>
  </w:num>
  <w:num w:numId="14">
    <w:abstractNumId w:val="15"/>
  </w:num>
  <w:num w:numId="15">
    <w:abstractNumId w:val="11"/>
  </w:num>
  <w:num w:numId="16">
    <w:abstractNumId w:val="9"/>
  </w:num>
  <w:num w:numId="17">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3C5173"/>
    <w:rsid w:val="000403BD"/>
    <w:rsid w:val="000713B4"/>
    <w:rsid w:val="00071683"/>
    <w:rsid w:val="000829CE"/>
    <w:rsid w:val="000941E4"/>
    <w:rsid w:val="000A4F34"/>
    <w:rsid w:val="000F0DF6"/>
    <w:rsid w:val="0010227F"/>
    <w:rsid w:val="00122FE7"/>
    <w:rsid w:val="00127CBE"/>
    <w:rsid w:val="00150836"/>
    <w:rsid w:val="001518DA"/>
    <w:rsid w:val="0015453C"/>
    <w:rsid w:val="001639FA"/>
    <w:rsid w:val="00166C9C"/>
    <w:rsid w:val="00187897"/>
    <w:rsid w:val="001A0BF7"/>
    <w:rsid w:val="001D61B9"/>
    <w:rsid w:val="0021078C"/>
    <w:rsid w:val="00226DAC"/>
    <w:rsid w:val="00234A77"/>
    <w:rsid w:val="00242135"/>
    <w:rsid w:val="00245343"/>
    <w:rsid w:val="002621CD"/>
    <w:rsid w:val="0026255A"/>
    <w:rsid w:val="00271B3F"/>
    <w:rsid w:val="00280FF9"/>
    <w:rsid w:val="00283AED"/>
    <w:rsid w:val="002A0396"/>
    <w:rsid w:val="002A70E8"/>
    <w:rsid w:val="002D5892"/>
    <w:rsid w:val="002F7FC2"/>
    <w:rsid w:val="0033442E"/>
    <w:rsid w:val="00343203"/>
    <w:rsid w:val="003825CF"/>
    <w:rsid w:val="00383F6E"/>
    <w:rsid w:val="003A7632"/>
    <w:rsid w:val="003C5173"/>
    <w:rsid w:val="003D3AA2"/>
    <w:rsid w:val="00436933"/>
    <w:rsid w:val="004450ED"/>
    <w:rsid w:val="00466AED"/>
    <w:rsid w:val="00473295"/>
    <w:rsid w:val="004D1A86"/>
    <w:rsid w:val="004D5BA1"/>
    <w:rsid w:val="004F3F77"/>
    <w:rsid w:val="0055179E"/>
    <w:rsid w:val="0056362F"/>
    <w:rsid w:val="00563A7A"/>
    <w:rsid w:val="00591E61"/>
    <w:rsid w:val="005A3079"/>
    <w:rsid w:val="005D31D2"/>
    <w:rsid w:val="005E2545"/>
    <w:rsid w:val="005E2FEF"/>
    <w:rsid w:val="006010B5"/>
    <w:rsid w:val="00634E53"/>
    <w:rsid w:val="0064113F"/>
    <w:rsid w:val="00657C95"/>
    <w:rsid w:val="006A023C"/>
    <w:rsid w:val="006A1FBE"/>
    <w:rsid w:val="006A518F"/>
    <w:rsid w:val="006E3D2A"/>
    <w:rsid w:val="00721C0B"/>
    <w:rsid w:val="007D2281"/>
    <w:rsid w:val="00807C75"/>
    <w:rsid w:val="008472F8"/>
    <w:rsid w:val="0089325D"/>
    <w:rsid w:val="008B6883"/>
    <w:rsid w:val="008D3D3A"/>
    <w:rsid w:val="008D6A2C"/>
    <w:rsid w:val="009431F4"/>
    <w:rsid w:val="009447BE"/>
    <w:rsid w:val="0096420F"/>
    <w:rsid w:val="00965F1D"/>
    <w:rsid w:val="009766F7"/>
    <w:rsid w:val="00994355"/>
    <w:rsid w:val="009A152A"/>
    <w:rsid w:val="009A19B2"/>
    <w:rsid w:val="009A7E03"/>
    <w:rsid w:val="009B053D"/>
    <w:rsid w:val="009C35C8"/>
    <w:rsid w:val="009C63EC"/>
    <w:rsid w:val="00A17074"/>
    <w:rsid w:val="00A632AF"/>
    <w:rsid w:val="00A705BE"/>
    <w:rsid w:val="00A80F65"/>
    <w:rsid w:val="00A81E75"/>
    <w:rsid w:val="00A93A4D"/>
    <w:rsid w:val="00AB10F9"/>
    <w:rsid w:val="00AD46C2"/>
    <w:rsid w:val="00AD4CB4"/>
    <w:rsid w:val="00AD5643"/>
    <w:rsid w:val="00AE2378"/>
    <w:rsid w:val="00AE6126"/>
    <w:rsid w:val="00AF6584"/>
    <w:rsid w:val="00B0532D"/>
    <w:rsid w:val="00B51F81"/>
    <w:rsid w:val="00B532D0"/>
    <w:rsid w:val="00B62B73"/>
    <w:rsid w:val="00B82478"/>
    <w:rsid w:val="00B845F3"/>
    <w:rsid w:val="00BC2252"/>
    <w:rsid w:val="00BD6767"/>
    <w:rsid w:val="00BE0235"/>
    <w:rsid w:val="00C20921"/>
    <w:rsid w:val="00C266EE"/>
    <w:rsid w:val="00C43653"/>
    <w:rsid w:val="00C50CB1"/>
    <w:rsid w:val="00C51C5F"/>
    <w:rsid w:val="00C87703"/>
    <w:rsid w:val="00CA441E"/>
    <w:rsid w:val="00CB03B3"/>
    <w:rsid w:val="00CE2B57"/>
    <w:rsid w:val="00CE50AA"/>
    <w:rsid w:val="00CF6E53"/>
    <w:rsid w:val="00D0769F"/>
    <w:rsid w:val="00D34238"/>
    <w:rsid w:val="00D7732C"/>
    <w:rsid w:val="00D84F6A"/>
    <w:rsid w:val="00D90BCC"/>
    <w:rsid w:val="00DB7431"/>
    <w:rsid w:val="00DD0640"/>
    <w:rsid w:val="00E400BA"/>
    <w:rsid w:val="00E40E3B"/>
    <w:rsid w:val="00E44D87"/>
    <w:rsid w:val="00EA098D"/>
    <w:rsid w:val="00EA3412"/>
    <w:rsid w:val="00EB0FB6"/>
    <w:rsid w:val="00EB5697"/>
    <w:rsid w:val="00EF1871"/>
    <w:rsid w:val="00F10C8A"/>
    <w:rsid w:val="00F17D19"/>
    <w:rsid w:val="00F2344A"/>
    <w:rsid w:val="00F44121"/>
    <w:rsid w:val="00F768DF"/>
    <w:rsid w:val="00F8375D"/>
    <w:rsid w:val="00F8463D"/>
    <w:rsid w:val="00F86DE9"/>
    <w:rsid w:val="00F91B7F"/>
    <w:rsid w:val="00FC3FBB"/>
    <w:rsid w:val="00FD5800"/>
    <w:rsid w:val="00FE26DC"/>
    <w:rsid w:val="00FE3F37"/>
    <w:rsid w:val="66FD02A8"/>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6146" fillcolor="white">
      <v:fill color="whit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line number"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lsdException w:name="Normal Table" w:qFormat="1"/>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3412"/>
    <w:pPr>
      <w:spacing w:after="200" w:line="276" w:lineRule="auto"/>
    </w:pPr>
    <w:rPr>
      <w:rFonts w:eastAsiaTheme="minorEastAsia"/>
      <w:sz w:val="22"/>
      <w:szCs w:val="22"/>
    </w:rPr>
  </w:style>
  <w:style w:type="paragraph" w:styleId="Heading1">
    <w:name w:val="heading 1"/>
    <w:basedOn w:val="Normal"/>
    <w:next w:val="Normal"/>
    <w:link w:val="Heading1Char"/>
    <w:uiPriority w:val="9"/>
    <w:qFormat/>
    <w:rsid w:val="00EA3412"/>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EA3412"/>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EA3412"/>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A3412"/>
    <w:pPr>
      <w:spacing w:after="0" w:line="240" w:lineRule="auto"/>
    </w:pPr>
    <w:rPr>
      <w:rFonts w:ascii="Tahoma" w:hAnsi="Tahoma" w:cs="Tahoma"/>
      <w:sz w:val="16"/>
      <w:szCs w:val="16"/>
    </w:rPr>
  </w:style>
  <w:style w:type="character" w:styleId="Emphasis">
    <w:name w:val="Emphasis"/>
    <w:basedOn w:val="DefaultParagraphFont"/>
    <w:uiPriority w:val="20"/>
    <w:qFormat/>
    <w:rsid w:val="00EA3412"/>
    <w:rPr>
      <w:i/>
      <w:iCs/>
    </w:rPr>
  </w:style>
  <w:style w:type="character" w:styleId="FollowedHyperlink">
    <w:name w:val="FollowedHyperlink"/>
    <w:basedOn w:val="DefaultParagraphFont"/>
    <w:uiPriority w:val="99"/>
    <w:semiHidden/>
    <w:unhideWhenUsed/>
    <w:rsid w:val="00EA3412"/>
    <w:rPr>
      <w:color w:val="954F72" w:themeColor="followedHyperlink"/>
      <w:u w:val="single"/>
    </w:rPr>
  </w:style>
  <w:style w:type="paragraph" w:styleId="Footer">
    <w:name w:val="footer"/>
    <w:basedOn w:val="Normal"/>
    <w:link w:val="FooterChar"/>
    <w:uiPriority w:val="99"/>
    <w:unhideWhenUsed/>
    <w:rsid w:val="00EA3412"/>
    <w:pPr>
      <w:tabs>
        <w:tab w:val="center" w:pos="4680"/>
        <w:tab w:val="right" w:pos="9360"/>
      </w:tabs>
      <w:spacing w:after="0" w:line="240" w:lineRule="auto"/>
    </w:pPr>
  </w:style>
  <w:style w:type="paragraph" w:styleId="Header">
    <w:name w:val="header"/>
    <w:basedOn w:val="Normal"/>
    <w:link w:val="HeaderChar"/>
    <w:uiPriority w:val="99"/>
    <w:unhideWhenUsed/>
    <w:rsid w:val="00EA3412"/>
    <w:pPr>
      <w:tabs>
        <w:tab w:val="center" w:pos="4680"/>
        <w:tab w:val="right" w:pos="9360"/>
      </w:tabs>
      <w:spacing w:after="0" w:line="240" w:lineRule="auto"/>
    </w:pPr>
  </w:style>
  <w:style w:type="character" w:styleId="Hyperlink">
    <w:name w:val="Hyperlink"/>
    <w:basedOn w:val="DefaultParagraphFont"/>
    <w:uiPriority w:val="99"/>
    <w:unhideWhenUsed/>
    <w:qFormat/>
    <w:rsid w:val="00EA3412"/>
    <w:rPr>
      <w:color w:val="0000FF"/>
      <w:u w:val="single"/>
    </w:rPr>
  </w:style>
  <w:style w:type="character" w:styleId="LineNumber">
    <w:name w:val="line number"/>
    <w:basedOn w:val="DefaultParagraphFont"/>
    <w:uiPriority w:val="99"/>
    <w:semiHidden/>
    <w:unhideWhenUsed/>
    <w:qFormat/>
    <w:rsid w:val="00EA3412"/>
  </w:style>
  <w:style w:type="paragraph" w:styleId="NormalWeb">
    <w:name w:val="Normal (Web)"/>
    <w:basedOn w:val="Normal"/>
    <w:uiPriority w:val="99"/>
    <w:unhideWhenUsed/>
    <w:rsid w:val="00EA341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A3412"/>
    <w:rPr>
      <w:b/>
      <w:bCs/>
    </w:rPr>
  </w:style>
  <w:style w:type="paragraph" w:styleId="Subtitle">
    <w:name w:val="Subtitle"/>
    <w:basedOn w:val="Normal"/>
    <w:next w:val="Normal"/>
    <w:link w:val="SubtitleChar"/>
    <w:uiPriority w:val="11"/>
    <w:qFormat/>
    <w:rsid w:val="00EA3412"/>
    <w:pPr>
      <w:spacing w:after="160"/>
    </w:pPr>
    <w:rPr>
      <w:color w:val="5A5A5A" w:themeColor="text1" w:themeTint="A5"/>
      <w:spacing w:val="15"/>
    </w:rPr>
  </w:style>
  <w:style w:type="table" w:styleId="TableGrid">
    <w:name w:val="Table Grid"/>
    <w:basedOn w:val="TableNormal"/>
    <w:uiPriority w:val="59"/>
    <w:rsid w:val="00EA3412"/>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A3412"/>
    <w:rPr>
      <w:rFonts w:asciiTheme="majorHAnsi" w:eastAsiaTheme="majorEastAsia" w:hAnsiTheme="majorHAnsi" w:cstheme="majorBidi"/>
      <w:b/>
      <w:bCs/>
      <w:color w:val="2F5496" w:themeColor="accent1" w:themeShade="BF"/>
      <w:kern w:val="0"/>
      <w:sz w:val="28"/>
      <w:szCs w:val="28"/>
      <w:lang w:val="en-US"/>
    </w:rPr>
  </w:style>
  <w:style w:type="character" w:customStyle="1" w:styleId="Heading2Char">
    <w:name w:val="Heading 2 Char"/>
    <w:basedOn w:val="DefaultParagraphFont"/>
    <w:link w:val="Heading2"/>
    <w:uiPriority w:val="9"/>
    <w:semiHidden/>
    <w:rsid w:val="00EA3412"/>
    <w:rPr>
      <w:rFonts w:asciiTheme="majorHAnsi" w:eastAsiaTheme="majorEastAsia" w:hAnsiTheme="majorHAnsi" w:cstheme="majorBidi"/>
      <w:b/>
      <w:bCs/>
      <w:color w:val="4472C4" w:themeColor="accent1"/>
      <w:kern w:val="0"/>
      <w:sz w:val="26"/>
      <w:szCs w:val="26"/>
      <w:lang w:val="en-US"/>
    </w:rPr>
  </w:style>
  <w:style w:type="character" w:customStyle="1" w:styleId="Heading3Char">
    <w:name w:val="Heading 3 Char"/>
    <w:basedOn w:val="DefaultParagraphFont"/>
    <w:link w:val="Heading3"/>
    <w:uiPriority w:val="9"/>
    <w:qFormat/>
    <w:rsid w:val="00EA3412"/>
    <w:rPr>
      <w:rFonts w:ascii="Times New Roman" w:eastAsia="Times New Roman" w:hAnsi="Times New Roman" w:cs="Times New Roman"/>
      <w:b/>
      <w:bCs/>
      <w:kern w:val="0"/>
      <w:sz w:val="27"/>
      <w:szCs w:val="27"/>
      <w:lang w:eastAsia="en-IN"/>
    </w:rPr>
  </w:style>
  <w:style w:type="character" w:customStyle="1" w:styleId="HeaderChar">
    <w:name w:val="Header Char"/>
    <w:basedOn w:val="DefaultParagraphFont"/>
    <w:link w:val="Header"/>
    <w:uiPriority w:val="99"/>
    <w:rsid w:val="00EA3412"/>
    <w:rPr>
      <w:rFonts w:eastAsiaTheme="minorEastAsia"/>
      <w:kern w:val="0"/>
      <w:lang w:val="en-US"/>
    </w:rPr>
  </w:style>
  <w:style w:type="character" w:customStyle="1" w:styleId="FooterChar">
    <w:name w:val="Footer Char"/>
    <w:basedOn w:val="DefaultParagraphFont"/>
    <w:link w:val="Footer"/>
    <w:uiPriority w:val="99"/>
    <w:rsid w:val="00EA3412"/>
    <w:rPr>
      <w:rFonts w:eastAsiaTheme="minorEastAsia"/>
      <w:kern w:val="0"/>
      <w:lang w:val="en-US"/>
    </w:rPr>
  </w:style>
  <w:style w:type="paragraph" w:styleId="ListParagraph">
    <w:name w:val="List Paragraph"/>
    <w:basedOn w:val="Normal"/>
    <w:uiPriority w:val="34"/>
    <w:qFormat/>
    <w:rsid w:val="00EA3412"/>
    <w:pPr>
      <w:ind w:left="720"/>
      <w:contextualSpacing/>
    </w:pPr>
    <w:rPr>
      <w:rFonts w:ascii="Calibri" w:eastAsia="Times New Roman" w:hAnsi="Calibri" w:cs="Times New Roman"/>
    </w:rPr>
  </w:style>
  <w:style w:type="character" w:customStyle="1" w:styleId="apple-converted-space">
    <w:name w:val="apple-converted-space"/>
    <w:basedOn w:val="DefaultParagraphFont"/>
    <w:rsid w:val="00EA3412"/>
  </w:style>
  <w:style w:type="character" w:customStyle="1" w:styleId="mtxt">
    <w:name w:val="mtxt"/>
    <w:basedOn w:val="DefaultParagraphFont"/>
    <w:rsid w:val="00EA3412"/>
  </w:style>
  <w:style w:type="character" w:customStyle="1" w:styleId="ntxt">
    <w:name w:val="ntxt"/>
    <w:basedOn w:val="DefaultParagraphFont"/>
    <w:rsid w:val="00EA3412"/>
  </w:style>
  <w:style w:type="paragraph" w:customStyle="1" w:styleId="cntr">
    <w:name w:val="cntr"/>
    <w:basedOn w:val="Normal"/>
    <w:rsid w:val="00EA341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left">
    <w:name w:val="left"/>
    <w:basedOn w:val="Normal"/>
    <w:rsid w:val="00EA341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BalloonTextChar">
    <w:name w:val="Balloon Text Char"/>
    <w:basedOn w:val="DefaultParagraphFont"/>
    <w:link w:val="BalloonText"/>
    <w:uiPriority w:val="99"/>
    <w:semiHidden/>
    <w:rsid w:val="00EA3412"/>
    <w:rPr>
      <w:rFonts w:ascii="Tahoma" w:eastAsiaTheme="minorEastAsia" w:hAnsi="Tahoma" w:cs="Tahoma"/>
      <w:kern w:val="0"/>
      <w:sz w:val="16"/>
      <w:szCs w:val="16"/>
      <w:lang w:val="en-US"/>
    </w:rPr>
  </w:style>
  <w:style w:type="paragraph" w:styleId="NoSpacing">
    <w:name w:val="No Spacing"/>
    <w:link w:val="NoSpacingChar"/>
    <w:uiPriority w:val="1"/>
    <w:qFormat/>
    <w:rsid w:val="00EA3412"/>
    <w:rPr>
      <w:rFonts w:eastAsiaTheme="minorEastAsia"/>
      <w:sz w:val="22"/>
      <w:szCs w:val="22"/>
    </w:rPr>
  </w:style>
  <w:style w:type="character" w:customStyle="1" w:styleId="NoSpacingChar">
    <w:name w:val="No Spacing Char"/>
    <w:basedOn w:val="DefaultParagraphFont"/>
    <w:link w:val="NoSpacing"/>
    <w:uiPriority w:val="1"/>
    <w:rsid w:val="00EA3412"/>
    <w:rPr>
      <w:rFonts w:eastAsiaTheme="minorEastAsia"/>
      <w:kern w:val="0"/>
      <w:lang w:val="en-US"/>
    </w:rPr>
  </w:style>
  <w:style w:type="character" w:customStyle="1" w:styleId="SubtitleChar">
    <w:name w:val="Subtitle Char"/>
    <w:basedOn w:val="DefaultParagraphFont"/>
    <w:link w:val="Subtitle"/>
    <w:uiPriority w:val="11"/>
    <w:rsid w:val="00EA3412"/>
    <w:rPr>
      <w:rFonts w:eastAsiaTheme="minorEastAsia"/>
      <w:color w:val="5A5A5A" w:themeColor="text1" w:themeTint="A5"/>
      <w:spacing w:val="15"/>
      <w:kern w:val="0"/>
      <w:lang w:val="en-US"/>
    </w:rPr>
  </w:style>
  <w:style w:type="paragraph" w:customStyle="1" w:styleId="Suresh">
    <w:name w:val="Suresh"/>
    <w:basedOn w:val="Normal"/>
    <w:link w:val="SureshChar"/>
    <w:qFormat/>
    <w:rsid w:val="00EA3412"/>
    <w:pPr>
      <w:spacing w:line="360" w:lineRule="auto"/>
      <w:ind w:left="270"/>
    </w:pPr>
    <w:rPr>
      <w:rFonts w:ascii="Times New Roman" w:hAnsi="Times New Roman" w:cs="Times New Roman"/>
      <w:color w:val="252525"/>
      <w:sz w:val="24"/>
      <w:szCs w:val="24"/>
    </w:rPr>
  </w:style>
  <w:style w:type="character" w:customStyle="1" w:styleId="SureshChar">
    <w:name w:val="Suresh Char"/>
    <w:basedOn w:val="DefaultParagraphFont"/>
    <w:link w:val="Suresh"/>
    <w:rsid w:val="00EA3412"/>
    <w:rPr>
      <w:rFonts w:ascii="Times New Roman" w:eastAsiaTheme="minorEastAsia" w:hAnsi="Times New Roman" w:cs="Times New Roman"/>
      <w:color w:val="252525"/>
      <w:kern w:val="0"/>
      <w:sz w:val="24"/>
      <w:szCs w:val="24"/>
      <w:lang w:val="en-US"/>
    </w:rPr>
  </w:style>
  <w:style w:type="table" w:customStyle="1" w:styleId="TableGrid1">
    <w:name w:val="Table Grid1"/>
    <w:basedOn w:val="TableNormal"/>
    <w:uiPriority w:val="59"/>
    <w:rsid w:val="00EA3412"/>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EA3412"/>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23554387">
      <w:bodyDiv w:val="1"/>
      <w:marLeft w:val="0"/>
      <w:marRight w:val="0"/>
      <w:marTop w:val="0"/>
      <w:marBottom w:val="0"/>
      <w:divBdr>
        <w:top w:val="none" w:sz="0" w:space="0" w:color="auto"/>
        <w:left w:val="none" w:sz="0" w:space="0" w:color="auto"/>
        <w:bottom w:val="none" w:sz="0" w:space="0" w:color="auto"/>
        <w:right w:val="none" w:sz="0" w:space="0" w:color="auto"/>
      </w:divBdr>
    </w:div>
    <w:div w:id="129827876">
      <w:bodyDiv w:val="1"/>
      <w:marLeft w:val="0"/>
      <w:marRight w:val="0"/>
      <w:marTop w:val="0"/>
      <w:marBottom w:val="0"/>
      <w:divBdr>
        <w:top w:val="none" w:sz="0" w:space="0" w:color="auto"/>
        <w:left w:val="none" w:sz="0" w:space="0" w:color="auto"/>
        <w:bottom w:val="none" w:sz="0" w:space="0" w:color="auto"/>
        <w:right w:val="none" w:sz="0" w:space="0" w:color="auto"/>
      </w:divBdr>
    </w:div>
    <w:div w:id="928583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2.jpeg"/><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hyperlink" Target="https://encrypted-tbn3.gstatic.com/shopping?q=tbn:ANd9GcSrYvynn9iUEWydE-zWWg7E2nz4k47tjObcA1m8n4uUTbpyXip3rUwdBnL2-WbHzyRyVbX4ZuptUvBBKpahj_TdfdhExRRxES79rkytqqCwcmt_vE3gOZeXYXUuh3n0BBLVNRVlKyuCJw&amp;usqp=CAc" TargetMode="External"/><Relationship Id="rId42"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hyperlink" Target="https://www.designnest.com/mobile/Project/4842/Auto-Follow-Suitcase" TargetMode="External"/><Relationship Id="rId38"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hyperlink" Target="https://www.irjet.net/archives/V6/i2/IRJET-V6I2435.pdf"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jpeg"/><Relationship Id="rId32" Type="http://schemas.openxmlformats.org/officeDocument/2006/relationships/hyperlink" Target="https://images.app.goo.gl/hhgZEkX3wyqcroUaA" TargetMode="External"/><Relationship Id="rId37" Type="http://schemas.openxmlformats.org/officeDocument/2006/relationships/image" Target="media/image20.jpeg"/><Relationship Id="rId40" Type="http://schemas.openxmlformats.org/officeDocument/2006/relationships/header" Target="header3.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hyperlink" Target="https://images.app.goo.gl/mZUEQEtpYcYrAw8E7" TargetMode="External"/><Relationship Id="rId36" Type="http://schemas.openxmlformats.org/officeDocument/2006/relationships/image" Target="media/image19.jpeg"/><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hyperlink" Target="https://www.slideshare.net/slideshow/smart-travel-bag-by-team-spark/104908246"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hyperlink" Target="http://repository.psa.edu.my/bitstream/123456789/3123/1/AUTOMATIC%20LUGGAGE%20CARRIER.pdf" TargetMode="External"/><Relationship Id="rId35" Type="http://schemas.openxmlformats.org/officeDocument/2006/relationships/image" Target="media/image18.jpeg"/><Relationship Id="rId43" Type="http://schemas.openxmlformats.org/officeDocument/2006/relationships/footer" Target="footer3.xml"/><Relationship Id="rId46" Type="http://schemas.openxmlformats.org/officeDocument/2006/relationships/header" Target="header5.xml"/><Relationship Id="rId47" Type="http://schemas.openxmlformats.org/officeDocument/2006/relationships/header" Target="header6.xml"/><Relationship Id="rId48" Type="http://schemas.openxmlformats.org/officeDocument/2006/relationships/footer" Target="footer4.xml"/><Relationship Id="rId4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29C90-06B4-4502-B087-AF12FA0AC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39</Pages>
  <Words>3835</Words>
  <Characters>21863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LabNexus Project Team</dc:creator>
  <cp:lastModifiedBy>CEER</cp:lastModifiedBy>
  <cp:revision>33</cp:revision>
  <cp:lastPrinted>2024-01-03T05:23:00Z</cp:lastPrinted>
  <dcterms:created xsi:type="dcterms:W3CDTF">2024-07-09T03:51:00Z</dcterms:created>
  <dcterms:modified xsi:type="dcterms:W3CDTF">2026-10-23T05:11:00Z</dcterms:modified>
  <dc:title>LabNexus Project Documentation</dc:title>
  <dc:subject>LAN Lab-Computer Management System</dc:subject>
  <cp:keywords>LabNexus, LAN, laboratory management, Node.js</cp:keywords>
  <dc:description>Created from the supplied academic report template. Team details are editable placeholders.</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7032ACE139244EDA9C1EF6689A10C174_12</vt:lpwstr>
  </property>
</Properties>
</file>