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21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69 total PIB releases today. Found 16 high-yield articles aligned with the UPSC syllabus (GS-1: 1, GS-2: 1, GS-3: 14).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Hon’ble President of India Smt. Droupadi Murmu presents 65th National Exhibition of Art and 3rd Print Biennale India awards to artists, celebrating India’s rich artistic heritage and contemporary creativity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Culture  |  Keywords: heritage</w:t>
        <w:br/>
      </w:r>
      <w:r>
        <w:rPr>
          <w:b/>
          <w:color w:val="1E40AF"/>
          <w:sz w:val="20"/>
        </w:rPr>
        <w:t>UPSC Alignment: Aligned with General Studies 1 topics: heritage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https://www.pib.gov.in/PressReleaseDetail.aspx?PRID=2326116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Law Commission of India to organise National Conference on ‘Co-operative Federalism and Law Reforms: National and State Perspectives’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Law and Justice  |  Keywords: law commission</w:t>
        <w:br/>
      </w:r>
      <w:r>
        <w:rPr>
          <w:b/>
          <w:color w:val="1E40AF"/>
          <w:sz w:val="20"/>
        </w:rPr>
        <w:t>UPSC Alignment: Aligned with General Studies 2 topics: law commission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https://www.pib.gov.in/PressReleaseDetail.aspx?PRID=2325856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“Solar panels above, thriving crops below”: Union Minister Shri Shivraj Singh Chouhan inaugurates the 7th AgriVoltaics World Conference at Bharat Mandapam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https://www.pib.gov.in/PressReleaseDetail.aspx?PRID=2326152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Ministry of Agriculture &amp; Farmers Welfare to Launch ‘Khet Bachao Abhiyan – Rabi 2026’ tomorrow; Campaign to Continue Till 30 November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https://www.pib.gov.in/PressReleaseDetail.aspx?PRID=2326112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DARE/ICAR Undertakes Nearly 4,000 Cleanliness Drives under Swachhata Special Campaign 6.0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https://www.pib.gov.in/PressReleaseDetail.aspx?PRID=2325852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33rd EDITION OF SINGAPORE-INDIA MARITIME BILATERAL EXERCISE (SIMBEX-2026) COMMENCES AT VISAKHAPATNAM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bilateral exercise</w:t>
        <w:br/>
      </w:r>
      <w:r>
        <w:rPr>
          <w:b/>
          <w:color w:val="1E40AF"/>
          <w:sz w:val="20"/>
        </w:rPr>
        <w:t>UPSC Alignment: Aligned with General Studies 3 topics: bilateral exercise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https://www.pib.gov.in/PressReleaseDetail.aspx?PRID=2326348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INDIAN AIR FORCE ENGAGES INDUSTRY OUTREACH PROGRAMME ON UNMANNED AND AUTONOMOUS SYSTEMS ROADMAP ON 21 OCT 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indian air force</w:t>
        <w:br/>
      </w:r>
      <w:r>
        <w:rPr>
          <w:b/>
          <w:color w:val="1E40AF"/>
          <w:sz w:val="20"/>
        </w:rPr>
        <w:t>UPSC Alignment: Aligned with General Studies 3 topics: indian air force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https://www.pib.gov.in/PressReleaseDetail.aspx?PRID=2326184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CONCLUSION OF THE NINTH EDITION OF INDIA-BRAZIL-SOUTH AFRICA MARITIME EXERCISE (IBSAMAR IX 2026)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Internal &amp; External Security</w:t>
        <w:br/>
      </w:r>
      <w:r>
        <w:rPr>
          <w:b/>
          <w:color w:val="1E40AF"/>
          <w:sz w:val="20"/>
        </w:rPr>
        <w:t>UPSC Alignment: Strategic policy update from nodal ministry (Ministry of Defence): Internal &amp; External Security / Defence Capabilities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https://www.pib.gov.in/PressReleaseDetail.aspx?PRID=2326117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MOD INKS ₹ 770 Cr CONTRACT TO PROCURE IMPROVED LOW LEVEL LIGHT WEIGHT RADARS FOR INDIAN ARMY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indian army</w:t>
        <w:br/>
      </w:r>
      <w:r>
        <w:rPr>
          <w:b/>
          <w:color w:val="1E40AF"/>
          <w:sz w:val="20"/>
        </w:rPr>
        <w:t>UPSC Alignment: Aligned with General Studies 3 topics: indian army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https://www.pib.gov.in/PressReleaseDetail.aspx?PRID=2325933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CAQM holds meeting with Delhi Government agencies to review Dust Pollution issues and strengthen Air Pollution Mitigation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caqm</w:t>
        <w:br/>
      </w:r>
      <w:r>
        <w:rPr>
          <w:b/>
          <w:color w:val="1E40AF"/>
          <w:sz w:val="20"/>
        </w:rPr>
        <w:t>UPSC Alignment: Aligned with General Studies 3 topics: climate change, caqm</w:t>
        <w:br/>
      </w:r>
      <w:r>
        <w:rPr>
          <w:b/>
          <w:color w:val="475569"/>
          <w:sz w:val="18"/>
        </w:rPr>
        <w:t xml:space="preserve">Official PIB Link: </w:t>
      </w:r>
      <w:hyperlink r:id="rId18">
        <w:r>
          <w:rPr>
            <w:color w:val="0284C7"/>
            <w:u w:val="single"/>
            <w:sz w:val="18"/>
          </w:rPr>
          <w:t>https://www.pib.gov.in/PressReleaseDetail.aspx?PRID=2326148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9. </w:t>
      </w:r>
      <w:r>
        <w:rPr>
          <w:rFonts w:ascii="Calibri" w:hAnsi="Calibri"/>
          <w:b/>
          <w:sz w:val="23"/>
        </w:rPr>
        <w:t>CAQM invokes Stage-I of GRAP in Delhi-NCR with immediate effect amid sharp rise in AQI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caqm</w:t>
        <w:br/>
      </w:r>
      <w:r>
        <w:rPr>
          <w:b/>
          <w:color w:val="1E40AF"/>
          <w:sz w:val="20"/>
        </w:rPr>
        <w:t>UPSC Alignment: Aligned with General Studies 3 topics: climate change, caqm</w:t>
        <w:br/>
      </w:r>
      <w:r>
        <w:rPr>
          <w:b/>
          <w:color w:val="475569"/>
          <w:sz w:val="18"/>
        </w:rPr>
        <w:t xml:space="preserve">Official PIB Link: </w:t>
      </w:r>
      <w:hyperlink r:id="rId19">
        <w:r>
          <w:rPr>
            <w:color w:val="0284C7"/>
            <w:u w:val="single"/>
            <w:sz w:val="18"/>
          </w:rPr>
          <w:t>https://www.pib.gov.in/PressReleaseDetail.aspx?PRID=2326133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10. </w:t>
      </w:r>
      <w:r>
        <w:rPr>
          <w:rFonts w:ascii="Calibri" w:hAnsi="Calibri"/>
          <w:b/>
          <w:sz w:val="23"/>
        </w:rPr>
        <w:t>India and New Zealand sign Memorandum of Cooperation (MoC) on Electronic Origin Data Exchange to Facilitate Bilateral Trade Under the India-New Zealand Free Trade Agreement (FTA)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Finance  |  Keywords: Economic Governance &amp; Fiscal Policy</w:t>
        <w:br/>
      </w:r>
      <w:r>
        <w:rPr>
          <w:b/>
          <w:color w:val="1E40AF"/>
          <w:sz w:val="20"/>
        </w:rPr>
        <w:t>UPSC Alignment: Strategic policy update from nodal ministry (Ministry of Finance): Economic Governance &amp; Fiscal Policy</w:t>
        <w:br/>
      </w:r>
      <w:r>
        <w:rPr>
          <w:b/>
          <w:color w:val="475569"/>
          <w:sz w:val="18"/>
        </w:rPr>
        <w:t xml:space="preserve">Official PIB Link: </w:t>
      </w:r>
      <w:hyperlink r:id="rId20">
        <w:r>
          <w:rPr>
            <w:color w:val="0284C7"/>
            <w:u w:val="single"/>
            <w:sz w:val="18"/>
          </w:rPr>
          <w:t>https://www.pib.gov.in/PressReleaseDetail.aspx?PRID=2326043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11. </w:t>
      </w:r>
      <w:r>
        <w:rPr>
          <w:rFonts w:ascii="Calibri" w:hAnsi="Calibri"/>
          <w:b/>
          <w:sz w:val="23"/>
        </w:rPr>
        <w:t>National Institute for Micro, Small and Medium Enterprises (ni-msme) strengthens MSMEs through Capacity Building, Entrepreneurship Development and Digital Empowerment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Micro,Small &amp; Medium Enterprises  |  Keywords: msme</w:t>
        <w:br/>
      </w:r>
      <w:r>
        <w:rPr>
          <w:b/>
          <w:color w:val="1E40AF"/>
          <w:sz w:val="20"/>
        </w:rPr>
        <w:t>UPSC Alignment: Aligned with General Studies 3 topics: msme</w:t>
        <w:br/>
      </w:r>
      <w:r>
        <w:rPr>
          <w:b/>
          <w:color w:val="475569"/>
          <w:sz w:val="18"/>
        </w:rPr>
        <w:t xml:space="preserve">Official PIB Link: </w:t>
      </w:r>
      <w:hyperlink r:id="rId21">
        <w:r>
          <w:rPr>
            <w:color w:val="0284C7"/>
            <w:u w:val="single"/>
            <w:sz w:val="18"/>
          </w:rPr>
          <w:t>https://www.pib.gov.in/PressReleaseDetail.aspx?PRID=2326147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12. </w:t>
      </w:r>
      <w:r>
        <w:rPr>
          <w:rFonts w:ascii="Calibri" w:hAnsi="Calibri"/>
          <w:b/>
          <w:sz w:val="23"/>
        </w:rPr>
        <w:t>India hosts Agrivoltaics World Conference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New and Renewable Energy  |  Keywords: renewable energy</w:t>
        <w:br/>
      </w:r>
      <w:r>
        <w:rPr>
          <w:b/>
          <w:color w:val="1E40AF"/>
          <w:sz w:val="20"/>
        </w:rPr>
        <w:t>UPSC Alignment: Aligned with General Studies 3 topics: renewable energy</w:t>
        <w:br/>
      </w:r>
      <w:r>
        <w:rPr>
          <w:b/>
          <w:color w:val="475569"/>
          <w:sz w:val="18"/>
        </w:rPr>
        <w:t xml:space="preserve">Official PIB Link: </w:t>
      </w:r>
      <w:hyperlink r:id="rId22">
        <w:r>
          <w:rPr>
            <w:color w:val="0284C7"/>
            <w:u w:val="single"/>
            <w:sz w:val="18"/>
          </w:rPr>
          <w:t>https://www.pib.gov.in/PressReleaseDetail.aspx?PRID=2326072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13. </w:t>
      </w:r>
      <w:r>
        <w:rPr>
          <w:rFonts w:ascii="Calibri" w:hAnsi="Calibri"/>
          <w:b/>
          <w:sz w:val="23"/>
        </w:rPr>
        <w:t>India hosts Agrivoltaics World Conference 2026 for the first time in the Global South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New and Renewable Energy  |  Keywords: renewable energy</w:t>
        <w:br/>
      </w:r>
      <w:r>
        <w:rPr>
          <w:b/>
          <w:color w:val="1E40AF"/>
          <w:sz w:val="20"/>
        </w:rPr>
        <w:t>UPSC Alignment: Aligned with General Studies 3 topics: renewable energy</w:t>
        <w:br/>
      </w:r>
      <w:r>
        <w:rPr>
          <w:b/>
          <w:color w:val="475569"/>
          <w:sz w:val="18"/>
        </w:rPr>
        <w:t xml:space="preserve">Official PIB Link: </w:t>
      </w:r>
      <w:hyperlink r:id="rId23">
        <w:r>
          <w:rPr>
            <w:color w:val="0284C7"/>
            <w:u w:val="single"/>
            <w:sz w:val="18"/>
          </w:rPr>
          <w:t>https://www.pib.gov.in/PressReleaseDetail.aspx?PRID=2326059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14. </w:t>
      </w:r>
      <w:r>
        <w:rPr>
          <w:rFonts w:ascii="Calibri" w:hAnsi="Calibri"/>
          <w:b/>
          <w:sz w:val="23"/>
        </w:rPr>
        <w:t>Armed Forces Headquarters Association (AFHQ) appreciates timely promotions under PM Narendra Modi’s Leadership; Discusses employee issues with Dr Jitendra Singh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Personnel, Public Grievances &amp; Pensions  |  Keywords: armed forces</w:t>
        <w:br/>
      </w:r>
      <w:r>
        <w:rPr>
          <w:b/>
          <w:color w:val="1E40AF"/>
          <w:sz w:val="20"/>
        </w:rPr>
        <w:t>UPSC Alignment: Aligned with General Studies 3 topics: armed forces</w:t>
        <w:br/>
      </w:r>
      <w:r>
        <w:rPr>
          <w:b/>
          <w:color w:val="475569"/>
          <w:sz w:val="18"/>
        </w:rPr>
        <w:t xml:space="preserve">Official PIB Link: </w:t>
      </w:r>
      <w:hyperlink r:id="rId24">
        <w:r>
          <w:rPr>
            <w:color w:val="0284C7"/>
            <w:u w:val="single"/>
            <w:sz w:val="18"/>
          </w:rPr>
          <w:t>https://www.pib.gov.in/PressReleaseDetail.aspx?PRID=2325959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6116" TargetMode="External"/><Relationship Id="rId10" Type="http://schemas.openxmlformats.org/officeDocument/2006/relationships/hyperlink" Target="https://www.pib.gov.in/PressReleaseDetail.aspx?PRID=2325856" TargetMode="External"/><Relationship Id="rId11" Type="http://schemas.openxmlformats.org/officeDocument/2006/relationships/hyperlink" Target="https://www.pib.gov.in/PressReleaseDetail.aspx?PRID=2326152" TargetMode="External"/><Relationship Id="rId12" Type="http://schemas.openxmlformats.org/officeDocument/2006/relationships/hyperlink" Target="https://www.pib.gov.in/PressReleaseDetail.aspx?PRID=2326112" TargetMode="External"/><Relationship Id="rId13" Type="http://schemas.openxmlformats.org/officeDocument/2006/relationships/hyperlink" Target="https://www.pib.gov.in/PressReleaseDetail.aspx?PRID=2325852" TargetMode="External"/><Relationship Id="rId14" Type="http://schemas.openxmlformats.org/officeDocument/2006/relationships/hyperlink" Target="https://www.pib.gov.in/PressReleaseDetail.aspx?PRID=2326348" TargetMode="External"/><Relationship Id="rId15" Type="http://schemas.openxmlformats.org/officeDocument/2006/relationships/hyperlink" Target="https://www.pib.gov.in/PressReleaseDetail.aspx?PRID=2326184" TargetMode="External"/><Relationship Id="rId16" Type="http://schemas.openxmlformats.org/officeDocument/2006/relationships/hyperlink" Target="https://www.pib.gov.in/PressReleaseDetail.aspx?PRID=2326117" TargetMode="External"/><Relationship Id="rId17" Type="http://schemas.openxmlformats.org/officeDocument/2006/relationships/hyperlink" Target="https://www.pib.gov.in/PressReleaseDetail.aspx?PRID=2325933" TargetMode="External"/><Relationship Id="rId18" Type="http://schemas.openxmlformats.org/officeDocument/2006/relationships/hyperlink" Target="https://www.pib.gov.in/PressReleaseDetail.aspx?PRID=2326148" TargetMode="External"/><Relationship Id="rId19" Type="http://schemas.openxmlformats.org/officeDocument/2006/relationships/hyperlink" Target="https://www.pib.gov.in/PressReleaseDetail.aspx?PRID=2326133" TargetMode="External"/><Relationship Id="rId20" Type="http://schemas.openxmlformats.org/officeDocument/2006/relationships/hyperlink" Target="https://www.pib.gov.in/PressReleaseDetail.aspx?PRID=2326043" TargetMode="External"/><Relationship Id="rId21" Type="http://schemas.openxmlformats.org/officeDocument/2006/relationships/hyperlink" Target="https://www.pib.gov.in/PressReleaseDetail.aspx?PRID=2326147" TargetMode="External"/><Relationship Id="rId22" Type="http://schemas.openxmlformats.org/officeDocument/2006/relationships/hyperlink" Target="https://www.pib.gov.in/PressReleaseDetail.aspx?PRID=2326072" TargetMode="External"/><Relationship Id="rId23" Type="http://schemas.openxmlformats.org/officeDocument/2006/relationships/hyperlink" Target="https://www.pib.gov.in/PressReleaseDetail.aspx?PRID=2326059" TargetMode="External"/><Relationship Id="rId24" Type="http://schemas.openxmlformats.org/officeDocument/2006/relationships/hyperlink" Target="https://www.pib.gov.in/PressReleaseDetail.aspx?PRID=23259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