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23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79 total PIB releases today. Found 20 high-yield articles aligned with the UPSC syllabus (GS-1: 1, GS-2: 3, GS-3: 16).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Third Regional Review Conference on Forest Rights Act Implementation Held in Srinagar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Tribal Affairs  |  Keywords: tribal</w:t>
        <w:br/>
      </w:r>
      <w:r>
        <w:rPr>
          <w:b/>
          <w:color w:val="1E40AF"/>
          <w:sz w:val="20"/>
        </w:rPr>
        <w:t>UPSC Alignment: Aligned with General Studies 1 topics: tribal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https://www.pib.gov.in/PressReleaseDetail.aspx?PRID=2327660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Department of Administrative Reforms and Public Grievances organises 22nd National e-Governance Webinar on Technology-enabled Governance in Public Safety and Rural Development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Personnel, Public Grievances &amp; Pensions  |  Keywords: governance, e-governance</w:t>
        <w:br/>
      </w:r>
      <w:r>
        <w:rPr>
          <w:b/>
          <w:color w:val="1E40AF"/>
          <w:sz w:val="20"/>
        </w:rPr>
        <w:t>UPSC Alignment: Aligned with General Studies 2 topics: governance, e-governance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https://www.pib.gov.in/PressReleaseDetail.aspx?PRID=2327457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Capacity Building Commission was conceptualised by PM Narendra Modi ji who had initiated a series of governance reforms soon after he took over in 2014, says Union Minister Dr Jitendra Singh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Personnel, Public Grievances &amp; Pensions  |  Keywords: governance</w:t>
        <w:br/>
      </w:r>
      <w:r>
        <w:rPr>
          <w:b/>
          <w:color w:val="1E40AF"/>
          <w:sz w:val="20"/>
        </w:rPr>
        <w:t>UPSC Alignment: Aligned with General Studies 2 topics: governance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https://www.pib.gov.in/PressReleaseDetail.aspx?PRID=2327336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202nd Victory Celebration and Birth Anniversary of Rani Chennamma Celebrated with Grandeur at Prerana Sthal, Parliament Premises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Railways  |  Keywords: parliament</w:t>
        <w:br/>
      </w:r>
      <w:r>
        <w:rPr>
          <w:b/>
          <w:color w:val="1E40AF"/>
          <w:sz w:val="20"/>
        </w:rPr>
        <w:t>UPSC Alignment: Aligned with General Studies 2 topics: parliament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https://www.pib.gov.in/PressReleaseDetail.aspx?PRID=2327334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ICAR-CIRCOT Signs MoU for Technology Transfer of Protective Gloves for Cotton  Picking Workers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https://www.pib.gov.in/PressReleaseDetail.aspx?PRID=2327349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NAAS Showcases India’s Agricultural Excellence at World Food Prize Foundation Symposium 2026; Indian Student Wins Global Youth Institute Award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https://www.pib.gov.in/PressReleaseDetail.aspx?PRID=2327138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INS TRISHUL CONCLUDES PORT CALL AT LISBON, PORTUGAL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ins</w:t>
        <w:br/>
      </w:r>
      <w:r>
        <w:rPr>
          <w:b/>
          <w:color w:val="1E40AF"/>
          <w:sz w:val="20"/>
        </w:rPr>
        <w:t>UPSC Alignment: Aligned with General Studies 3 topics: ins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https://www.pib.gov.in/PressReleaseDetail.aspx?PRID=2327413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CONCLUSION OF INDIA-RUSSIA BILATERAL NAVAL EXERCISE (INDRA 2026)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naval exercise</w:t>
        <w:br/>
      </w:r>
      <w:r>
        <w:rPr>
          <w:b/>
          <w:color w:val="1E40AF"/>
          <w:sz w:val="20"/>
        </w:rPr>
        <w:t>UPSC Alignment: Aligned with General Studies 3 topics: naval exercise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https://www.pib.gov.in/PressReleaseDetail.aspx?PRID=2327353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INDIAN NAVY TO HOST INDO-PACIFIC REGIONAL DIALOGUE 2026 TO EXPLORE SCIENCE, TECHNOLOGY AND ACADEMIC COOPERATION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indian navy</w:t>
        <w:br/>
      </w:r>
      <w:r>
        <w:rPr>
          <w:b/>
          <w:color w:val="1E40AF"/>
          <w:sz w:val="20"/>
        </w:rPr>
        <w:t>UPSC Alignment: Aligned with General Studies 3 topics: indian navy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https://www.pib.gov.in/PressReleaseDetail.aspx?PRID=2327189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A high-level team lead by Chairperson, CAQM reviews Paddy Stubble Management measures in Ropar, Hoshiyarpur and Amritsar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caqm</w:t>
        <w:br/>
      </w:r>
      <w:r>
        <w:rPr>
          <w:b/>
          <w:color w:val="1E40AF"/>
          <w:sz w:val="20"/>
        </w:rPr>
        <w:t>UPSC Alignment: Aligned with General Studies 3 topics: climate change, caqm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https://www.pib.gov.in/PressReleaseDetail.aspx?PRID=2327597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Secretary (MoEFCC) reviews UP Government's Action Plan to address Air Pollution in Delhi NCR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</w:t>
        <w:br/>
      </w:r>
      <w:r>
        <w:rPr>
          <w:b/>
          <w:color w:val="1E40AF"/>
          <w:sz w:val="20"/>
        </w:rPr>
        <w:t>UPSC Alignment: Aligned with General Studies 3 topics: climate change</w:t>
        <w:br/>
      </w:r>
      <w:r>
        <w:rPr>
          <w:b/>
          <w:color w:val="475569"/>
          <w:sz w:val="18"/>
        </w:rPr>
        <w:t xml:space="preserve">Official PIB Link: </w:t>
      </w:r>
      <w:hyperlink r:id="rId19">
        <w:r>
          <w:rPr>
            <w:color w:val="0284C7"/>
            <w:u w:val="single"/>
            <w:sz w:val="18"/>
          </w:rPr>
          <w:t>https://www.pib.gov.in/PressReleaseDetail.aspx?PRID=2327571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DRI seizes 5.6 kg of heroin in Phagwara, Punjab; Four drug traffickers arrested in intelligence-led operation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Economic Governance &amp; Fiscal Policy</w:t>
        <w:br/>
      </w:r>
      <w:r>
        <w:rPr>
          <w:b/>
          <w:color w:val="1E40AF"/>
          <w:sz w:val="20"/>
        </w:rPr>
        <w:t>UPSC Alignment: Strategic policy update from nodal ministry (Ministry of Finance): Economic Governance &amp; Fiscal Policy</w:t>
        <w:br/>
      </w:r>
      <w:r>
        <w:rPr>
          <w:b/>
          <w:color w:val="475569"/>
          <w:sz w:val="18"/>
        </w:rPr>
        <w:t xml:space="preserve">Official PIB Link: </w:t>
      </w:r>
      <w:hyperlink r:id="rId20">
        <w:r>
          <w:rPr>
            <w:color w:val="0284C7"/>
            <w:u w:val="single"/>
            <w:sz w:val="18"/>
          </w:rPr>
          <w:t>https://www.pib.gov.in/PressReleaseDetail.aspx?PRID=2327629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9. </w:t>
      </w:r>
      <w:r>
        <w:rPr>
          <w:rFonts w:ascii="Calibri" w:hAnsi="Calibri"/>
          <w:b/>
          <w:sz w:val="23"/>
        </w:rPr>
        <w:t>DRI busts another attempt to circumvent ban on Pakistani goods under ‘operation deep manifest’; seizes around 25,000 kg Pakistan-origin watermelon seeds; two arrested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Economic Governance &amp; Fiscal Policy</w:t>
        <w:br/>
      </w:r>
      <w:r>
        <w:rPr>
          <w:b/>
          <w:color w:val="1E40AF"/>
          <w:sz w:val="20"/>
        </w:rPr>
        <w:t>UPSC Alignment: Strategic policy update from nodal ministry (Ministry of Finance): Economic Governance &amp; Fiscal Policy</w:t>
        <w:br/>
      </w:r>
      <w:r>
        <w:rPr>
          <w:b/>
          <w:color w:val="475569"/>
          <w:sz w:val="18"/>
        </w:rPr>
        <w:t xml:space="preserve">Official PIB Link: </w:t>
      </w:r>
      <w:hyperlink r:id="rId21">
        <w:r>
          <w:rPr>
            <w:color w:val="0284C7"/>
            <w:u w:val="single"/>
            <w:sz w:val="18"/>
          </w:rPr>
          <w:t>https://www.pib.gov.in/PressReleaseDetail.aspx?PRID=2327627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10. </w:t>
      </w:r>
      <w:r>
        <w:rPr>
          <w:rFonts w:ascii="Calibri" w:hAnsi="Calibri"/>
          <w:b/>
          <w:sz w:val="23"/>
        </w:rPr>
        <w:t>India moves to development phase of national action plan for inland small-scale fisheries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Fisheries, Animal Husbandry &amp; Dairying  |  Keywords: animal husbandry</w:t>
        <w:br/>
      </w:r>
      <w:r>
        <w:rPr>
          <w:b/>
          <w:color w:val="1E40AF"/>
          <w:sz w:val="20"/>
        </w:rPr>
        <w:t>UPSC Alignment: Aligned with General Studies 3 topics: animal husbandry</w:t>
        <w:br/>
      </w:r>
      <w:r>
        <w:rPr>
          <w:b/>
          <w:color w:val="475569"/>
          <w:sz w:val="18"/>
        </w:rPr>
        <w:t xml:space="preserve">Official PIB Link: </w:t>
      </w:r>
      <w:hyperlink r:id="rId22">
        <w:r>
          <w:rPr>
            <w:color w:val="0284C7"/>
            <w:u w:val="single"/>
            <w:sz w:val="18"/>
          </w:rPr>
          <w:t>https://www.pib.gov.in/PressReleaseDetail.aspx?PRID=2327362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11. </w:t>
      </w:r>
      <w:r>
        <w:rPr>
          <w:rFonts w:ascii="Calibri" w:hAnsi="Calibri"/>
          <w:b/>
          <w:sz w:val="23"/>
        </w:rPr>
        <w:t>Fisheries Investors &amp; Exporters Conclave 2026 to Boost Investment, Value Addition and Exports from Inland Fisheries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Fisheries, Animal Husbandry &amp; Dairying  |  Keywords: animal husbandry</w:t>
        <w:br/>
      </w:r>
      <w:r>
        <w:rPr>
          <w:b/>
          <w:color w:val="1E40AF"/>
          <w:sz w:val="20"/>
        </w:rPr>
        <w:t>UPSC Alignment: Aligned with General Studies 3 topics: animal husbandry</w:t>
        <w:br/>
      </w:r>
      <w:r>
        <w:rPr>
          <w:b/>
          <w:color w:val="475569"/>
          <w:sz w:val="18"/>
        </w:rPr>
        <w:t xml:space="preserve">Official PIB Link: </w:t>
      </w:r>
      <w:hyperlink r:id="rId23">
        <w:r>
          <w:rPr>
            <w:color w:val="0284C7"/>
            <w:u w:val="single"/>
            <w:sz w:val="18"/>
          </w:rPr>
          <w:t>https://www.pib.gov.in/PressReleaseDetail.aspx?PRID=2327340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12. </w:t>
      </w:r>
      <w:r>
        <w:rPr>
          <w:rFonts w:ascii="Calibri" w:hAnsi="Calibri"/>
          <w:b/>
          <w:sz w:val="23"/>
        </w:rPr>
        <w:t>Union Health Minister Shri J.P. Nadda Reviews Healthcare Services and Infrastructure Development at ABVIMS and Dr. RML Hospital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Health and Family Welfare  |  Keywords: infrastructure</w:t>
        <w:br/>
      </w:r>
      <w:r>
        <w:rPr>
          <w:b/>
          <w:color w:val="1E40AF"/>
          <w:sz w:val="20"/>
        </w:rPr>
        <w:t>UPSC Alignment: Aligned with General Studies 3 topics: infrastructure</w:t>
        <w:br/>
      </w:r>
      <w:r>
        <w:rPr>
          <w:b/>
          <w:color w:val="475569"/>
          <w:sz w:val="18"/>
        </w:rPr>
        <w:t xml:space="preserve">Official PIB Link: </w:t>
      </w:r>
      <w:hyperlink r:id="rId24">
        <w:r>
          <w:rPr>
            <w:color w:val="0284C7"/>
            <w:u w:val="single"/>
            <w:sz w:val="18"/>
          </w:rPr>
          <w:t>https://www.pib.gov.in/PressReleaseDetail.aspx?PRID=2327532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13. </w:t>
      </w:r>
      <w:r>
        <w:rPr>
          <w:rFonts w:ascii="Calibri" w:hAnsi="Calibri"/>
          <w:b/>
          <w:sz w:val="23"/>
        </w:rPr>
        <w:t>AgriVoltaics World Conference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New and Renewable Energy  |  Keywords: renewable energy</w:t>
        <w:br/>
      </w:r>
      <w:r>
        <w:rPr>
          <w:b/>
          <w:color w:val="1E40AF"/>
          <w:sz w:val="20"/>
        </w:rPr>
        <w:t>UPSC Alignment: Aligned with General Studies 3 topics: renewable energy</w:t>
        <w:br/>
      </w:r>
      <w:r>
        <w:rPr>
          <w:b/>
          <w:color w:val="475569"/>
          <w:sz w:val="18"/>
        </w:rPr>
        <w:t xml:space="preserve">Official PIB Link: </w:t>
      </w:r>
      <w:hyperlink r:id="rId25">
        <w:r>
          <w:rPr>
            <w:color w:val="0284C7"/>
            <w:u w:val="single"/>
            <w:sz w:val="18"/>
          </w:rPr>
          <w:t>https://www.pib.gov.in/PressReleaseDetail.aspx?PRID=2327649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14. </w:t>
      </w:r>
      <w:r>
        <w:rPr>
          <w:rFonts w:ascii="Calibri" w:hAnsi="Calibri"/>
          <w:b/>
          <w:sz w:val="23"/>
        </w:rPr>
        <w:t>NHAI Issues Guidelines for Upgradation, Maintenance and Smart Monitoring of Toilet Facilities &amp; Parking at National Highway Toll Plazas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Road Transport &amp; Highways  |  Keywords: national highway</w:t>
        <w:br/>
      </w:r>
      <w:r>
        <w:rPr>
          <w:b/>
          <w:color w:val="1E40AF"/>
          <w:sz w:val="20"/>
        </w:rPr>
        <w:t>UPSC Alignment: Aligned with General Studies 3 topics: national highway</w:t>
        <w:br/>
      </w:r>
      <w:r>
        <w:rPr>
          <w:b/>
          <w:color w:val="475569"/>
          <w:sz w:val="18"/>
        </w:rPr>
        <w:t xml:space="preserve">Official PIB Link: </w:t>
      </w:r>
      <w:hyperlink r:id="rId26">
        <w:r>
          <w:rPr>
            <w:color w:val="0284C7"/>
            <w:u w:val="single"/>
            <w:sz w:val="18"/>
          </w:rPr>
          <w:t>https://www.pib.gov.in/PressReleaseDetail.aspx?PRID=2327363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15. </w:t>
      </w:r>
      <w:r>
        <w:rPr>
          <w:rFonts w:ascii="Calibri" w:hAnsi="Calibri"/>
          <w:b/>
          <w:sz w:val="23"/>
        </w:rPr>
        <w:t>CSIR-CRRI Inaugurates Indian Airport Pavement Symposium (IAPS 2026) in New Delhi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csir</w:t>
        <w:br/>
      </w:r>
      <w:r>
        <w:rPr>
          <w:b/>
          <w:color w:val="1E40AF"/>
          <w:sz w:val="20"/>
        </w:rPr>
        <w:t>UPSC Alignment: Aligned with General Studies 3 topics: csir</w:t>
        <w:br/>
      </w:r>
      <w:r>
        <w:rPr>
          <w:b/>
          <w:color w:val="475569"/>
          <w:sz w:val="18"/>
        </w:rPr>
        <w:t xml:space="preserve">Official PIB Link: </w:t>
      </w:r>
      <w:hyperlink r:id="rId27">
        <w:r>
          <w:rPr>
            <w:color w:val="0284C7"/>
            <w:u w:val="single"/>
            <w:sz w:val="18"/>
          </w:rPr>
          <w:t>https://www.pib.gov.in/PressReleaseDetail.aspx?PRID=2327710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16. </w:t>
      </w:r>
      <w:r>
        <w:rPr>
          <w:rFonts w:ascii="Calibri" w:hAnsi="Calibri"/>
          <w:b/>
          <w:sz w:val="23"/>
        </w:rPr>
        <w:t>Unveiling the impact of black hole spin on flickering of light emitted from matter around the black hole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black hole</w:t>
        <w:br/>
      </w:r>
      <w:r>
        <w:rPr>
          <w:b/>
          <w:color w:val="1E40AF"/>
          <w:sz w:val="20"/>
        </w:rPr>
        <w:t>UPSC Alignment: Aligned with General Studies 3 topics: black hole</w:t>
        <w:br/>
      </w:r>
      <w:r>
        <w:rPr>
          <w:b/>
          <w:color w:val="475569"/>
          <w:sz w:val="18"/>
        </w:rPr>
        <w:t xml:space="preserve">Official PIB Link: </w:t>
      </w:r>
      <w:hyperlink r:id="rId28">
        <w:r>
          <w:rPr>
            <w:color w:val="0284C7"/>
            <w:u w:val="single"/>
            <w:sz w:val="18"/>
          </w:rPr>
          <w:t>https://www.pib.gov.in/PressReleaseDetail.aspx?PRID=2327410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7660" TargetMode="External"/><Relationship Id="rId10" Type="http://schemas.openxmlformats.org/officeDocument/2006/relationships/hyperlink" Target="https://www.pib.gov.in/PressReleaseDetail.aspx?PRID=2327457" TargetMode="External"/><Relationship Id="rId11" Type="http://schemas.openxmlformats.org/officeDocument/2006/relationships/hyperlink" Target="https://www.pib.gov.in/PressReleaseDetail.aspx?PRID=2327336" TargetMode="External"/><Relationship Id="rId12" Type="http://schemas.openxmlformats.org/officeDocument/2006/relationships/hyperlink" Target="https://www.pib.gov.in/PressReleaseDetail.aspx?PRID=2327334" TargetMode="External"/><Relationship Id="rId13" Type="http://schemas.openxmlformats.org/officeDocument/2006/relationships/hyperlink" Target="https://www.pib.gov.in/PressReleaseDetail.aspx?PRID=2327349" TargetMode="External"/><Relationship Id="rId14" Type="http://schemas.openxmlformats.org/officeDocument/2006/relationships/hyperlink" Target="https://www.pib.gov.in/PressReleaseDetail.aspx?PRID=2327138" TargetMode="External"/><Relationship Id="rId15" Type="http://schemas.openxmlformats.org/officeDocument/2006/relationships/hyperlink" Target="https://www.pib.gov.in/PressReleaseDetail.aspx?PRID=2327413" TargetMode="External"/><Relationship Id="rId16" Type="http://schemas.openxmlformats.org/officeDocument/2006/relationships/hyperlink" Target="https://www.pib.gov.in/PressReleaseDetail.aspx?PRID=2327353" TargetMode="External"/><Relationship Id="rId17" Type="http://schemas.openxmlformats.org/officeDocument/2006/relationships/hyperlink" Target="https://www.pib.gov.in/PressReleaseDetail.aspx?PRID=2327189" TargetMode="External"/><Relationship Id="rId18" Type="http://schemas.openxmlformats.org/officeDocument/2006/relationships/hyperlink" Target="https://www.pib.gov.in/PressReleaseDetail.aspx?PRID=2327597" TargetMode="External"/><Relationship Id="rId19" Type="http://schemas.openxmlformats.org/officeDocument/2006/relationships/hyperlink" Target="https://www.pib.gov.in/PressReleaseDetail.aspx?PRID=2327571" TargetMode="External"/><Relationship Id="rId20" Type="http://schemas.openxmlformats.org/officeDocument/2006/relationships/hyperlink" Target="https://www.pib.gov.in/PressReleaseDetail.aspx?PRID=2327629" TargetMode="External"/><Relationship Id="rId21" Type="http://schemas.openxmlformats.org/officeDocument/2006/relationships/hyperlink" Target="https://www.pib.gov.in/PressReleaseDetail.aspx?PRID=2327627" TargetMode="External"/><Relationship Id="rId22" Type="http://schemas.openxmlformats.org/officeDocument/2006/relationships/hyperlink" Target="https://www.pib.gov.in/PressReleaseDetail.aspx?PRID=2327362" TargetMode="External"/><Relationship Id="rId23" Type="http://schemas.openxmlformats.org/officeDocument/2006/relationships/hyperlink" Target="https://www.pib.gov.in/PressReleaseDetail.aspx?PRID=2327340" TargetMode="External"/><Relationship Id="rId24" Type="http://schemas.openxmlformats.org/officeDocument/2006/relationships/hyperlink" Target="https://www.pib.gov.in/PressReleaseDetail.aspx?PRID=2327532" TargetMode="External"/><Relationship Id="rId25" Type="http://schemas.openxmlformats.org/officeDocument/2006/relationships/hyperlink" Target="https://www.pib.gov.in/PressReleaseDetail.aspx?PRID=2327649" TargetMode="External"/><Relationship Id="rId26" Type="http://schemas.openxmlformats.org/officeDocument/2006/relationships/hyperlink" Target="https://www.pib.gov.in/PressReleaseDetail.aspx?PRID=2327363" TargetMode="External"/><Relationship Id="rId27" Type="http://schemas.openxmlformats.org/officeDocument/2006/relationships/hyperlink" Target="https://www.pib.gov.in/PressReleaseDetail.aspx?PRID=2327710" TargetMode="External"/><Relationship Id="rId28" Type="http://schemas.openxmlformats.org/officeDocument/2006/relationships/hyperlink" Target="https://www.pib.gov.in/PressReleaseDetail.aspx?PRID=23274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