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8A"/>
          <w:sz w:val="40"/>
        </w:rPr>
        <w:t>PIB DAILY UPSC COMPILATION</w:t>
      </w:r>
    </w:p>
    <w:p>
      <w:pPr>
        <w:spacing w:after="280"/>
      </w:pPr>
      <w:r>
        <w:rPr>
          <w:rFonts w:ascii="Arial" w:hAnsi="Arial"/>
          <w:i/>
          <w:color w:val="475569"/>
          <w:sz w:val="21"/>
        </w:rPr>
        <w:t>Date: 07 October 2026  |  Target: UPSC CSE (Prelims &amp; Mains)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pPr>
              <w:spacing w:before="80" w:after="80"/>
            </w:pPr>
            <w:r>
              <w:rPr>
                <w:b/>
                <w:sz w:val="20"/>
              </w:rPr>
              <w:t>DAILY SUMMARY: Scraped 2 total PIB releases today. Found 1 high-yield articles aligned with the UPSC syllabus (GS-3: 1).</w:t>
            </w:r>
          </w:p>
        </w:tc>
      </w:tr>
    </w:tbl>
    <w:p>
      <w:pPr>
        <w:spacing w:after="160"/>
      </w:pP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3: Economy, Agriculture, Science &amp; Tech, Environment &amp; Internal Security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COP31 should focus on Closing Gaps, Fulfilling Commitments and Accelerating Implementation of Paris Agreement, stresses India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Environment, Forest and Climate Change  |  Keywords: climate change</w:t>
        <w:br/>
      </w:r>
      <w:r>
        <w:rPr>
          <w:b/>
          <w:color w:val="1E40AF"/>
          <w:sz w:val="20"/>
        </w:rPr>
        <w:t>UPSC Alignment: Aligned with General Studies 3 topics: climate change</w:t>
        <w:br/>
      </w:r>
      <w:r>
        <w:rPr>
          <w:b/>
          <w:color w:val="475569"/>
          <w:sz w:val="18"/>
        </w:rPr>
        <w:t xml:space="preserve">Official PIB Link: </w:t>
      </w:r>
      <w:hyperlink r:id="rId9">
        <w:r>
          <w:rPr>
            <w:color w:val="0284C7"/>
            <w:u w:val="single"/>
            <w:sz w:val="18"/>
          </w:rPr>
          <w:t>https://www.pib.gov.in/PressReleaseDetail.aspx?PRID=2319890</w:t>
        </w:r>
      </w:hyperlink>
      <w:r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pib.gov.in/PressReleaseDetail.aspx?PRID=23198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