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294A"/>
          <w:sz w:val="52"/>
        </w:rPr>
        <w:t>Gov Exam Scraper &amp; Applied Tracker</w:t>
      </w:r>
    </w:p>
    <w:p>
      <w:pPr>
        <w:jc w:val="center"/>
      </w:pPr>
      <w:r>
        <w:rPr>
          <w:color w:val="555555"/>
          <w:sz w:val="28"/>
        </w:rPr>
        <w:t>Complete Architectural Specification &amp; 10-Year Rebuild Manual</w:t>
      </w:r>
    </w:p>
    <w:p>
      <w:pPr>
        <w:spacing w:after="360"/>
      </w:pPr>
    </w:p>
    <w:p>
      <w:pPr>
        <w:jc w:val="center"/>
      </w:pPr>
      <w:r>
        <w:rPr>
          <w:i/>
          <w:color w:val="666666"/>
          <w:sz w:val="20"/>
        </w:rPr>
        <w:t>System Status: Production | Author: Abhijith K M | Target: Central &amp; Karnataka Recruitment</w:t>
      </w:r>
    </w:p>
    <w:p>
      <w:pPr>
        <w:spacing w:after="240"/>
      </w:pPr>
    </w:p>
    <w:p>
      <w:pPr>
        <w:keepNext/>
        <w:spacing w:before="400" w:after="160"/>
      </w:pPr>
      <w:r>
        <w:rPr>
          <w:b/>
          <w:color w:val="0F294A"/>
          <w:sz w:val="36"/>
        </w:rPr>
        <w:t>Part 1: The Layman's Story (The What, Why, and How in Plain English)</w:t>
      </w:r>
    </w:p>
    <w:p>
      <w:pPr>
        <w:keepNext/>
        <w:spacing w:before="280" w:after="120"/>
      </w:pPr>
      <w:r>
        <w:rPr>
          <w:b/>
          <w:color w:val="1B5299"/>
          <w:sz w:val="28"/>
        </w:rPr>
        <w:t>1. The Real-World Problem We Set Out to Solve</w:t>
      </w:r>
    </w:p>
    <w:p>
      <w:pPr>
        <w:spacing w:after="120" w:line="276" w:lineRule="auto"/>
      </w:pPr>
      <w:r>
        <w:t>Applying for government exams in India is chaotic, exhausting, and stressful. Official notifications, eligibility criteria, exam schedules, and hall ticket links are scattered across dozens of clunky, poorly maintained government websites—including KPSC, KEA, RRB, SSC, SBI, IBPS, and various public sector portals.</w:t>
      </w:r>
    </w:p>
    <w:p>
      <w:pPr>
        <w:spacing w:after="120" w:line="276" w:lineRule="auto"/>
      </w:pPr>
      <w:r>
        <w:t>To stay on top of everything manually, a candidate had to:</w:t>
      </w:r>
    </w:p>
    <w:p>
      <w:pPr>
        <w:pStyle w:val="ListBullet"/>
        <w:spacing w:after="60" w:line="276" w:lineRule="auto"/>
      </w:pPr>
      <w:r>
        <w:rPr>
          <w:b/>
        </w:rPr>
        <w:t xml:space="preserve">Manual Portal Checking: </w:t>
      </w:r>
      <w:r>
        <w:t>Remember to visit 25+ different websites every single week.</w:t>
      </w:r>
    </w:p>
    <w:p>
      <w:pPr>
        <w:pStyle w:val="ListBullet"/>
        <w:spacing w:after="60" w:line="276" w:lineRule="auto"/>
      </w:pPr>
      <w:r>
        <w:rPr>
          <w:b/>
        </w:rPr>
        <w:t xml:space="preserve">Complex Navigation: </w:t>
      </w:r>
      <w:r>
        <w:t>Click through confusing nested tables, PDF circulars, and blurry notice boards.</w:t>
      </w:r>
    </w:p>
    <w:p>
      <w:pPr>
        <w:pStyle w:val="ListBullet"/>
        <w:spacing w:after="60" w:line="276" w:lineRule="auto"/>
      </w:pPr>
      <w:r>
        <w:rPr>
          <w:b/>
        </w:rPr>
        <w:t xml:space="preserve">Fear of Missing Deadlines: </w:t>
      </w:r>
      <w:r>
        <w:t>Constantly worry about missing application deadlines or unannounced exam dates.</w:t>
      </w:r>
    </w:p>
    <w:p>
      <w:pPr>
        <w:pStyle w:val="ListBullet"/>
        <w:spacing w:after="60" w:line="276" w:lineRule="auto"/>
      </w:pPr>
      <w:r>
        <w:rPr>
          <w:b/>
        </w:rPr>
        <w:t xml:space="preserve">Scattered Credentials: </w:t>
      </w:r>
      <w:r>
        <w:t>Track application IDs, roll numbers, and fee receipts across random screenshots, folders, and emails.</w:t>
      </w:r>
    </w:p>
    <w:p>
      <w:pPr>
        <w:spacing w:after="120" w:line="276" w:lineRule="auto"/>
      </w:pPr>
      <w:r>
        <w:t>Doing this manually consumes mental energy, causes anxiety, and introduces a critical point of failure: human forgetfulness.</w:t>
      </w:r>
    </w:p>
    <w:p>
      <w:pPr>
        <w:keepNext/>
        <w:spacing w:before="280" w:after="120"/>
      </w:pPr>
      <w:r>
        <w:rPr>
          <w:b/>
          <w:color w:val="1B5299"/>
          <w:sz w:val="28"/>
        </w:rPr>
        <w:t>2. What We Decided to Do</w:t>
      </w:r>
    </w:p>
    <w:p>
      <w:pPr>
        <w:spacing w:after="120" w:line="276" w:lineRule="auto"/>
      </w:pPr>
      <w:r>
        <w:t>We decided to build an automated digital assistant that works 24/7 without human intervention. Instead of manually visiting websites, a computer program wakes up every morning, scans every official board, organizes the data cleanly into your private Notion workspace, and alerts your phone via Telegram and Discord only when urgent action is required.</w:t>
      </w:r>
    </w:p>
    <w:p>
      <w:pPr>
        <w:spacing w:after="120" w:line="276" w:lineRule="auto"/>
      </w:pPr>
      <w:r>
        <w:t>During development, we made a crucial design choice—The Two-Database Split:</w:t>
      </w:r>
    </w:p>
    <w:p>
      <w:pPr>
        <w:pStyle w:val="ListBullet"/>
        <w:spacing w:after="60" w:line="276" w:lineRule="auto"/>
      </w:pPr>
      <w:r>
        <w:rPr>
          <w:b/>
        </w:rPr>
        <w:t xml:space="preserve">Engine 1 (The Hunter - General Feed): </w:t>
      </w:r>
      <w:r>
        <w:t>Scans 25+ portals for new vacancies, filters by qualification, tracks 150+ listings, and archives expired ones.</w:t>
      </w:r>
    </w:p>
    <w:p>
      <w:pPr>
        <w:pStyle w:val="ListBullet"/>
        <w:spacing w:after="60" w:line="276" w:lineRule="auto"/>
      </w:pPr>
      <w:r>
        <w:rPr>
          <w:b/>
        </w:rPr>
        <w:t xml:space="preserve">Engine 2 (The Butler - Applied Tracker): </w:t>
      </w:r>
      <w:r>
        <w:t>Focuses strictly on your 9 applied exams, tracking your registration numbers, and scanning notice boards for timetable circulars and admit cards.</w:t>
      </w:r>
    </w:p>
    <w:p>
      <w:pPr>
        <w:keepNext/>
        <w:spacing w:before="280" w:after="120"/>
      </w:pPr>
      <w:r>
        <w:rPr>
          <w:b/>
          <w:color w:val="1B5299"/>
          <w:sz w:val="28"/>
        </w:rPr>
        <w:t>3. How the System Works (Step-by-Step in Everyday Terms)</w:t>
      </w:r>
    </w:p>
    <w:p>
      <w:pPr>
        <w:pStyle w:val="ListBullet"/>
        <w:spacing w:after="60" w:line="276" w:lineRule="auto"/>
      </w:pPr>
      <w:r>
        <w:rPr>
          <w:b/>
        </w:rPr>
        <w:t xml:space="preserve">Every Morning at 07:47 AM IST: </w:t>
      </w:r>
      <w:r>
        <w:t>A free cloud computer hosted by GitHub automatically boots up.</w:t>
      </w:r>
    </w:p>
    <w:p>
      <w:pPr>
        <w:pStyle w:val="ListBullet"/>
        <w:spacing w:after="60" w:line="276" w:lineRule="auto"/>
      </w:pPr>
      <w:r>
        <w:rPr>
          <w:b/>
        </w:rPr>
        <w:t xml:space="preserve">Scanning Board Notices: </w:t>
      </w:r>
      <w:r>
        <w:t>The cloud computer downloads the latest notice pages from KPSC, KEA, RRB, Central Banking (SBI/IBPS), HAL, and state boards.</w:t>
      </w:r>
    </w:p>
    <w:p>
      <w:pPr>
        <w:pStyle w:val="ListBullet"/>
        <w:spacing w:after="60" w:line="276" w:lineRule="auto"/>
      </w:pPr>
      <w:r>
        <w:rPr>
          <w:b/>
        </w:rPr>
        <w:t xml:space="preserve">Intelligent Reading: </w:t>
      </w:r>
      <w:r>
        <w:t>Standard pages are parsed instantly with HTML extractors. Messy circulars are read by an AI model (Groq Llama-3) to extract post names, vacancies, qualifications, and deadlines.</w:t>
      </w:r>
    </w:p>
    <w:p>
      <w:pPr>
        <w:pStyle w:val="ListBullet"/>
        <w:spacing w:after="60" w:line="276" w:lineRule="auto"/>
      </w:pPr>
      <w:r>
        <w:rPr>
          <w:b/>
        </w:rPr>
        <w:t xml:space="preserve">Notion Sync: </w:t>
      </w:r>
      <w:r>
        <w:t>The bot populates new vacancies in your general feed, archives expired ones, and updates your 9 applied exams with 'Last Checked: Today'.</w:t>
      </w:r>
    </w:p>
    <w:p>
      <w:pPr>
        <w:pStyle w:val="ListBullet"/>
        <w:spacing w:after="60" w:line="276" w:lineRule="auto"/>
      </w:pPr>
      <w:r>
        <w:rPr>
          <w:b/>
        </w:rPr>
        <w:t xml:space="preserve">High-Priority Alerts: </w:t>
      </w:r>
      <w:r>
        <w:t>If keywords like 'Admit Card', 'Hall Ticket', or 'Exam Date' are detected for your applied exams, an alert is dispatched to your Telegram and Discord.</w:t>
      </w:r>
    </w:p>
    <w:p>
      <w:pPr>
        <w:pStyle w:val="ListBullet"/>
        <w:spacing w:after="60" w:line="276" w:lineRule="auto"/>
      </w:pPr>
      <w:r>
        <w:rPr>
          <w:b/>
        </w:rPr>
        <w:t xml:space="preserve">Zero Cost: </w:t>
      </w:r>
      <w:r>
        <w:t>The cloud runner shuts down immediately upon completion. Monthly operating cost: ₹0.00.</w:t>
      </w:r>
    </w:p>
    <w:p>
      <w:r>
        <w:br w:type="page"/>
      </w:r>
    </w:p>
    <w:p>
      <w:pPr>
        <w:keepNext/>
        <w:spacing w:before="400" w:after="160"/>
      </w:pPr>
      <w:r>
        <w:rPr>
          <w:b/>
          <w:color w:val="0F294A"/>
          <w:sz w:val="36"/>
        </w:rPr>
        <w:t>Part 2: Software Engineering &amp; Architecture Documentation</w:t>
      </w:r>
    </w:p>
    <w:p>
      <w:pPr>
        <w:keepNext/>
        <w:spacing w:before="280" w:after="120"/>
      </w:pPr>
      <w:r>
        <w:rPr>
          <w:b/>
          <w:color w:val="1B5299"/>
          <w:sz w:val="28"/>
        </w:rPr>
        <w:t>1. High-Level Architecture Overview</w:t>
      </w:r>
    </w:p>
    <w:p>
      <w:pPr>
        <w:spacing w:before="120" w:after="120"/>
        <w:pBdr>
          <w:left w:val="single" w:sz="18" w:space="8" w:color="1B5299"/>
        </w:pBdr>
      </w:pPr>
      <w:r>
        <w:rPr>
          <w:rFonts w:ascii="Consolas" w:hAnsi="Consolas"/>
          <w:color w:val="1E1E1E"/>
          <w:sz w:val="19"/>
        </w:rPr>
        <w:t xml:space="preserve">                     ┌────────────────────────────────────────────────────────┐</w:t>
        <w:br/>
        <w:t xml:space="preserve">                     │          GitHub Actions Scheduled Cron Runner          │</w:t>
        <w:br/>
        <w:t xml:space="preserve">                     │          Every Day at 07:47 AM IST (02:17 UTC)         │</w:t>
        <w:br/>
        <w:t xml:space="preserve">                     └───────────────────────────┬────────────────────────────┘</w:t>
        <w:br/>
        <w:t xml:space="preserve">                                                 │</w:t>
        <w:br/>
        <w:t xml:space="preserve">                        Triggers Ubuntu-Latest Container Execution</w:t>
        <w:br/>
        <w:t xml:space="preserve">                                                 │</w:t>
        <w:br/>
        <w:t xml:space="preserve">                         ┌───────────────────────┴───────────────────────┐</w:t>
        <w:br/>
        <w:t xml:space="preserve">                         │                                               │</w:t>
        <w:br/>
        <w:t xml:space="preserve">                         ▼                                               ▼</w:t>
        <w:br/>
        <w:t xml:space="preserve">         ┌───────────────────────────────┐               ┌───────────────────────────────┐</w:t>
        <w:br/>
        <w:t xml:space="preserve">         │     Job 1: Vacancy Scraper    │               │  Job 2: Applied Exam Tracker  │</w:t>
        <w:br/>
        <w:t xml:space="preserve">         │     `gov-exam-scraper scrape` │               │   `track_applied.py` Engine   │</w:t>
        <w:br/>
        <w:t xml:space="preserve">         └───────────────┬───────────────┘               └───────────────┬───────────────┘</w:t>
        <w:br/>
        <w:t xml:space="preserve">                         │                                               │</w:t>
        <w:br/>
        <w:t xml:space="preserve">           Fetches 25+ Portal Endpoints                    Queries Applied Notion DB</w:t>
        <w:br/>
        <w:t xml:space="preserve">                         │                                 (ID: 535459a275...37ef)</w:t>
        <w:br/>
        <w:t xml:space="preserve">       ┌─────────────────┴─────────────────┐                             │</w:t>
        <w:br/>
        <w:t xml:space="preserve">       ▼                                   ▼                             │</w:t>
        <w:br/>
        <w:t>┌──────────────┐                   ┌──────────────┐                      │</w:t>
        <w:br/>
        <w:t>│ Static HTML  │                   │ Dynamic JS   │                      │</w:t>
        <w:br/>
        <w:t>│ (BS4/Parser) │                   │ (Playwright) │                      │</w:t>
        <w:br/>
        <w:t>└──────┬───────┘                   └──────┬───────┘                      │</w:t>
        <w:br/>
        <w:t xml:space="preserve">       │                                   │                             │</w:t>
        <w:br/>
        <w:t xml:space="preserve">       └─────────────────┬─────────────────┘                             │</w:t>
        <w:br/>
        <w:t xml:space="preserve">                         │                                               │</w:t>
        <w:br/>
        <w:t xml:space="preserve">                         ▼                                               ▼</w:t>
        <w:br/>
        <w:t xml:space="preserve">              ┌─────────────────────┐                     ┌─────────────────────────────┐</w:t>
        <w:br/>
        <w:t xml:space="preserve">              │ Groq Llama-3 API    │                     │ Regex Pattern Scanner       │</w:t>
        <w:br/>
        <w:t xml:space="preserve">              │ Unstructured Parsing│                     │ (Timetable, Admit Card, CBT)│</w:t>
        <w:br/>
        <w:t xml:space="preserve">              └──────────┬──────────┘                     └──────────────┬──────────────┘</w:t>
        <w:br/>
        <w:t xml:space="preserve">                         │                                               │</w:t>
        <w:br/>
        <w:t xml:space="preserve">                         ├───────────────────────┬───────────────────────┤</w:t>
        <w:br/>
        <w:t xml:space="preserve">                         ▼                                               ▼</w:t>
        <w:br/>
        <w:t xml:space="preserve">         ┌───────────────────────────────┐               ┌───────────────────────────────┐</w:t>
        <w:br/>
        <w:t xml:space="preserve">         │   Notion API Client (REST)    │               │ Multi-Channel Dispatcher      │</w:t>
        <w:br/>
        <w:t xml:space="preserve">         │ - General Feed (150+ Entries) │               │ - Telegram Bot API (HTTP POST)│</w:t>
        <w:br/>
        <w:t xml:space="preserve">         │ - Applied DB Timestamp Updates│               │ - Discord Webhook (JSON)      │</w:t>
        <w:br/>
        <w:t xml:space="preserve">         └───────────────────────────────┘               └───────────────────────────────┘</w:t>
      </w:r>
    </w:p>
    <w:p>
      <w:pPr>
        <w:keepNext/>
        <w:spacing w:before="280" w:after="120"/>
      </w:pPr>
      <w:r>
        <w:rPr>
          <w:b/>
          <w:color w:val="1B5299"/>
          <w:sz w:val="28"/>
        </w:rPr>
        <w:t>2. Repository &amp; File System Structure</w:t>
      </w:r>
    </w:p>
    <w:p>
      <w:pPr>
        <w:spacing w:before="120" w:after="120"/>
        <w:pBdr>
          <w:left w:val="single" w:sz="18" w:space="8" w:color="1B5299"/>
        </w:pBdr>
      </w:pPr>
      <w:r>
        <w:rPr>
          <w:rFonts w:ascii="Consolas" w:hAnsi="Consolas"/>
          <w:color w:val="1E1E1E"/>
          <w:sz w:val="19"/>
        </w:rPr>
        <w:t>Govt_Exam_Scrapper/</w:t>
        <w:br/>
        <w:t>├── .github/</w:t>
        <w:br/>
        <w:t>│   └── workflows/</w:t>
        <w:br/>
        <w:t>│       └── daily-run.yml            # Unified CI/CD workflow running daily at 07:47 AM IST</w:t>
        <w:br/>
        <w:t>├── src/</w:t>
        <w:br/>
        <w:t>│   └── gov_exam_scraper/</w:t>
        <w:br/>
        <w:t>│       ├── __init__.py              # Package initialization</w:t>
        <w:br/>
        <w:t>│       ├── cli.py                   # CLI entry point (`gov-exam-scraper`)</w:t>
        <w:br/>
        <w:t>│       ├── fetch.py                 # Content fetcher (Requests + Playwright fallback)</w:t>
        <w:br/>
        <w:t>│       ├── models.py                # Pydantic schemas (JobListing, ScraperSettings)</w:t>
        <w:br/>
        <w:t>│       ├── notify.py                # Discord &amp; Telegram notification dispatchers</w:t>
        <w:br/>
        <w:t>│       ├── notion_sync.py           # Notion API integration for general vacancy feed</w:t>
        <w:br/>
        <w:t>│       ├── track_applied.py         # Specialized watcher for applied exams &amp; admit cards</w:t>
        <w:br/>
        <w:t>│       └── parsers/</w:t>
        <w:br/>
        <w:t>│           ├── __init__.py</w:t>
        <w:br/>
        <w:t>│           ├── base.py              # Abstract parser interface</w:t>
        <w:br/>
        <w:t>│           ├── bs4_parser.py        # Fast standard HTML table extractor</w:t>
        <w:br/>
        <w:t>│           └── llm_parser.py        # Groq Llama-3 parser for unstructured HTML notices</w:t>
        <w:br/>
        <w:t>├── pyproject.toml                   # Project metadata, dependencies, and CLI bindings</w:t>
        <w:br/>
        <w:t>├── README.md                        # Project documentation</w:t>
        <w:br/>
        <w:t>└── .env                             # Local environment secrets (git-ignored)</w:t>
      </w:r>
    </w:p>
    <w:p>
      <w:pPr>
        <w:keepNext/>
        <w:spacing w:before="280" w:after="120"/>
      </w:pPr>
      <w:r>
        <w:rPr>
          <w:b/>
          <w:color w:val="1B5299"/>
          <w:sz w:val="28"/>
        </w:rPr>
        <w:t>3. Database Schemas (Notion Integration)</w:t>
      </w:r>
    </w:p>
    <w:p>
      <w:pPr>
        <w:keepNext/>
        <w:spacing w:before="200" w:after="80"/>
      </w:pPr>
      <w:r>
        <w:rPr>
          <w:b/>
          <w:color w:val="333333"/>
          <w:sz w:val="24"/>
        </w:rPr>
        <w:t>Database A: General Vacancies Feed</w:t>
      </w:r>
    </w:p>
    <w:p>
      <w:pPr>
        <w:spacing w:after="120" w:line="276" w:lineRule="auto"/>
      </w:pPr>
      <w:r>
        <w:t>Designed to aggregate 150+ active public notifications across India and Karnataka.</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94A"/>
            <w:tcMar>
              <w:top w:w="120" w:type="dxa"/>
              <w:bottom w:w="120" w:type="dxa"/>
              <w:left w:w="140" w:type="dxa"/>
              <w:right w:w="140" w:type="dxa"/>
            </w:tcMar>
          </w:tcPr>
          <w:p>
            <w:pPr>
              <w:jc w:val="left"/>
            </w:pPr>
            <w:r>
              <w:rPr>
                <w:b/>
                <w:color w:val="FFFFFF"/>
                <w:sz w:val="20"/>
              </w:rPr>
              <w:t>Property Name</w:t>
            </w:r>
          </w:p>
        </w:tc>
        <w:tc>
          <w:tcPr>
            <w:tcW w:type="dxa" w:w="3120"/>
            <w:shd w:fill="0F294A"/>
            <w:tcMar>
              <w:top w:w="120" w:type="dxa"/>
              <w:bottom w:w="120" w:type="dxa"/>
              <w:left w:w="140" w:type="dxa"/>
              <w:right w:w="140" w:type="dxa"/>
            </w:tcMar>
          </w:tcPr>
          <w:p>
            <w:pPr>
              <w:jc w:val="left"/>
            </w:pPr>
            <w:r>
              <w:rPr>
                <w:b/>
                <w:color w:val="FFFFFF"/>
                <w:sz w:val="20"/>
              </w:rPr>
              <w:t>Type</w:t>
            </w:r>
          </w:p>
        </w:tc>
        <w:tc>
          <w:tcPr>
            <w:tcW w:type="dxa" w:w="3120"/>
            <w:shd w:fill="0F294A"/>
            <w:tcMar>
              <w:top w:w="120" w:type="dxa"/>
              <w:bottom w:w="120" w:type="dxa"/>
              <w:left w:w="140" w:type="dxa"/>
              <w:right w:w="140" w:type="dxa"/>
            </w:tcMar>
          </w:tcPr>
          <w:p>
            <w:pPr>
              <w:jc w:val="left"/>
            </w:pPr>
            <w:r>
              <w:rPr>
                <w:b/>
                <w:color w:val="FFFFFF"/>
                <w:sz w:val="20"/>
              </w:rPr>
              <w:t>Description / Purpose</w:t>
            </w:r>
          </w:p>
        </w:tc>
      </w:tr>
      <w:tr>
        <w:tc>
          <w:tcPr>
            <w:tcW w:type="dxa" w:w="3120"/>
            <w:shd w:fill="FFFFFF"/>
            <w:tcMar>
              <w:top w:w="80" w:type="dxa"/>
              <w:bottom w:w="80" w:type="dxa"/>
              <w:left w:w="120" w:type="dxa"/>
              <w:right w:w="120" w:type="dxa"/>
            </w:tcMar>
          </w:tcPr>
          <w:p>
            <w:pPr>
              <w:jc w:val="left"/>
            </w:pPr>
            <w:r>
              <w:rPr>
                <w:sz w:val="19"/>
              </w:rPr>
              <w:t>Title</w:t>
            </w:r>
          </w:p>
        </w:tc>
        <w:tc>
          <w:tcPr>
            <w:tcW w:type="dxa" w:w="3120"/>
            <w:shd w:fill="FFFFFF"/>
            <w:tcMar>
              <w:top w:w="80" w:type="dxa"/>
              <w:bottom w:w="80" w:type="dxa"/>
              <w:left w:w="120" w:type="dxa"/>
              <w:right w:w="120" w:type="dxa"/>
            </w:tcMar>
          </w:tcPr>
          <w:p>
            <w:pPr>
              <w:jc w:val="left"/>
            </w:pPr>
            <w:r>
              <w:rPr>
                <w:sz w:val="19"/>
              </w:rPr>
              <w:t>Title</w:t>
            </w:r>
          </w:p>
        </w:tc>
        <w:tc>
          <w:tcPr>
            <w:tcW w:type="dxa" w:w="3120"/>
            <w:shd w:fill="FFFFFF"/>
            <w:tcMar>
              <w:top w:w="80" w:type="dxa"/>
              <w:bottom w:w="80" w:type="dxa"/>
              <w:left w:w="120" w:type="dxa"/>
              <w:right w:w="120" w:type="dxa"/>
            </w:tcMar>
          </w:tcPr>
          <w:p>
            <w:pPr>
              <w:jc w:val="left"/>
            </w:pPr>
            <w:r>
              <w:rPr>
                <w:sz w:val="19"/>
              </w:rPr>
              <w:t>Official recruitment post name</w:t>
            </w:r>
          </w:p>
        </w:tc>
      </w:tr>
      <w:tr>
        <w:tc>
          <w:tcPr>
            <w:tcW w:type="dxa" w:w="3120"/>
            <w:shd w:fill="F7F9FB"/>
            <w:tcMar>
              <w:top w:w="80" w:type="dxa"/>
              <w:bottom w:w="80" w:type="dxa"/>
              <w:left w:w="120" w:type="dxa"/>
              <w:right w:w="120" w:type="dxa"/>
            </w:tcMar>
          </w:tcPr>
          <w:p>
            <w:pPr>
              <w:jc w:val="left"/>
            </w:pPr>
            <w:r>
              <w:rPr>
                <w:sz w:val="19"/>
              </w:rPr>
              <w:t>Organization</w:t>
            </w:r>
          </w:p>
        </w:tc>
        <w:tc>
          <w:tcPr>
            <w:tcW w:type="dxa" w:w="3120"/>
            <w:shd w:fill="F7F9FB"/>
            <w:tcMar>
              <w:top w:w="80" w:type="dxa"/>
              <w:bottom w:w="80" w:type="dxa"/>
              <w:left w:w="120" w:type="dxa"/>
              <w:right w:w="120" w:type="dxa"/>
            </w:tcMar>
          </w:tcPr>
          <w:p>
            <w:pPr>
              <w:jc w:val="left"/>
            </w:pPr>
            <w:r>
              <w:rPr>
                <w:sz w:val="19"/>
              </w:rPr>
              <w:t>Select</w:t>
            </w:r>
          </w:p>
        </w:tc>
        <w:tc>
          <w:tcPr>
            <w:tcW w:type="dxa" w:w="3120"/>
            <w:shd w:fill="F7F9FB"/>
            <w:tcMar>
              <w:top w:w="80" w:type="dxa"/>
              <w:bottom w:w="80" w:type="dxa"/>
              <w:left w:w="120" w:type="dxa"/>
              <w:right w:w="120" w:type="dxa"/>
            </w:tcMar>
          </w:tcPr>
          <w:p>
            <w:pPr>
              <w:jc w:val="left"/>
            </w:pPr>
            <w:r>
              <w:rPr>
                <w:sz w:val="19"/>
              </w:rPr>
              <w:t>Recruitment authority (KPSC, KEA, SSC, RRB, etc.)</w:t>
            </w:r>
          </w:p>
        </w:tc>
      </w:tr>
      <w:tr>
        <w:tc>
          <w:tcPr>
            <w:tcW w:type="dxa" w:w="3120"/>
            <w:shd w:fill="FFFFFF"/>
            <w:tcMar>
              <w:top w:w="80" w:type="dxa"/>
              <w:bottom w:w="80" w:type="dxa"/>
              <w:left w:w="120" w:type="dxa"/>
              <w:right w:w="120" w:type="dxa"/>
            </w:tcMar>
          </w:tcPr>
          <w:p>
            <w:pPr>
              <w:jc w:val="left"/>
            </w:pPr>
            <w:r>
              <w:rPr>
                <w:sz w:val="19"/>
              </w:rPr>
              <w:t>Category</w:t>
            </w:r>
          </w:p>
        </w:tc>
        <w:tc>
          <w:tcPr>
            <w:tcW w:type="dxa" w:w="3120"/>
            <w:shd w:fill="FFFFFF"/>
            <w:tcMar>
              <w:top w:w="80" w:type="dxa"/>
              <w:bottom w:w="80" w:type="dxa"/>
              <w:left w:w="120" w:type="dxa"/>
              <w:right w:w="120" w:type="dxa"/>
            </w:tcMar>
          </w:tcPr>
          <w:p>
            <w:pPr>
              <w:jc w:val="left"/>
            </w:pPr>
            <w:r>
              <w:rPr>
                <w:sz w:val="19"/>
              </w:rPr>
              <w:t>Select</w:t>
            </w:r>
          </w:p>
        </w:tc>
        <w:tc>
          <w:tcPr>
            <w:tcW w:type="dxa" w:w="3120"/>
            <w:shd w:fill="FFFFFF"/>
            <w:tcMar>
              <w:top w:w="80" w:type="dxa"/>
              <w:bottom w:w="80" w:type="dxa"/>
              <w:left w:w="120" w:type="dxa"/>
              <w:right w:w="120" w:type="dxa"/>
            </w:tcMar>
          </w:tcPr>
          <w:p>
            <w:pPr>
              <w:jc w:val="left"/>
            </w:pPr>
            <w:r>
              <w:rPr>
                <w:sz w:val="19"/>
              </w:rPr>
              <w:t>CENTRAL, KARNATAKA, BANKING, DEFENCE, RAILWAYS</w:t>
            </w:r>
          </w:p>
        </w:tc>
      </w:tr>
      <w:tr>
        <w:tc>
          <w:tcPr>
            <w:tcW w:type="dxa" w:w="3120"/>
            <w:shd w:fill="F7F9FB"/>
            <w:tcMar>
              <w:top w:w="80" w:type="dxa"/>
              <w:bottom w:w="80" w:type="dxa"/>
              <w:left w:w="120" w:type="dxa"/>
              <w:right w:w="120" w:type="dxa"/>
            </w:tcMar>
          </w:tcPr>
          <w:p>
            <w:pPr>
              <w:jc w:val="left"/>
            </w:pPr>
            <w:r>
              <w:rPr>
                <w:sz w:val="19"/>
              </w:rPr>
              <w:t>Total Vacancies</w:t>
            </w:r>
          </w:p>
        </w:tc>
        <w:tc>
          <w:tcPr>
            <w:tcW w:type="dxa" w:w="3120"/>
            <w:shd w:fill="F7F9FB"/>
            <w:tcMar>
              <w:top w:w="80" w:type="dxa"/>
              <w:bottom w:w="80" w:type="dxa"/>
              <w:left w:w="120" w:type="dxa"/>
              <w:right w:w="120" w:type="dxa"/>
            </w:tcMar>
          </w:tcPr>
          <w:p>
            <w:pPr>
              <w:jc w:val="left"/>
            </w:pPr>
            <w:r>
              <w:rPr>
                <w:sz w:val="19"/>
              </w:rPr>
              <w:t>Number</w:t>
            </w:r>
          </w:p>
        </w:tc>
        <w:tc>
          <w:tcPr>
            <w:tcW w:type="dxa" w:w="3120"/>
            <w:shd w:fill="F7F9FB"/>
            <w:tcMar>
              <w:top w:w="80" w:type="dxa"/>
              <w:bottom w:w="80" w:type="dxa"/>
              <w:left w:w="120" w:type="dxa"/>
              <w:right w:w="120" w:type="dxa"/>
            </w:tcMar>
          </w:tcPr>
          <w:p>
            <w:pPr>
              <w:jc w:val="left"/>
            </w:pPr>
            <w:r>
              <w:rPr>
                <w:sz w:val="19"/>
              </w:rPr>
              <w:t>Reported open seats</w:t>
            </w:r>
          </w:p>
        </w:tc>
      </w:tr>
      <w:tr>
        <w:tc>
          <w:tcPr>
            <w:tcW w:type="dxa" w:w="3120"/>
            <w:shd w:fill="FFFFFF"/>
            <w:tcMar>
              <w:top w:w="80" w:type="dxa"/>
              <w:bottom w:w="80" w:type="dxa"/>
              <w:left w:w="120" w:type="dxa"/>
              <w:right w:w="120" w:type="dxa"/>
            </w:tcMar>
          </w:tcPr>
          <w:p>
            <w:pPr>
              <w:jc w:val="left"/>
            </w:pPr>
            <w:r>
              <w:rPr>
                <w:sz w:val="19"/>
              </w:rPr>
              <w:t>Education Qualification</w:t>
            </w:r>
          </w:p>
        </w:tc>
        <w:tc>
          <w:tcPr>
            <w:tcW w:type="dxa" w:w="3120"/>
            <w:shd w:fill="FFFFFF"/>
            <w:tcMar>
              <w:top w:w="80" w:type="dxa"/>
              <w:bottom w:w="80" w:type="dxa"/>
              <w:left w:w="120" w:type="dxa"/>
              <w:right w:w="120" w:type="dxa"/>
            </w:tcMar>
          </w:tcPr>
          <w:p>
            <w:pPr>
              <w:jc w:val="left"/>
            </w:pPr>
            <w:r>
              <w:rPr>
                <w:sz w:val="19"/>
              </w:rPr>
              <w:t>Multi-select</w:t>
            </w:r>
          </w:p>
        </w:tc>
        <w:tc>
          <w:tcPr>
            <w:tcW w:type="dxa" w:w="3120"/>
            <w:shd w:fill="FFFFFF"/>
            <w:tcMar>
              <w:top w:w="80" w:type="dxa"/>
              <w:bottom w:w="80" w:type="dxa"/>
              <w:left w:w="120" w:type="dxa"/>
              <w:right w:w="120" w:type="dxa"/>
            </w:tcMar>
          </w:tcPr>
          <w:p>
            <w:pPr>
              <w:jc w:val="left"/>
            </w:pPr>
            <w:r>
              <w:rPr>
                <w:sz w:val="19"/>
              </w:rPr>
              <w:t>Degree, Diploma, Engineering, Any</w:t>
            </w:r>
          </w:p>
        </w:tc>
      </w:tr>
      <w:tr>
        <w:tc>
          <w:tcPr>
            <w:tcW w:type="dxa" w:w="3120"/>
            <w:shd w:fill="F7F9FB"/>
            <w:tcMar>
              <w:top w:w="80" w:type="dxa"/>
              <w:bottom w:w="80" w:type="dxa"/>
              <w:left w:w="120" w:type="dxa"/>
              <w:right w:w="120" w:type="dxa"/>
            </w:tcMar>
          </w:tcPr>
          <w:p>
            <w:pPr>
              <w:jc w:val="left"/>
            </w:pPr>
            <w:r>
              <w:rPr>
                <w:sz w:val="19"/>
              </w:rPr>
              <w:t>Application Deadline</w:t>
            </w:r>
          </w:p>
        </w:tc>
        <w:tc>
          <w:tcPr>
            <w:tcW w:type="dxa" w:w="3120"/>
            <w:shd w:fill="F7F9FB"/>
            <w:tcMar>
              <w:top w:w="80" w:type="dxa"/>
              <w:bottom w:w="80" w:type="dxa"/>
              <w:left w:w="120" w:type="dxa"/>
              <w:right w:w="120" w:type="dxa"/>
            </w:tcMar>
          </w:tcPr>
          <w:p>
            <w:pPr>
              <w:jc w:val="left"/>
            </w:pPr>
            <w:r>
              <w:rPr>
                <w:sz w:val="19"/>
              </w:rPr>
              <w:t>Date</w:t>
            </w:r>
          </w:p>
        </w:tc>
        <w:tc>
          <w:tcPr>
            <w:tcW w:type="dxa" w:w="3120"/>
            <w:shd w:fill="F7F9FB"/>
            <w:tcMar>
              <w:top w:w="80" w:type="dxa"/>
              <w:bottom w:w="80" w:type="dxa"/>
              <w:left w:w="120" w:type="dxa"/>
              <w:right w:w="120" w:type="dxa"/>
            </w:tcMar>
          </w:tcPr>
          <w:p>
            <w:pPr>
              <w:jc w:val="left"/>
            </w:pPr>
            <w:r>
              <w:rPr>
                <w:sz w:val="19"/>
              </w:rPr>
              <w:t>Closing date for applications</w:t>
            </w:r>
          </w:p>
        </w:tc>
      </w:tr>
      <w:tr>
        <w:tc>
          <w:tcPr>
            <w:tcW w:type="dxa" w:w="3120"/>
            <w:shd w:fill="FFFFFF"/>
            <w:tcMar>
              <w:top w:w="80" w:type="dxa"/>
              <w:bottom w:w="80" w:type="dxa"/>
              <w:left w:w="120" w:type="dxa"/>
              <w:right w:w="120" w:type="dxa"/>
            </w:tcMar>
          </w:tcPr>
          <w:p>
            <w:pPr>
              <w:jc w:val="left"/>
            </w:pPr>
            <w:r>
              <w:rPr>
                <w:sz w:val="19"/>
              </w:rPr>
              <w:t>Status</w:t>
            </w:r>
          </w:p>
        </w:tc>
        <w:tc>
          <w:tcPr>
            <w:tcW w:type="dxa" w:w="3120"/>
            <w:shd w:fill="FFFFFF"/>
            <w:tcMar>
              <w:top w:w="80" w:type="dxa"/>
              <w:bottom w:w="80" w:type="dxa"/>
              <w:left w:w="120" w:type="dxa"/>
              <w:right w:w="120" w:type="dxa"/>
            </w:tcMar>
          </w:tcPr>
          <w:p>
            <w:pPr>
              <w:jc w:val="left"/>
            </w:pPr>
            <w:r>
              <w:rPr>
                <w:sz w:val="19"/>
              </w:rPr>
              <w:t>Select</w:t>
            </w:r>
          </w:p>
        </w:tc>
        <w:tc>
          <w:tcPr>
            <w:tcW w:type="dxa" w:w="3120"/>
            <w:shd w:fill="FFFFFF"/>
            <w:tcMar>
              <w:top w:w="80" w:type="dxa"/>
              <w:bottom w:w="80" w:type="dxa"/>
              <w:left w:w="120" w:type="dxa"/>
              <w:right w:w="120" w:type="dxa"/>
            </w:tcMar>
          </w:tcPr>
          <w:p>
            <w:pPr>
              <w:jc w:val="left"/>
            </w:pPr>
            <w:r>
              <w:rPr>
                <w:sz w:val="19"/>
              </w:rPr>
              <w:t>Active, Expired, Archived</w:t>
            </w:r>
          </w:p>
        </w:tc>
      </w:tr>
      <w:tr>
        <w:tc>
          <w:tcPr>
            <w:tcW w:type="dxa" w:w="3120"/>
            <w:shd w:fill="F7F9FB"/>
            <w:tcMar>
              <w:top w:w="80" w:type="dxa"/>
              <w:bottom w:w="80" w:type="dxa"/>
              <w:left w:w="120" w:type="dxa"/>
              <w:right w:w="120" w:type="dxa"/>
            </w:tcMar>
          </w:tcPr>
          <w:p>
            <w:pPr>
              <w:jc w:val="left"/>
            </w:pPr>
            <w:r>
              <w:rPr>
                <w:sz w:val="19"/>
              </w:rPr>
              <w:t>Official Link</w:t>
            </w:r>
          </w:p>
        </w:tc>
        <w:tc>
          <w:tcPr>
            <w:tcW w:type="dxa" w:w="3120"/>
            <w:shd w:fill="F7F9FB"/>
            <w:tcMar>
              <w:top w:w="80" w:type="dxa"/>
              <w:bottom w:w="80" w:type="dxa"/>
              <w:left w:w="120" w:type="dxa"/>
              <w:right w:w="120" w:type="dxa"/>
            </w:tcMar>
          </w:tcPr>
          <w:p>
            <w:pPr>
              <w:jc w:val="left"/>
            </w:pPr>
            <w:r>
              <w:rPr>
                <w:sz w:val="19"/>
              </w:rPr>
              <w:t>URL</w:t>
            </w:r>
          </w:p>
        </w:tc>
        <w:tc>
          <w:tcPr>
            <w:tcW w:type="dxa" w:w="3120"/>
            <w:shd w:fill="F7F9FB"/>
            <w:tcMar>
              <w:top w:w="80" w:type="dxa"/>
              <w:bottom w:w="80" w:type="dxa"/>
              <w:left w:w="120" w:type="dxa"/>
              <w:right w:w="120" w:type="dxa"/>
            </w:tcMar>
          </w:tcPr>
          <w:p>
            <w:pPr>
              <w:jc w:val="left"/>
            </w:pPr>
            <w:r>
              <w:rPr>
                <w:sz w:val="19"/>
              </w:rPr>
              <w:t>Direct portal/apply page</w:t>
            </w:r>
          </w:p>
        </w:tc>
      </w:tr>
      <w:tr>
        <w:tc>
          <w:tcPr>
            <w:tcW w:type="dxa" w:w="3120"/>
            <w:shd w:fill="FFFFFF"/>
            <w:tcMar>
              <w:top w:w="80" w:type="dxa"/>
              <w:bottom w:w="80" w:type="dxa"/>
              <w:left w:w="120" w:type="dxa"/>
              <w:right w:w="120" w:type="dxa"/>
            </w:tcMar>
          </w:tcPr>
          <w:p>
            <w:pPr>
              <w:jc w:val="left"/>
            </w:pPr>
            <w:r>
              <w:rPr>
                <w:sz w:val="19"/>
              </w:rPr>
              <w:t>PDF Notice</w:t>
            </w:r>
          </w:p>
        </w:tc>
        <w:tc>
          <w:tcPr>
            <w:tcW w:type="dxa" w:w="3120"/>
            <w:shd w:fill="FFFFFF"/>
            <w:tcMar>
              <w:top w:w="80" w:type="dxa"/>
              <w:bottom w:w="80" w:type="dxa"/>
              <w:left w:w="120" w:type="dxa"/>
              <w:right w:w="120" w:type="dxa"/>
            </w:tcMar>
          </w:tcPr>
          <w:p>
            <w:pPr>
              <w:jc w:val="left"/>
            </w:pPr>
            <w:r>
              <w:rPr>
                <w:sz w:val="19"/>
              </w:rPr>
              <w:t>URL</w:t>
            </w:r>
          </w:p>
        </w:tc>
        <w:tc>
          <w:tcPr>
            <w:tcW w:type="dxa" w:w="3120"/>
            <w:shd w:fill="FFFFFF"/>
            <w:tcMar>
              <w:top w:w="80" w:type="dxa"/>
              <w:bottom w:w="80" w:type="dxa"/>
              <w:left w:w="120" w:type="dxa"/>
              <w:right w:w="120" w:type="dxa"/>
            </w:tcMar>
          </w:tcPr>
          <w:p>
            <w:pPr>
              <w:jc w:val="left"/>
            </w:pPr>
            <w:r>
              <w:rPr>
                <w:sz w:val="19"/>
              </w:rPr>
              <w:t>Direct official notification circular PDF</w:t>
            </w:r>
          </w:p>
        </w:tc>
      </w:tr>
      <w:tr>
        <w:tc>
          <w:tcPr>
            <w:tcW w:type="dxa" w:w="3120"/>
            <w:shd w:fill="F7F9FB"/>
            <w:tcMar>
              <w:top w:w="80" w:type="dxa"/>
              <w:bottom w:w="80" w:type="dxa"/>
              <w:left w:w="120" w:type="dxa"/>
              <w:right w:w="120" w:type="dxa"/>
            </w:tcMar>
          </w:tcPr>
          <w:p>
            <w:pPr>
              <w:jc w:val="left"/>
            </w:pPr>
            <w:r>
              <w:rPr>
                <w:sz w:val="19"/>
              </w:rPr>
              <w:t>Content Hash</w:t>
            </w:r>
          </w:p>
        </w:tc>
        <w:tc>
          <w:tcPr>
            <w:tcW w:type="dxa" w:w="3120"/>
            <w:shd w:fill="F7F9FB"/>
            <w:tcMar>
              <w:top w:w="80" w:type="dxa"/>
              <w:bottom w:w="80" w:type="dxa"/>
              <w:left w:w="120" w:type="dxa"/>
              <w:right w:w="120" w:type="dxa"/>
            </w:tcMar>
          </w:tcPr>
          <w:p>
            <w:pPr>
              <w:jc w:val="left"/>
            </w:pPr>
            <w:r>
              <w:rPr>
                <w:sz w:val="19"/>
              </w:rPr>
              <w:t>Rich Text</w:t>
            </w:r>
          </w:p>
        </w:tc>
        <w:tc>
          <w:tcPr>
            <w:tcW w:type="dxa" w:w="3120"/>
            <w:shd w:fill="F7F9FB"/>
            <w:tcMar>
              <w:top w:w="80" w:type="dxa"/>
              <w:bottom w:w="80" w:type="dxa"/>
              <w:left w:w="120" w:type="dxa"/>
              <w:right w:w="120" w:type="dxa"/>
            </w:tcMar>
          </w:tcPr>
          <w:p>
            <w:pPr>
              <w:jc w:val="left"/>
            </w:pPr>
            <w:r>
              <w:rPr>
                <w:sz w:val="19"/>
              </w:rPr>
              <w:t>MD5 hash of title + organization for deduplication</w:t>
            </w:r>
          </w:p>
        </w:tc>
      </w:tr>
    </w:tbl>
    <w:p>
      <w:pPr>
        <w:spacing w:after="160"/>
      </w:pPr>
    </w:p>
    <w:p>
      <w:pPr>
        <w:keepNext/>
        <w:spacing w:before="200" w:after="80"/>
      </w:pPr>
      <w:r>
        <w:rPr>
          <w:b/>
          <w:color w:val="333333"/>
          <w:sz w:val="24"/>
        </w:rPr>
        <w:t>Database B: My Applied Exams Tracker (ID: 535459a2751646f4906c7c5e03f337ef)</w:t>
      </w:r>
    </w:p>
    <w:p>
      <w:pPr>
        <w:spacing w:after="120" w:line="276" w:lineRule="auto"/>
      </w:pPr>
      <w:r>
        <w:t>Dedicated exclusively to tracking your 9 active applications and official schedules.</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94A"/>
            <w:tcMar>
              <w:top w:w="120" w:type="dxa"/>
              <w:bottom w:w="120" w:type="dxa"/>
              <w:left w:w="140" w:type="dxa"/>
              <w:right w:w="140" w:type="dxa"/>
            </w:tcMar>
          </w:tcPr>
          <w:p>
            <w:pPr>
              <w:jc w:val="left"/>
            </w:pPr>
            <w:r>
              <w:rPr>
                <w:b/>
                <w:color w:val="FFFFFF"/>
                <w:sz w:val="20"/>
              </w:rPr>
              <w:t>Property Name</w:t>
            </w:r>
          </w:p>
        </w:tc>
        <w:tc>
          <w:tcPr>
            <w:tcW w:type="dxa" w:w="3120"/>
            <w:shd w:fill="0F294A"/>
            <w:tcMar>
              <w:top w:w="120" w:type="dxa"/>
              <w:bottom w:w="120" w:type="dxa"/>
              <w:left w:w="140" w:type="dxa"/>
              <w:right w:w="140" w:type="dxa"/>
            </w:tcMar>
          </w:tcPr>
          <w:p>
            <w:pPr>
              <w:jc w:val="left"/>
            </w:pPr>
            <w:r>
              <w:rPr>
                <w:b/>
                <w:color w:val="FFFFFF"/>
                <w:sz w:val="20"/>
              </w:rPr>
              <w:t>Type</w:t>
            </w:r>
          </w:p>
        </w:tc>
        <w:tc>
          <w:tcPr>
            <w:tcW w:type="dxa" w:w="3120"/>
            <w:shd w:fill="0F294A"/>
            <w:tcMar>
              <w:top w:w="120" w:type="dxa"/>
              <w:bottom w:w="120" w:type="dxa"/>
              <w:left w:w="140" w:type="dxa"/>
              <w:right w:w="140" w:type="dxa"/>
            </w:tcMar>
          </w:tcPr>
          <w:p>
            <w:pPr>
              <w:jc w:val="left"/>
            </w:pPr>
            <w:r>
              <w:rPr>
                <w:b/>
                <w:color w:val="FFFFFF"/>
                <w:sz w:val="20"/>
              </w:rPr>
              <w:t>Description / Purpose</w:t>
            </w:r>
          </w:p>
        </w:tc>
      </w:tr>
      <w:tr>
        <w:tc>
          <w:tcPr>
            <w:tcW w:type="dxa" w:w="3120"/>
            <w:shd w:fill="FFFFFF"/>
            <w:tcMar>
              <w:top w:w="80" w:type="dxa"/>
              <w:bottom w:w="80" w:type="dxa"/>
              <w:left w:w="120" w:type="dxa"/>
              <w:right w:w="120" w:type="dxa"/>
            </w:tcMar>
          </w:tcPr>
          <w:p>
            <w:pPr>
              <w:jc w:val="left"/>
            </w:pPr>
            <w:r>
              <w:rPr>
                <w:sz w:val="19"/>
              </w:rPr>
              <w:t>Exam Name</w:t>
            </w:r>
          </w:p>
        </w:tc>
        <w:tc>
          <w:tcPr>
            <w:tcW w:type="dxa" w:w="3120"/>
            <w:shd w:fill="FFFFFF"/>
            <w:tcMar>
              <w:top w:w="80" w:type="dxa"/>
              <w:bottom w:w="80" w:type="dxa"/>
              <w:left w:w="120" w:type="dxa"/>
              <w:right w:w="120" w:type="dxa"/>
            </w:tcMar>
          </w:tcPr>
          <w:p>
            <w:pPr>
              <w:jc w:val="left"/>
            </w:pPr>
            <w:r>
              <w:rPr>
                <w:sz w:val="19"/>
              </w:rPr>
              <w:t>Title</w:t>
            </w:r>
          </w:p>
        </w:tc>
        <w:tc>
          <w:tcPr>
            <w:tcW w:type="dxa" w:w="3120"/>
            <w:shd w:fill="FFFFFF"/>
            <w:tcMar>
              <w:top w:w="80" w:type="dxa"/>
              <w:bottom w:w="80" w:type="dxa"/>
              <w:left w:w="120" w:type="dxa"/>
              <w:right w:w="120" w:type="dxa"/>
            </w:tcMar>
          </w:tcPr>
          <w:p>
            <w:pPr>
              <w:jc w:val="left"/>
            </w:pPr>
            <w:r>
              <w:rPr>
                <w:sz w:val="19"/>
              </w:rPr>
              <w:t>Applied exam title</w:t>
            </w:r>
          </w:p>
        </w:tc>
      </w:tr>
      <w:tr>
        <w:tc>
          <w:tcPr>
            <w:tcW w:type="dxa" w:w="3120"/>
            <w:shd w:fill="F7F9FB"/>
            <w:tcMar>
              <w:top w:w="80" w:type="dxa"/>
              <w:bottom w:w="80" w:type="dxa"/>
              <w:left w:w="120" w:type="dxa"/>
              <w:right w:w="120" w:type="dxa"/>
            </w:tcMar>
          </w:tcPr>
          <w:p>
            <w:pPr>
              <w:jc w:val="left"/>
            </w:pPr>
            <w:r>
              <w:rPr>
                <w:sz w:val="19"/>
              </w:rPr>
              <w:t>Authority</w:t>
            </w:r>
          </w:p>
        </w:tc>
        <w:tc>
          <w:tcPr>
            <w:tcW w:type="dxa" w:w="3120"/>
            <w:shd w:fill="F7F9FB"/>
            <w:tcMar>
              <w:top w:w="80" w:type="dxa"/>
              <w:bottom w:w="80" w:type="dxa"/>
              <w:left w:w="120" w:type="dxa"/>
              <w:right w:w="120" w:type="dxa"/>
            </w:tcMar>
          </w:tcPr>
          <w:p>
            <w:pPr>
              <w:jc w:val="left"/>
            </w:pPr>
            <w:r>
              <w:rPr>
                <w:sz w:val="19"/>
              </w:rPr>
              <w:t>Select</w:t>
            </w:r>
          </w:p>
        </w:tc>
        <w:tc>
          <w:tcPr>
            <w:tcW w:type="dxa" w:w="3120"/>
            <w:shd w:fill="F7F9FB"/>
            <w:tcMar>
              <w:top w:w="80" w:type="dxa"/>
              <w:bottom w:w="80" w:type="dxa"/>
              <w:left w:w="120" w:type="dxa"/>
              <w:right w:w="120" w:type="dxa"/>
            </w:tcMar>
          </w:tcPr>
          <w:p>
            <w:pPr>
              <w:jc w:val="left"/>
            </w:pPr>
            <w:r>
              <w:rPr>
                <w:sz w:val="19"/>
              </w:rPr>
              <w:t>KPSC, KEA, RRB, HAL, SBI, IBPS, NICL, KFD</w:t>
            </w:r>
          </w:p>
        </w:tc>
      </w:tr>
      <w:tr>
        <w:tc>
          <w:tcPr>
            <w:tcW w:type="dxa" w:w="3120"/>
            <w:shd w:fill="FFFFFF"/>
            <w:tcMar>
              <w:top w:w="80" w:type="dxa"/>
              <w:bottom w:w="80" w:type="dxa"/>
              <w:left w:w="120" w:type="dxa"/>
              <w:right w:w="120" w:type="dxa"/>
            </w:tcMar>
          </w:tcPr>
          <w:p>
            <w:pPr>
              <w:jc w:val="left"/>
            </w:pPr>
            <w:r>
              <w:rPr>
                <w:sz w:val="19"/>
              </w:rPr>
              <w:t>Notification No</w:t>
            </w:r>
          </w:p>
        </w:tc>
        <w:tc>
          <w:tcPr>
            <w:tcW w:type="dxa" w:w="3120"/>
            <w:shd w:fill="FFFFFF"/>
            <w:tcMar>
              <w:top w:w="80" w:type="dxa"/>
              <w:bottom w:w="80" w:type="dxa"/>
              <w:left w:w="120" w:type="dxa"/>
              <w:right w:w="120" w:type="dxa"/>
            </w:tcMar>
          </w:tcPr>
          <w:p>
            <w:pPr>
              <w:jc w:val="left"/>
            </w:pPr>
            <w:r>
              <w:rPr>
                <w:sz w:val="19"/>
              </w:rPr>
              <w:t>Rich Text</w:t>
            </w:r>
          </w:p>
        </w:tc>
        <w:tc>
          <w:tcPr>
            <w:tcW w:type="dxa" w:w="3120"/>
            <w:shd w:fill="FFFFFF"/>
            <w:tcMar>
              <w:top w:w="80" w:type="dxa"/>
              <w:bottom w:w="80" w:type="dxa"/>
              <w:left w:w="120" w:type="dxa"/>
              <w:right w:w="120" w:type="dxa"/>
            </w:tcMar>
          </w:tcPr>
          <w:p>
            <w:pPr>
              <w:jc w:val="left"/>
            </w:pPr>
            <w:r>
              <w:rPr>
                <w:sz w:val="19"/>
              </w:rPr>
              <w:t>Official advertisement reference number</w:t>
            </w:r>
          </w:p>
        </w:tc>
      </w:tr>
      <w:tr>
        <w:tc>
          <w:tcPr>
            <w:tcW w:type="dxa" w:w="3120"/>
            <w:shd w:fill="F7F9FB"/>
            <w:tcMar>
              <w:top w:w="80" w:type="dxa"/>
              <w:bottom w:w="80" w:type="dxa"/>
              <w:left w:w="120" w:type="dxa"/>
              <w:right w:w="120" w:type="dxa"/>
            </w:tcMar>
          </w:tcPr>
          <w:p>
            <w:pPr>
              <w:jc w:val="left"/>
            </w:pPr>
            <w:r>
              <w:rPr>
                <w:sz w:val="19"/>
              </w:rPr>
              <w:t>Registration No</w:t>
            </w:r>
          </w:p>
        </w:tc>
        <w:tc>
          <w:tcPr>
            <w:tcW w:type="dxa" w:w="3120"/>
            <w:shd w:fill="F7F9FB"/>
            <w:tcMar>
              <w:top w:w="80" w:type="dxa"/>
              <w:bottom w:w="80" w:type="dxa"/>
              <w:left w:w="120" w:type="dxa"/>
              <w:right w:w="120" w:type="dxa"/>
            </w:tcMar>
          </w:tcPr>
          <w:p>
            <w:pPr>
              <w:jc w:val="left"/>
            </w:pPr>
            <w:r>
              <w:rPr>
                <w:sz w:val="19"/>
              </w:rPr>
              <w:t>Rich Text</w:t>
            </w:r>
          </w:p>
        </w:tc>
        <w:tc>
          <w:tcPr>
            <w:tcW w:type="dxa" w:w="3120"/>
            <w:shd w:fill="F7F9FB"/>
            <w:tcMar>
              <w:top w:w="80" w:type="dxa"/>
              <w:bottom w:w="80" w:type="dxa"/>
              <w:left w:w="120" w:type="dxa"/>
              <w:right w:w="120" w:type="dxa"/>
            </w:tcMar>
          </w:tcPr>
          <w:p>
            <w:pPr>
              <w:jc w:val="left"/>
            </w:pPr>
            <w:r>
              <w:rPr>
                <w:sz w:val="19"/>
              </w:rPr>
              <w:t>Unique registration/application ID</w:t>
            </w:r>
          </w:p>
        </w:tc>
      </w:tr>
      <w:tr>
        <w:tc>
          <w:tcPr>
            <w:tcW w:type="dxa" w:w="3120"/>
            <w:shd w:fill="FFFFFF"/>
            <w:tcMar>
              <w:top w:w="80" w:type="dxa"/>
              <w:bottom w:w="80" w:type="dxa"/>
              <w:left w:w="120" w:type="dxa"/>
              <w:right w:w="120" w:type="dxa"/>
            </w:tcMar>
          </w:tcPr>
          <w:p>
            <w:pPr>
              <w:jc w:val="left"/>
            </w:pPr>
            <w:r>
              <w:rPr>
                <w:sz w:val="19"/>
              </w:rPr>
              <w:t>Status</w:t>
            </w:r>
          </w:p>
        </w:tc>
        <w:tc>
          <w:tcPr>
            <w:tcW w:type="dxa" w:w="3120"/>
            <w:shd w:fill="FFFFFF"/>
            <w:tcMar>
              <w:top w:w="80" w:type="dxa"/>
              <w:bottom w:w="80" w:type="dxa"/>
              <w:left w:w="120" w:type="dxa"/>
              <w:right w:w="120" w:type="dxa"/>
            </w:tcMar>
          </w:tcPr>
          <w:p>
            <w:pPr>
              <w:jc w:val="left"/>
            </w:pPr>
            <w:r>
              <w:rPr>
                <w:sz w:val="19"/>
              </w:rPr>
              <w:t>Select</w:t>
            </w:r>
          </w:p>
        </w:tc>
        <w:tc>
          <w:tcPr>
            <w:tcW w:type="dxa" w:w="3120"/>
            <w:shd w:fill="FFFFFF"/>
            <w:tcMar>
              <w:top w:w="80" w:type="dxa"/>
              <w:bottom w:w="80" w:type="dxa"/>
              <w:left w:w="120" w:type="dxa"/>
              <w:right w:w="120" w:type="dxa"/>
            </w:tcMar>
          </w:tcPr>
          <w:p>
            <w:pPr>
              <w:jc w:val="left"/>
            </w:pPr>
            <w:r>
              <w:rPr>
                <w:sz w:val="19"/>
              </w:rPr>
              <w:t>Exam Scheduled, Date TBD, Admit Card Out, Completed</w:t>
            </w:r>
          </w:p>
        </w:tc>
      </w:tr>
      <w:tr>
        <w:tc>
          <w:tcPr>
            <w:tcW w:type="dxa" w:w="3120"/>
            <w:shd w:fill="F7F9FB"/>
            <w:tcMar>
              <w:top w:w="80" w:type="dxa"/>
              <w:bottom w:w="80" w:type="dxa"/>
              <w:left w:w="120" w:type="dxa"/>
              <w:right w:w="120" w:type="dxa"/>
            </w:tcMar>
          </w:tcPr>
          <w:p>
            <w:pPr>
              <w:jc w:val="left"/>
            </w:pPr>
            <w:r>
              <w:rPr>
                <w:sz w:val="19"/>
              </w:rPr>
              <w:t>Exam Date</w:t>
            </w:r>
          </w:p>
        </w:tc>
        <w:tc>
          <w:tcPr>
            <w:tcW w:type="dxa" w:w="3120"/>
            <w:shd w:fill="F7F9FB"/>
            <w:tcMar>
              <w:top w:w="80" w:type="dxa"/>
              <w:bottom w:w="80" w:type="dxa"/>
              <w:left w:w="120" w:type="dxa"/>
              <w:right w:w="120" w:type="dxa"/>
            </w:tcMar>
          </w:tcPr>
          <w:p>
            <w:pPr>
              <w:jc w:val="left"/>
            </w:pPr>
            <w:r>
              <w:rPr>
                <w:sz w:val="19"/>
              </w:rPr>
              <w:t>Date</w:t>
            </w:r>
          </w:p>
        </w:tc>
        <w:tc>
          <w:tcPr>
            <w:tcW w:type="dxa" w:w="3120"/>
            <w:shd w:fill="F7F9FB"/>
            <w:tcMar>
              <w:top w:w="80" w:type="dxa"/>
              <w:bottom w:w="80" w:type="dxa"/>
              <w:left w:w="120" w:type="dxa"/>
              <w:right w:w="120" w:type="dxa"/>
            </w:tcMar>
          </w:tcPr>
          <w:p>
            <w:pPr>
              <w:jc w:val="left"/>
            </w:pPr>
            <w:r>
              <w:rPr>
                <w:sz w:val="19"/>
              </w:rPr>
              <w:t>Officially confirmed or tentative examination date</w:t>
            </w:r>
          </w:p>
        </w:tc>
      </w:tr>
      <w:tr>
        <w:tc>
          <w:tcPr>
            <w:tcW w:type="dxa" w:w="3120"/>
            <w:shd w:fill="FFFFFF"/>
            <w:tcMar>
              <w:top w:w="80" w:type="dxa"/>
              <w:bottom w:w="80" w:type="dxa"/>
              <w:left w:w="120" w:type="dxa"/>
              <w:right w:w="120" w:type="dxa"/>
            </w:tcMar>
          </w:tcPr>
          <w:p>
            <w:pPr>
              <w:jc w:val="left"/>
            </w:pPr>
            <w:r>
              <w:rPr>
                <w:sz w:val="19"/>
              </w:rPr>
              <w:t>Exam Timeline</w:t>
            </w:r>
          </w:p>
        </w:tc>
        <w:tc>
          <w:tcPr>
            <w:tcW w:type="dxa" w:w="3120"/>
            <w:shd w:fill="FFFFFF"/>
            <w:tcMar>
              <w:top w:w="80" w:type="dxa"/>
              <w:bottom w:w="80" w:type="dxa"/>
              <w:left w:w="120" w:type="dxa"/>
              <w:right w:w="120" w:type="dxa"/>
            </w:tcMar>
          </w:tcPr>
          <w:p>
            <w:pPr>
              <w:jc w:val="left"/>
            </w:pPr>
            <w:r>
              <w:rPr>
                <w:sz w:val="19"/>
              </w:rPr>
              <w:t>Rich Text</w:t>
            </w:r>
          </w:p>
        </w:tc>
        <w:tc>
          <w:tcPr>
            <w:tcW w:type="dxa" w:w="3120"/>
            <w:shd w:fill="FFFFFF"/>
            <w:tcMar>
              <w:top w:w="80" w:type="dxa"/>
              <w:bottom w:w="80" w:type="dxa"/>
              <w:left w:w="120" w:type="dxa"/>
              <w:right w:w="120" w:type="dxa"/>
            </w:tcMar>
          </w:tcPr>
          <w:p>
            <w:pPr>
              <w:jc w:val="left"/>
            </w:pPr>
            <w:r>
              <w:rPr>
                <w:sz w:val="19"/>
              </w:rPr>
              <w:t>Phase overview (Prelims, Mains, PET/PST)</w:t>
            </w:r>
          </w:p>
        </w:tc>
      </w:tr>
      <w:tr>
        <w:tc>
          <w:tcPr>
            <w:tcW w:type="dxa" w:w="3120"/>
            <w:shd w:fill="F7F9FB"/>
            <w:tcMar>
              <w:top w:w="80" w:type="dxa"/>
              <w:bottom w:w="80" w:type="dxa"/>
              <w:left w:w="120" w:type="dxa"/>
              <w:right w:w="120" w:type="dxa"/>
            </w:tcMar>
          </w:tcPr>
          <w:p>
            <w:pPr>
              <w:jc w:val="left"/>
            </w:pPr>
            <w:r>
              <w:rPr>
                <w:sz w:val="19"/>
              </w:rPr>
              <w:t>Notice Board URL</w:t>
            </w:r>
          </w:p>
        </w:tc>
        <w:tc>
          <w:tcPr>
            <w:tcW w:type="dxa" w:w="3120"/>
            <w:shd w:fill="F7F9FB"/>
            <w:tcMar>
              <w:top w:w="80" w:type="dxa"/>
              <w:bottom w:w="80" w:type="dxa"/>
              <w:left w:w="120" w:type="dxa"/>
              <w:right w:w="120" w:type="dxa"/>
            </w:tcMar>
          </w:tcPr>
          <w:p>
            <w:pPr>
              <w:jc w:val="left"/>
            </w:pPr>
            <w:r>
              <w:rPr>
                <w:sz w:val="19"/>
              </w:rPr>
              <w:t>URL</w:t>
            </w:r>
          </w:p>
        </w:tc>
        <w:tc>
          <w:tcPr>
            <w:tcW w:type="dxa" w:w="3120"/>
            <w:shd w:fill="F7F9FB"/>
            <w:tcMar>
              <w:top w:w="80" w:type="dxa"/>
              <w:bottom w:w="80" w:type="dxa"/>
              <w:left w:w="120" w:type="dxa"/>
              <w:right w:w="120" w:type="dxa"/>
            </w:tcMar>
          </w:tcPr>
          <w:p>
            <w:pPr>
              <w:jc w:val="left"/>
            </w:pPr>
            <w:r>
              <w:rPr>
                <w:sz w:val="19"/>
              </w:rPr>
              <w:t>Official announcement board endpoint to monitor</w:t>
            </w:r>
          </w:p>
        </w:tc>
      </w:tr>
      <w:tr>
        <w:tc>
          <w:tcPr>
            <w:tcW w:type="dxa" w:w="3120"/>
            <w:shd w:fill="FFFFFF"/>
            <w:tcMar>
              <w:top w:w="80" w:type="dxa"/>
              <w:bottom w:w="80" w:type="dxa"/>
              <w:left w:w="120" w:type="dxa"/>
              <w:right w:w="120" w:type="dxa"/>
            </w:tcMar>
          </w:tcPr>
          <w:p>
            <w:pPr>
              <w:jc w:val="left"/>
            </w:pPr>
            <w:r>
              <w:rPr>
                <w:sz w:val="19"/>
              </w:rPr>
              <w:t>Admit Card URL</w:t>
            </w:r>
          </w:p>
        </w:tc>
        <w:tc>
          <w:tcPr>
            <w:tcW w:type="dxa" w:w="3120"/>
            <w:shd w:fill="FFFFFF"/>
            <w:tcMar>
              <w:top w:w="80" w:type="dxa"/>
              <w:bottom w:w="80" w:type="dxa"/>
              <w:left w:w="120" w:type="dxa"/>
              <w:right w:w="120" w:type="dxa"/>
            </w:tcMar>
          </w:tcPr>
          <w:p>
            <w:pPr>
              <w:jc w:val="left"/>
            </w:pPr>
            <w:r>
              <w:rPr>
                <w:sz w:val="19"/>
              </w:rPr>
              <w:t>URL</w:t>
            </w:r>
          </w:p>
        </w:tc>
        <w:tc>
          <w:tcPr>
            <w:tcW w:type="dxa" w:w="3120"/>
            <w:shd w:fill="FFFFFF"/>
            <w:tcMar>
              <w:top w:w="80" w:type="dxa"/>
              <w:bottom w:w="80" w:type="dxa"/>
              <w:left w:w="120" w:type="dxa"/>
              <w:right w:w="120" w:type="dxa"/>
            </w:tcMar>
          </w:tcPr>
          <w:p>
            <w:pPr>
              <w:jc w:val="left"/>
            </w:pPr>
            <w:r>
              <w:rPr>
                <w:sz w:val="19"/>
              </w:rPr>
              <w:t>Direct hall ticket download link</w:t>
            </w:r>
          </w:p>
        </w:tc>
      </w:tr>
      <w:tr>
        <w:tc>
          <w:tcPr>
            <w:tcW w:type="dxa" w:w="3120"/>
            <w:shd w:fill="F7F9FB"/>
            <w:tcMar>
              <w:top w:w="80" w:type="dxa"/>
              <w:bottom w:w="80" w:type="dxa"/>
              <w:left w:w="120" w:type="dxa"/>
              <w:right w:w="120" w:type="dxa"/>
            </w:tcMar>
          </w:tcPr>
          <w:p>
            <w:pPr>
              <w:jc w:val="left"/>
            </w:pPr>
            <w:r>
              <w:rPr>
                <w:sz w:val="19"/>
              </w:rPr>
              <w:t>Latest News</w:t>
            </w:r>
          </w:p>
        </w:tc>
        <w:tc>
          <w:tcPr>
            <w:tcW w:type="dxa" w:w="3120"/>
            <w:shd w:fill="F7F9FB"/>
            <w:tcMar>
              <w:top w:w="80" w:type="dxa"/>
              <w:bottom w:w="80" w:type="dxa"/>
              <w:left w:w="120" w:type="dxa"/>
              <w:right w:w="120" w:type="dxa"/>
            </w:tcMar>
          </w:tcPr>
          <w:p>
            <w:pPr>
              <w:jc w:val="left"/>
            </w:pPr>
            <w:r>
              <w:rPr>
                <w:sz w:val="19"/>
              </w:rPr>
              <w:t>Rich Text</w:t>
            </w:r>
          </w:p>
        </w:tc>
        <w:tc>
          <w:tcPr>
            <w:tcW w:type="dxa" w:w="3120"/>
            <w:shd w:fill="F7F9FB"/>
            <w:tcMar>
              <w:top w:w="80" w:type="dxa"/>
              <w:bottom w:w="80" w:type="dxa"/>
              <w:left w:w="120" w:type="dxa"/>
              <w:right w:w="120" w:type="dxa"/>
            </w:tcMar>
          </w:tcPr>
          <w:p>
            <w:pPr>
              <w:jc w:val="left"/>
            </w:pPr>
            <w:r>
              <w:rPr>
                <w:sz w:val="19"/>
              </w:rPr>
              <w:t>Title of newest circular detected on portal</w:t>
            </w:r>
          </w:p>
        </w:tc>
      </w:tr>
      <w:tr>
        <w:tc>
          <w:tcPr>
            <w:tcW w:type="dxa" w:w="3120"/>
            <w:shd w:fill="FFFFFF"/>
            <w:tcMar>
              <w:top w:w="80" w:type="dxa"/>
              <w:bottom w:w="80" w:type="dxa"/>
              <w:left w:w="120" w:type="dxa"/>
              <w:right w:w="120" w:type="dxa"/>
            </w:tcMar>
          </w:tcPr>
          <w:p>
            <w:pPr>
              <w:jc w:val="left"/>
            </w:pPr>
            <w:r>
              <w:rPr>
                <w:sz w:val="19"/>
              </w:rPr>
              <w:t>Last Checked</w:t>
            </w:r>
          </w:p>
        </w:tc>
        <w:tc>
          <w:tcPr>
            <w:tcW w:type="dxa" w:w="3120"/>
            <w:shd w:fill="FFFFFF"/>
            <w:tcMar>
              <w:top w:w="80" w:type="dxa"/>
              <w:bottom w:w="80" w:type="dxa"/>
              <w:left w:w="120" w:type="dxa"/>
              <w:right w:w="120" w:type="dxa"/>
            </w:tcMar>
          </w:tcPr>
          <w:p>
            <w:pPr>
              <w:jc w:val="left"/>
            </w:pPr>
            <w:r>
              <w:rPr>
                <w:sz w:val="19"/>
              </w:rPr>
              <w:t>Date</w:t>
            </w:r>
          </w:p>
        </w:tc>
        <w:tc>
          <w:tcPr>
            <w:tcW w:type="dxa" w:w="3120"/>
            <w:shd w:fill="FFFFFF"/>
            <w:tcMar>
              <w:top w:w="80" w:type="dxa"/>
              <w:bottom w:w="80" w:type="dxa"/>
              <w:left w:w="120" w:type="dxa"/>
              <w:right w:w="120" w:type="dxa"/>
            </w:tcMar>
          </w:tcPr>
          <w:p>
            <w:pPr>
              <w:jc w:val="left"/>
            </w:pPr>
            <w:r>
              <w:rPr>
                <w:sz w:val="19"/>
              </w:rPr>
              <w:t>ISO date timestamp refreshed by daily runner</w:t>
            </w:r>
          </w:p>
        </w:tc>
      </w:tr>
    </w:tbl>
    <w:p>
      <w:pPr>
        <w:spacing w:after="160"/>
      </w:pPr>
    </w:p>
    <w:p>
      <w:pPr>
        <w:keepNext/>
        <w:spacing w:before="280" w:after="120"/>
      </w:pPr>
      <w:r>
        <w:rPr>
          <w:b/>
          <w:color w:val="1B5299"/>
          <w:sz w:val="28"/>
        </w:rPr>
        <w:t>4. Execution Pipeline &amp; Logic Flow</w:t>
      </w:r>
    </w:p>
    <w:p>
      <w:pPr>
        <w:keepNext/>
        <w:spacing w:before="200" w:after="80"/>
      </w:pPr>
      <w:r>
        <w:rPr>
          <w:b/>
          <w:color w:val="333333"/>
          <w:sz w:val="24"/>
        </w:rPr>
        <w:t>Step 1: General Recruitment Scraper (cli.py)</w:t>
      </w:r>
    </w:p>
    <w:p>
      <w:pPr>
        <w:pStyle w:val="ListBullet"/>
        <w:spacing w:after="60" w:line="276" w:lineRule="auto"/>
      </w:pPr>
      <w:r>
        <w:rPr>
          <w:b/>
        </w:rPr>
        <w:t xml:space="preserve">Configuration: </w:t>
      </w:r>
      <w:r>
        <w:t>Loads environment variables into strongly typed Pydantic models.</w:t>
      </w:r>
    </w:p>
    <w:p>
      <w:pPr>
        <w:pStyle w:val="ListBullet"/>
        <w:spacing w:after="60" w:line="276" w:lineRule="auto"/>
      </w:pPr>
      <w:r>
        <w:rPr>
          <w:b/>
        </w:rPr>
        <w:t xml:space="preserve">Fetch Strategy: </w:t>
      </w:r>
      <w:r>
        <w:t>Fetches registered portal endpoints using HTTP headers; falls back to Playwright if dynamic JavaScript rendering is detected.</w:t>
      </w:r>
    </w:p>
    <w:p>
      <w:pPr>
        <w:pStyle w:val="ListBullet"/>
        <w:spacing w:after="60" w:line="276" w:lineRule="auto"/>
      </w:pPr>
      <w:r>
        <w:rPr>
          <w:b/>
        </w:rPr>
        <w:t xml:space="preserve">Parsing &amp; AI: </w:t>
      </w:r>
      <w:r>
        <w:t>Parses standard HTML tables with BeautifulSoup. Unstructured notice blocks are passed to Groq Llama-3 for structured JSON extraction.</w:t>
      </w:r>
    </w:p>
    <w:p>
      <w:pPr>
        <w:pStyle w:val="ListBullet"/>
        <w:spacing w:after="60" w:line="276" w:lineRule="auto"/>
      </w:pPr>
      <w:r>
        <w:rPr>
          <w:b/>
        </w:rPr>
        <w:t xml:space="preserve">Deduplication &amp; Sync: </w:t>
      </w:r>
      <w:r>
        <w:t>Generates an MD5 content hash per vacancy. Skips existing entries, creates new pages, and archives posts where Deadline &lt; today.</w:t>
      </w:r>
    </w:p>
    <w:p>
      <w:pPr>
        <w:keepNext/>
        <w:spacing w:before="200" w:after="80"/>
      </w:pPr>
      <w:r>
        <w:rPr>
          <w:b/>
          <w:color w:val="333333"/>
          <w:sz w:val="24"/>
        </w:rPr>
        <w:t>Step 2: Applied Exam Watcher (track_applied.py)</w:t>
      </w:r>
    </w:p>
    <w:p>
      <w:pPr>
        <w:pStyle w:val="ListBullet"/>
        <w:spacing w:after="60" w:line="276" w:lineRule="auto"/>
      </w:pPr>
      <w:r>
        <w:rPr>
          <w:b/>
        </w:rPr>
        <w:t xml:space="preserve">Dynamic Query: </w:t>
      </w:r>
      <w:r>
        <w:t>Pulls all active rows from the My Applied Exams Tracker database.</w:t>
      </w:r>
    </w:p>
    <w:p>
      <w:pPr>
        <w:pStyle w:val="ListBullet"/>
        <w:spacing w:after="60" w:line="276" w:lineRule="auto"/>
      </w:pPr>
      <w:r>
        <w:rPr>
          <w:b/>
        </w:rPr>
        <w:t xml:space="preserve">Notice Scan: </w:t>
      </w:r>
      <w:r>
        <w:t>Fetches each board's announcement page and strips non-content tags (&lt;script&gt;, &lt;style&gt;, &lt;nav&gt;).</w:t>
      </w:r>
    </w:p>
    <w:p>
      <w:pPr>
        <w:pStyle w:val="ListBullet"/>
        <w:spacing w:after="60" w:line="276" w:lineRule="auto"/>
      </w:pPr>
      <w:r>
        <w:rPr>
          <w:b/>
        </w:rPr>
        <w:t xml:space="preserve">Regex Keyword Matcher: </w:t>
      </w:r>
      <w:r>
        <w:t>Scans links against regex patterns: (time\s*table|exam\s*date|schedule|admit\s*card|hall\s*ticket|cbt).</w:t>
      </w:r>
    </w:p>
    <w:p>
      <w:pPr>
        <w:pStyle w:val="ListBullet"/>
        <w:spacing w:after="60" w:line="276" w:lineRule="auto"/>
      </w:pPr>
      <w:r>
        <w:rPr>
          <w:b/>
        </w:rPr>
        <w:t xml:space="preserve">Sync &amp; Alert: </w:t>
      </w:r>
      <w:r>
        <w:t>Updates the Notion row with the latest circular and current timestamp. Dispatches instant Telegram and Discord alerts if a new date or admit card is found.</w:t>
      </w:r>
    </w:p>
    <w:p>
      <w:pPr>
        <w:keepNext/>
        <w:spacing w:before="280" w:after="120"/>
      </w:pPr>
      <w:r>
        <w:rPr>
          <w:b/>
          <w:color w:val="1B5299"/>
          <w:sz w:val="28"/>
        </w:rPr>
        <w:t>5. Cloud CI/CD Specification (.github/workflows/daily-run.yml)</w:t>
      </w:r>
    </w:p>
    <w:p>
      <w:pPr>
        <w:pStyle w:val="ListBullet"/>
        <w:spacing w:after="60" w:line="276" w:lineRule="auto"/>
      </w:pPr>
      <w:r>
        <w:rPr>
          <w:b/>
        </w:rPr>
        <w:t xml:space="preserve">Schedule: </w:t>
      </w:r>
      <w:r>
        <w:t>Runs everyday at 02:17 UTC = 07:47 AM IST.</w:t>
      </w:r>
    </w:p>
    <w:p>
      <w:pPr>
        <w:pStyle w:val="ListBullet"/>
        <w:spacing w:after="60" w:line="276" w:lineRule="auto"/>
      </w:pPr>
      <w:r>
        <w:rPr>
          <w:b/>
        </w:rPr>
        <w:t xml:space="preserve">Workflow Dispatch: </w:t>
      </w:r>
      <w:r>
        <w:t>Manual execution supported directly from GitHub Actions dashboard.</w:t>
      </w:r>
    </w:p>
    <w:p>
      <w:pPr>
        <w:pStyle w:val="ListBullet"/>
        <w:spacing w:after="60" w:line="276" w:lineRule="auto"/>
      </w:pPr>
      <w:r>
        <w:rPr>
          <w:b/>
        </w:rPr>
        <w:t xml:space="preserve">Virtual Environment: </w:t>
      </w:r>
      <w:r>
        <w:t>Runs on ubuntu-latest using Python 3.11 with cached dependencies.</w:t>
      </w:r>
    </w:p>
    <w:p>
      <w:pPr>
        <w:pStyle w:val="ListBullet"/>
        <w:spacing w:after="60" w:line="276" w:lineRule="auto"/>
      </w:pPr>
      <w:r>
        <w:rPr>
          <w:b/>
        </w:rPr>
        <w:t xml:space="preserve">Browser Engine: </w:t>
      </w:r>
      <w:r>
        <w:t>Installs headless Chromium via playwright install --with-deps chromium.</w:t>
      </w:r>
    </w:p>
    <w:p>
      <w:pPr>
        <w:pStyle w:val="ListBullet"/>
        <w:spacing w:after="60" w:line="276" w:lineRule="auto"/>
      </w:pPr>
      <w:r>
        <w:rPr>
          <w:b/>
        </w:rPr>
        <w:t xml:space="preserve">Permissions: </w:t>
      </w:r>
      <w:r>
        <w:t>contents: write enabled to support automated updates.</w:t>
      </w:r>
    </w:p>
    <w:p>
      <w:r>
        <w:br w:type="page"/>
      </w:r>
    </w:p>
    <w:p>
      <w:pPr>
        <w:keepNext/>
        <w:spacing w:before="400" w:after="160"/>
      </w:pPr>
      <w:r>
        <w:rPr>
          <w:b/>
          <w:color w:val="0F294A"/>
          <w:sz w:val="36"/>
        </w:rPr>
        <w:t>Part 3: Master Resource Directory &amp; Step-by-Step Rebuild Guide</w:t>
      </w:r>
    </w:p>
    <w:p>
      <w:pPr>
        <w:keepNext/>
        <w:spacing w:before="280" w:after="120"/>
      </w:pPr>
      <w:r>
        <w:rPr>
          <w:b/>
          <w:color w:val="1B5299"/>
          <w:sz w:val="28"/>
        </w:rPr>
        <w:t>1. Complete Software, Language &amp; Library Manifest</w:t>
      </w:r>
    </w:p>
    <w:tbl>
      <w:tblPr>
        <w:tblW w:type="auto" w:w="0"/>
        <w:jc w:val="center"/>
        <w:tblLayout w:type="autofit"/>
        <w:tblLook w:firstColumn="1" w:firstRow="1" w:lastColumn="0" w:lastRow="0" w:noHBand="0" w:noVBand="1" w:val="04A0"/>
      </w:tblPr>
      <w:tblGrid>
        <w:gridCol w:w="3120"/>
        <w:gridCol w:w="3120"/>
        <w:gridCol w:w="3120"/>
      </w:tblGrid>
      <w:tr>
        <w:tc>
          <w:tcPr>
            <w:tcW w:type="dxa" w:w="3120"/>
            <w:shd w:fill="0F294A"/>
            <w:tcMar>
              <w:top w:w="120" w:type="dxa"/>
              <w:bottom w:w="120" w:type="dxa"/>
              <w:left w:w="140" w:type="dxa"/>
              <w:right w:w="140" w:type="dxa"/>
            </w:tcMar>
          </w:tcPr>
          <w:p>
            <w:pPr>
              <w:jc w:val="left"/>
            </w:pPr>
            <w:r>
              <w:rPr>
                <w:b/>
                <w:color w:val="FFFFFF"/>
                <w:sz w:val="20"/>
              </w:rPr>
              <w:t>Tool / Library</w:t>
            </w:r>
          </w:p>
        </w:tc>
        <w:tc>
          <w:tcPr>
            <w:tcW w:type="dxa" w:w="3120"/>
            <w:shd w:fill="0F294A"/>
            <w:tcMar>
              <w:top w:w="120" w:type="dxa"/>
              <w:bottom w:w="120" w:type="dxa"/>
              <w:left w:w="140" w:type="dxa"/>
              <w:right w:w="140" w:type="dxa"/>
            </w:tcMar>
          </w:tcPr>
          <w:p>
            <w:pPr>
              <w:jc w:val="left"/>
            </w:pPr>
            <w:r>
              <w:rPr>
                <w:b/>
                <w:color w:val="FFFFFF"/>
                <w:sz w:val="20"/>
              </w:rPr>
              <w:t>Version / Platform</w:t>
            </w:r>
          </w:p>
        </w:tc>
        <w:tc>
          <w:tcPr>
            <w:tcW w:type="dxa" w:w="3120"/>
            <w:shd w:fill="0F294A"/>
            <w:tcMar>
              <w:top w:w="120" w:type="dxa"/>
              <w:bottom w:w="120" w:type="dxa"/>
              <w:left w:w="140" w:type="dxa"/>
              <w:right w:w="140" w:type="dxa"/>
            </w:tcMar>
          </w:tcPr>
          <w:p>
            <w:pPr>
              <w:jc w:val="left"/>
            </w:pPr>
            <w:r>
              <w:rPr>
                <w:b/>
                <w:color w:val="FFFFFF"/>
                <w:sz w:val="20"/>
              </w:rPr>
              <w:t>Role in Architecture</w:t>
            </w:r>
          </w:p>
        </w:tc>
      </w:tr>
      <w:tr>
        <w:tc>
          <w:tcPr>
            <w:tcW w:type="dxa" w:w="3120"/>
            <w:shd w:fill="FFFFFF"/>
            <w:tcMar>
              <w:top w:w="80" w:type="dxa"/>
              <w:bottom w:w="80" w:type="dxa"/>
              <w:left w:w="120" w:type="dxa"/>
              <w:right w:w="120" w:type="dxa"/>
            </w:tcMar>
          </w:tcPr>
          <w:p>
            <w:pPr>
              <w:jc w:val="left"/>
            </w:pPr>
            <w:r>
              <w:rPr>
                <w:sz w:val="19"/>
              </w:rPr>
              <w:t>Python</w:t>
            </w:r>
          </w:p>
        </w:tc>
        <w:tc>
          <w:tcPr>
            <w:tcW w:type="dxa" w:w="3120"/>
            <w:shd w:fill="FFFFFF"/>
            <w:tcMar>
              <w:top w:w="80" w:type="dxa"/>
              <w:bottom w:w="80" w:type="dxa"/>
              <w:left w:w="120" w:type="dxa"/>
              <w:right w:w="120" w:type="dxa"/>
            </w:tcMar>
          </w:tcPr>
          <w:p>
            <w:pPr>
              <w:jc w:val="left"/>
            </w:pPr>
            <w:r>
              <w:rPr>
                <w:sz w:val="19"/>
              </w:rPr>
              <w:t>3.11+</w:t>
            </w:r>
          </w:p>
        </w:tc>
        <w:tc>
          <w:tcPr>
            <w:tcW w:type="dxa" w:w="3120"/>
            <w:shd w:fill="FFFFFF"/>
            <w:tcMar>
              <w:top w:w="80" w:type="dxa"/>
              <w:bottom w:w="80" w:type="dxa"/>
              <w:left w:w="120" w:type="dxa"/>
              <w:right w:w="120" w:type="dxa"/>
            </w:tcMar>
          </w:tcPr>
          <w:p>
            <w:pPr>
              <w:jc w:val="left"/>
            </w:pPr>
            <w:r>
              <w:rPr>
                <w:sz w:val="19"/>
              </w:rPr>
              <w:t>Core programming language runtime</w:t>
            </w:r>
          </w:p>
        </w:tc>
      </w:tr>
      <w:tr>
        <w:tc>
          <w:tcPr>
            <w:tcW w:type="dxa" w:w="3120"/>
            <w:shd w:fill="F7F9FB"/>
            <w:tcMar>
              <w:top w:w="80" w:type="dxa"/>
              <w:bottom w:w="80" w:type="dxa"/>
              <w:left w:w="120" w:type="dxa"/>
              <w:right w:w="120" w:type="dxa"/>
            </w:tcMar>
          </w:tcPr>
          <w:p>
            <w:pPr>
              <w:jc w:val="left"/>
            </w:pPr>
            <w:r>
              <w:rPr>
                <w:sz w:val="19"/>
              </w:rPr>
              <w:t>GitHub Actions</w:t>
            </w:r>
          </w:p>
        </w:tc>
        <w:tc>
          <w:tcPr>
            <w:tcW w:type="dxa" w:w="3120"/>
            <w:shd w:fill="F7F9FB"/>
            <w:tcMar>
              <w:top w:w="80" w:type="dxa"/>
              <w:bottom w:w="80" w:type="dxa"/>
              <w:left w:w="120" w:type="dxa"/>
              <w:right w:w="120" w:type="dxa"/>
            </w:tcMar>
          </w:tcPr>
          <w:p>
            <w:pPr>
              <w:jc w:val="left"/>
            </w:pPr>
            <w:r>
              <w:rPr>
                <w:sz w:val="19"/>
              </w:rPr>
              <w:t>Ubuntu 22.04 LTS</w:t>
            </w:r>
          </w:p>
        </w:tc>
        <w:tc>
          <w:tcPr>
            <w:tcW w:type="dxa" w:w="3120"/>
            <w:shd w:fill="F7F9FB"/>
            <w:tcMar>
              <w:top w:w="80" w:type="dxa"/>
              <w:bottom w:w="80" w:type="dxa"/>
              <w:left w:w="120" w:type="dxa"/>
              <w:right w:w="120" w:type="dxa"/>
            </w:tcMar>
          </w:tcPr>
          <w:p>
            <w:pPr>
              <w:jc w:val="left"/>
            </w:pPr>
            <w:r>
              <w:rPr>
                <w:sz w:val="19"/>
              </w:rPr>
              <w:t>Serverless cloud runner for automated scheduling</w:t>
            </w:r>
          </w:p>
        </w:tc>
      </w:tr>
      <w:tr>
        <w:tc>
          <w:tcPr>
            <w:tcW w:type="dxa" w:w="3120"/>
            <w:shd w:fill="FFFFFF"/>
            <w:tcMar>
              <w:top w:w="80" w:type="dxa"/>
              <w:bottom w:w="80" w:type="dxa"/>
              <w:left w:w="120" w:type="dxa"/>
              <w:right w:w="120" w:type="dxa"/>
            </w:tcMar>
          </w:tcPr>
          <w:p>
            <w:pPr>
              <w:jc w:val="left"/>
            </w:pPr>
            <w:r>
              <w:rPr>
                <w:sz w:val="19"/>
              </w:rPr>
              <w:t>requests</w:t>
            </w:r>
          </w:p>
        </w:tc>
        <w:tc>
          <w:tcPr>
            <w:tcW w:type="dxa" w:w="3120"/>
            <w:shd w:fill="FFFFFF"/>
            <w:tcMar>
              <w:top w:w="80" w:type="dxa"/>
              <w:bottom w:w="80" w:type="dxa"/>
              <w:left w:w="120" w:type="dxa"/>
              <w:right w:w="120" w:type="dxa"/>
            </w:tcMar>
          </w:tcPr>
          <w:p>
            <w:pPr>
              <w:jc w:val="left"/>
            </w:pPr>
            <w:r>
              <w:rPr>
                <w:sz w:val="19"/>
              </w:rPr>
              <w:t>&gt;= 2.31.0</w:t>
            </w:r>
          </w:p>
        </w:tc>
        <w:tc>
          <w:tcPr>
            <w:tcW w:type="dxa" w:w="3120"/>
            <w:shd w:fill="FFFFFF"/>
            <w:tcMar>
              <w:top w:w="80" w:type="dxa"/>
              <w:bottom w:w="80" w:type="dxa"/>
              <w:left w:w="120" w:type="dxa"/>
              <w:right w:w="120" w:type="dxa"/>
            </w:tcMar>
          </w:tcPr>
          <w:p>
            <w:pPr>
              <w:jc w:val="left"/>
            </w:pPr>
            <w:r>
              <w:rPr>
                <w:sz w:val="19"/>
              </w:rPr>
              <w:t>HTTP client for page downloads and REST API requests</w:t>
            </w:r>
          </w:p>
        </w:tc>
      </w:tr>
      <w:tr>
        <w:tc>
          <w:tcPr>
            <w:tcW w:type="dxa" w:w="3120"/>
            <w:shd w:fill="F7F9FB"/>
            <w:tcMar>
              <w:top w:w="80" w:type="dxa"/>
              <w:bottom w:w="80" w:type="dxa"/>
              <w:left w:w="120" w:type="dxa"/>
              <w:right w:w="120" w:type="dxa"/>
            </w:tcMar>
          </w:tcPr>
          <w:p>
            <w:pPr>
              <w:jc w:val="left"/>
            </w:pPr>
            <w:r>
              <w:rPr>
                <w:sz w:val="19"/>
              </w:rPr>
              <w:t>beautifulsoup4</w:t>
            </w:r>
          </w:p>
        </w:tc>
        <w:tc>
          <w:tcPr>
            <w:tcW w:type="dxa" w:w="3120"/>
            <w:shd w:fill="F7F9FB"/>
            <w:tcMar>
              <w:top w:w="80" w:type="dxa"/>
              <w:bottom w:w="80" w:type="dxa"/>
              <w:left w:w="120" w:type="dxa"/>
              <w:right w:w="120" w:type="dxa"/>
            </w:tcMar>
          </w:tcPr>
          <w:p>
            <w:pPr>
              <w:jc w:val="left"/>
            </w:pPr>
            <w:r>
              <w:rPr>
                <w:sz w:val="19"/>
              </w:rPr>
              <w:t>&gt;= 4.12.0</w:t>
            </w:r>
          </w:p>
        </w:tc>
        <w:tc>
          <w:tcPr>
            <w:tcW w:type="dxa" w:w="3120"/>
            <w:shd w:fill="F7F9FB"/>
            <w:tcMar>
              <w:top w:w="80" w:type="dxa"/>
              <w:bottom w:w="80" w:type="dxa"/>
              <w:left w:w="120" w:type="dxa"/>
              <w:right w:w="120" w:type="dxa"/>
            </w:tcMar>
          </w:tcPr>
          <w:p>
            <w:pPr>
              <w:jc w:val="left"/>
            </w:pPr>
            <w:r>
              <w:rPr>
                <w:sz w:val="19"/>
              </w:rPr>
              <w:t>HTML parser for structured table extraction</w:t>
            </w:r>
          </w:p>
        </w:tc>
      </w:tr>
      <w:tr>
        <w:tc>
          <w:tcPr>
            <w:tcW w:type="dxa" w:w="3120"/>
            <w:shd w:fill="FFFFFF"/>
            <w:tcMar>
              <w:top w:w="80" w:type="dxa"/>
              <w:bottom w:w="80" w:type="dxa"/>
              <w:left w:w="120" w:type="dxa"/>
              <w:right w:w="120" w:type="dxa"/>
            </w:tcMar>
          </w:tcPr>
          <w:p>
            <w:pPr>
              <w:jc w:val="left"/>
            </w:pPr>
            <w:r>
              <w:rPr>
                <w:sz w:val="19"/>
              </w:rPr>
              <w:t>playwright</w:t>
            </w:r>
          </w:p>
        </w:tc>
        <w:tc>
          <w:tcPr>
            <w:tcW w:type="dxa" w:w="3120"/>
            <w:shd w:fill="FFFFFF"/>
            <w:tcMar>
              <w:top w:w="80" w:type="dxa"/>
              <w:bottom w:w="80" w:type="dxa"/>
              <w:left w:w="120" w:type="dxa"/>
              <w:right w:w="120" w:type="dxa"/>
            </w:tcMar>
          </w:tcPr>
          <w:p>
            <w:pPr>
              <w:jc w:val="left"/>
            </w:pPr>
            <w:r>
              <w:rPr>
                <w:sz w:val="19"/>
              </w:rPr>
              <w:t>&gt;= 1.40.0</w:t>
            </w:r>
          </w:p>
        </w:tc>
        <w:tc>
          <w:tcPr>
            <w:tcW w:type="dxa" w:w="3120"/>
            <w:shd w:fill="FFFFFF"/>
            <w:tcMar>
              <w:top w:w="80" w:type="dxa"/>
              <w:bottom w:w="80" w:type="dxa"/>
              <w:left w:w="120" w:type="dxa"/>
              <w:right w:w="120" w:type="dxa"/>
            </w:tcMar>
          </w:tcPr>
          <w:p>
            <w:pPr>
              <w:jc w:val="left"/>
            </w:pPr>
            <w:r>
              <w:rPr>
                <w:sz w:val="19"/>
              </w:rPr>
              <w:t>Headless browser automation for JS-heavy portals</w:t>
            </w:r>
          </w:p>
        </w:tc>
      </w:tr>
      <w:tr>
        <w:tc>
          <w:tcPr>
            <w:tcW w:type="dxa" w:w="3120"/>
            <w:shd w:fill="F7F9FB"/>
            <w:tcMar>
              <w:top w:w="80" w:type="dxa"/>
              <w:bottom w:w="80" w:type="dxa"/>
              <w:left w:w="120" w:type="dxa"/>
              <w:right w:w="120" w:type="dxa"/>
            </w:tcMar>
          </w:tcPr>
          <w:p>
            <w:pPr>
              <w:jc w:val="left"/>
            </w:pPr>
            <w:r>
              <w:rPr>
                <w:sz w:val="19"/>
              </w:rPr>
              <w:t>pydantic</w:t>
            </w:r>
          </w:p>
        </w:tc>
        <w:tc>
          <w:tcPr>
            <w:tcW w:type="dxa" w:w="3120"/>
            <w:shd w:fill="F7F9FB"/>
            <w:tcMar>
              <w:top w:w="80" w:type="dxa"/>
              <w:bottom w:w="80" w:type="dxa"/>
              <w:left w:w="120" w:type="dxa"/>
              <w:right w:w="120" w:type="dxa"/>
            </w:tcMar>
          </w:tcPr>
          <w:p>
            <w:pPr>
              <w:jc w:val="left"/>
            </w:pPr>
            <w:r>
              <w:rPr>
                <w:sz w:val="19"/>
              </w:rPr>
              <w:t>&gt;= 2.5.0</w:t>
            </w:r>
          </w:p>
        </w:tc>
        <w:tc>
          <w:tcPr>
            <w:tcW w:type="dxa" w:w="3120"/>
            <w:shd w:fill="F7F9FB"/>
            <w:tcMar>
              <w:top w:w="80" w:type="dxa"/>
              <w:bottom w:w="80" w:type="dxa"/>
              <w:left w:w="120" w:type="dxa"/>
              <w:right w:w="120" w:type="dxa"/>
            </w:tcMar>
          </w:tcPr>
          <w:p>
            <w:pPr>
              <w:jc w:val="left"/>
            </w:pPr>
            <w:r>
              <w:rPr>
                <w:sz w:val="19"/>
              </w:rPr>
              <w:t>Data modeling, schema validation, and type safety</w:t>
            </w:r>
          </w:p>
        </w:tc>
      </w:tr>
      <w:tr>
        <w:tc>
          <w:tcPr>
            <w:tcW w:type="dxa" w:w="3120"/>
            <w:shd w:fill="FFFFFF"/>
            <w:tcMar>
              <w:top w:w="80" w:type="dxa"/>
              <w:bottom w:w="80" w:type="dxa"/>
              <w:left w:w="120" w:type="dxa"/>
              <w:right w:w="120" w:type="dxa"/>
            </w:tcMar>
          </w:tcPr>
          <w:p>
            <w:pPr>
              <w:jc w:val="left"/>
            </w:pPr>
            <w:r>
              <w:rPr>
                <w:sz w:val="19"/>
              </w:rPr>
              <w:t>pydantic-settings</w:t>
            </w:r>
          </w:p>
        </w:tc>
        <w:tc>
          <w:tcPr>
            <w:tcW w:type="dxa" w:w="3120"/>
            <w:shd w:fill="FFFFFF"/>
            <w:tcMar>
              <w:top w:w="80" w:type="dxa"/>
              <w:bottom w:w="80" w:type="dxa"/>
              <w:left w:w="120" w:type="dxa"/>
              <w:right w:w="120" w:type="dxa"/>
            </w:tcMar>
          </w:tcPr>
          <w:p>
            <w:pPr>
              <w:jc w:val="left"/>
            </w:pPr>
            <w:r>
              <w:rPr>
                <w:sz w:val="19"/>
              </w:rPr>
              <w:t>&gt;= 2.1.0</w:t>
            </w:r>
          </w:p>
        </w:tc>
        <w:tc>
          <w:tcPr>
            <w:tcW w:type="dxa" w:w="3120"/>
            <w:shd w:fill="FFFFFF"/>
            <w:tcMar>
              <w:top w:w="80" w:type="dxa"/>
              <w:bottom w:w="80" w:type="dxa"/>
              <w:left w:w="120" w:type="dxa"/>
              <w:right w:w="120" w:type="dxa"/>
            </w:tcMar>
          </w:tcPr>
          <w:p>
            <w:pPr>
              <w:jc w:val="left"/>
            </w:pPr>
            <w:r>
              <w:rPr>
                <w:sz w:val="19"/>
              </w:rPr>
              <w:t>Environment variable loading and configuration management</w:t>
            </w:r>
          </w:p>
        </w:tc>
      </w:tr>
      <w:tr>
        <w:tc>
          <w:tcPr>
            <w:tcW w:type="dxa" w:w="3120"/>
            <w:shd w:fill="F7F9FB"/>
            <w:tcMar>
              <w:top w:w="80" w:type="dxa"/>
              <w:bottom w:w="80" w:type="dxa"/>
              <w:left w:w="120" w:type="dxa"/>
              <w:right w:w="120" w:type="dxa"/>
            </w:tcMar>
          </w:tcPr>
          <w:p>
            <w:pPr>
              <w:jc w:val="left"/>
            </w:pPr>
            <w:r>
              <w:rPr>
                <w:sz w:val="19"/>
              </w:rPr>
              <w:t>groq</w:t>
            </w:r>
          </w:p>
        </w:tc>
        <w:tc>
          <w:tcPr>
            <w:tcW w:type="dxa" w:w="3120"/>
            <w:shd w:fill="F7F9FB"/>
            <w:tcMar>
              <w:top w:w="80" w:type="dxa"/>
              <w:bottom w:w="80" w:type="dxa"/>
              <w:left w:w="120" w:type="dxa"/>
              <w:right w:w="120" w:type="dxa"/>
            </w:tcMar>
          </w:tcPr>
          <w:p>
            <w:pPr>
              <w:jc w:val="left"/>
            </w:pPr>
            <w:r>
              <w:rPr>
                <w:sz w:val="19"/>
              </w:rPr>
              <w:t>&gt;= 0.4.0</w:t>
            </w:r>
          </w:p>
        </w:tc>
        <w:tc>
          <w:tcPr>
            <w:tcW w:type="dxa" w:w="3120"/>
            <w:shd w:fill="F7F9FB"/>
            <w:tcMar>
              <w:top w:w="80" w:type="dxa"/>
              <w:bottom w:w="80" w:type="dxa"/>
              <w:left w:w="120" w:type="dxa"/>
              <w:right w:w="120" w:type="dxa"/>
            </w:tcMar>
          </w:tcPr>
          <w:p>
            <w:pPr>
              <w:jc w:val="left"/>
            </w:pPr>
            <w:r>
              <w:rPr>
                <w:sz w:val="19"/>
              </w:rPr>
              <w:t>SDK for Groq Llama-3 low-latency AI inference</w:t>
            </w:r>
          </w:p>
        </w:tc>
      </w:tr>
      <w:tr>
        <w:tc>
          <w:tcPr>
            <w:tcW w:type="dxa" w:w="3120"/>
            <w:shd w:fill="FFFFFF"/>
            <w:tcMar>
              <w:top w:w="80" w:type="dxa"/>
              <w:bottom w:w="80" w:type="dxa"/>
              <w:left w:w="120" w:type="dxa"/>
              <w:right w:w="120" w:type="dxa"/>
            </w:tcMar>
          </w:tcPr>
          <w:p>
            <w:pPr>
              <w:jc w:val="left"/>
            </w:pPr>
            <w:r>
              <w:rPr>
                <w:sz w:val="19"/>
              </w:rPr>
              <w:t>rich</w:t>
            </w:r>
          </w:p>
        </w:tc>
        <w:tc>
          <w:tcPr>
            <w:tcW w:type="dxa" w:w="3120"/>
            <w:shd w:fill="FFFFFF"/>
            <w:tcMar>
              <w:top w:w="80" w:type="dxa"/>
              <w:bottom w:w="80" w:type="dxa"/>
              <w:left w:w="120" w:type="dxa"/>
              <w:right w:w="120" w:type="dxa"/>
            </w:tcMar>
          </w:tcPr>
          <w:p>
            <w:pPr>
              <w:jc w:val="left"/>
            </w:pPr>
            <w:r>
              <w:rPr>
                <w:sz w:val="19"/>
              </w:rPr>
              <w:t>&gt;= 13.7.0</w:t>
            </w:r>
          </w:p>
        </w:tc>
        <w:tc>
          <w:tcPr>
            <w:tcW w:type="dxa" w:w="3120"/>
            <w:shd w:fill="FFFFFF"/>
            <w:tcMar>
              <w:top w:w="80" w:type="dxa"/>
              <w:bottom w:w="80" w:type="dxa"/>
              <w:left w:w="120" w:type="dxa"/>
              <w:right w:w="120" w:type="dxa"/>
            </w:tcMar>
          </w:tcPr>
          <w:p>
            <w:pPr>
              <w:jc w:val="left"/>
            </w:pPr>
            <w:r>
              <w:rPr>
                <w:sz w:val="19"/>
              </w:rPr>
              <w:t>Terminal tables, colored status logs, and UI feedback</w:t>
            </w:r>
          </w:p>
        </w:tc>
      </w:tr>
      <w:tr>
        <w:tc>
          <w:tcPr>
            <w:tcW w:type="dxa" w:w="3120"/>
            <w:shd w:fill="F7F9FB"/>
            <w:tcMar>
              <w:top w:w="80" w:type="dxa"/>
              <w:bottom w:w="80" w:type="dxa"/>
              <w:left w:w="120" w:type="dxa"/>
              <w:right w:w="120" w:type="dxa"/>
            </w:tcMar>
          </w:tcPr>
          <w:p>
            <w:pPr>
              <w:jc w:val="left"/>
            </w:pPr>
            <w:r>
              <w:rPr>
                <w:sz w:val="19"/>
              </w:rPr>
              <w:t>click</w:t>
            </w:r>
          </w:p>
        </w:tc>
        <w:tc>
          <w:tcPr>
            <w:tcW w:type="dxa" w:w="3120"/>
            <w:shd w:fill="F7F9FB"/>
            <w:tcMar>
              <w:top w:w="80" w:type="dxa"/>
              <w:bottom w:w="80" w:type="dxa"/>
              <w:left w:w="120" w:type="dxa"/>
              <w:right w:w="120" w:type="dxa"/>
            </w:tcMar>
          </w:tcPr>
          <w:p>
            <w:pPr>
              <w:jc w:val="left"/>
            </w:pPr>
            <w:r>
              <w:rPr>
                <w:sz w:val="19"/>
              </w:rPr>
              <w:t>&gt;= 8.1.0</w:t>
            </w:r>
          </w:p>
        </w:tc>
        <w:tc>
          <w:tcPr>
            <w:tcW w:type="dxa" w:w="3120"/>
            <w:shd w:fill="F7F9FB"/>
            <w:tcMar>
              <w:top w:w="80" w:type="dxa"/>
              <w:bottom w:w="80" w:type="dxa"/>
              <w:left w:w="120" w:type="dxa"/>
              <w:right w:w="120" w:type="dxa"/>
            </w:tcMar>
          </w:tcPr>
          <w:p>
            <w:pPr>
              <w:jc w:val="left"/>
            </w:pPr>
            <w:r>
              <w:rPr>
                <w:sz w:val="19"/>
              </w:rPr>
              <w:t>Command-line interface builder for CLI commands</w:t>
            </w:r>
          </w:p>
        </w:tc>
      </w:tr>
    </w:tbl>
    <w:p>
      <w:pPr>
        <w:spacing w:after="160"/>
      </w:pPr>
    </w:p>
    <w:p>
      <w:pPr>
        <w:keepNext/>
        <w:spacing w:before="280" w:after="120"/>
      </w:pPr>
      <w:r>
        <w:rPr>
          <w:b/>
          <w:color w:val="1B5299"/>
          <w:sz w:val="28"/>
        </w:rPr>
        <w:t>2. External Services &amp; APIs</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94A"/>
            <w:tcMar>
              <w:top w:w="120" w:type="dxa"/>
              <w:bottom w:w="120" w:type="dxa"/>
              <w:left w:w="140" w:type="dxa"/>
              <w:right w:w="140" w:type="dxa"/>
            </w:tcMar>
          </w:tcPr>
          <w:p>
            <w:pPr>
              <w:jc w:val="left"/>
            </w:pPr>
            <w:r>
              <w:rPr>
                <w:b/>
                <w:color w:val="FFFFFF"/>
                <w:sz w:val="20"/>
              </w:rPr>
              <w:t>Service Name</w:t>
            </w:r>
          </w:p>
        </w:tc>
        <w:tc>
          <w:tcPr>
            <w:tcW w:type="dxa" w:w="2340"/>
            <w:shd w:fill="0F294A"/>
            <w:tcMar>
              <w:top w:w="120" w:type="dxa"/>
              <w:bottom w:w="120" w:type="dxa"/>
              <w:left w:w="140" w:type="dxa"/>
              <w:right w:w="140" w:type="dxa"/>
            </w:tcMar>
          </w:tcPr>
          <w:p>
            <w:pPr>
              <w:jc w:val="left"/>
            </w:pPr>
            <w:r>
              <w:rPr>
                <w:b/>
                <w:color w:val="FFFFFF"/>
                <w:sz w:val="20"/>
              </w:rPr>
              <w:t>Model / Protocol</w:t>
            </w:r>
          </w:p>
        </w:tc>
        <w:tc>
          <w:tcPr>
            <w:tcW w:type="dxa" w:w="2340"/>
            <w:shd w:fill="0F294A"/>
            <w:tcMar>
              <w:top w:w="120" w:type="dxa"/>
              <w:bottom w:w="120" w:type="dxa"/>
              <w:left w:w="140" w:type="dxa"/>
              <w:right w:w="140" w:type="dxa"/>
            </w:tcMar>
          </w:tcPr>
          <w:p>
            <w:pPr>
              <w:jc w:val="left"/>
            </w:pPr>
            <w:r>
              <w:rPr>
                <w:b/>
                <w:color w:val="FFFFFF"/>
                <w:sz w:val="20"/>
              </w:rPr>
              <w:t>Authentication</w:t>
            </w:r>
          </w:p>
        </w:tc>
        <w:tc>
          <w:tcPr>
            <w:tcW w:type="dxa" w:w="2340"/>
            <w:shd w:fill="0F294A"/>
            <w:tcMar>
              <w:top w:w="120" w:type="dxa"/>
              <w:bottom w:w="120" w:type="dxa"/>
              <w:left w:w="140" w:type="dxa"/>
              <w:right w:w="140" w:type="dxa"/>
            </w:tcMar>
          </w:tcPr>
          <w:p>
            <w:pPr>
              <w:jc w:val="left"/>
            </w:pPr>
            <w:r>
              <w:rPr>
                <w:b/>
                <w:color w:val="FFFFFF"/>
                <w:sz w:val="20"/>
              </w:rPr>
              <w:t>System Purpose</w:t>
            </w:r>
          </w:p>
        </w:tc>
      </w:tr>
      <w:tr>
        <w:tc>
          <w:tcPr>
            <w:tcW w:type="dxa" w:w="2340"/>
            <w:shd w:fill="FFFFFF"/>
            <w:tcMar>
              <w:top w:w="80" w:type="dxa"/>
              <w:bottom w:w="80" w:type="dxa"/>
              <w:left w:w="120" w:type="dxa"/>
              <w:right w:w="120" w:type="dxa"/>
            </w:tcMar>
          </w:tcPr>
          <w:p>
            <w:pPr>
              <w:jc w:val="left"/>
            </w:pPr>
            <w:r>
              <w:rPr>
                <w:sz w:val="19"/>
              </w:rPr>
              <w:t>Groq Cloud</w:t>
            </w:r>
          </w:p>
        </w:tc>
        <w:tc>
          <w:tcPr>
            <w:tcW w:type="dxa" w:w="2340"/>
            <w:shd w:fill="FFFFFF"/>
            <w:tcMar>
              <w:top w:w="80" w:type="dxa"/>
              <w:bottom w:w="80" w:type="dxa"/>
              <w:left w:w="120" w:type="dxa"/>
              <w:right w:w="120" w:type="dxa"/>
            </w:tcMar>
          </w:tcPr>
          <w:p>
            <w:pPr>
              <w:jc w:val="left"/>
            </w:pPr>
            <w:r>
              <w:rPr>
                <w:sz w:val="19"/>
              </w:rPr>
              <w:t>llama3-70b-8192</w:t>
            </w:r>
          </w:p>
        </w:tc>
        <w:tc>
          <w:tcPr>
            <w:tcW w:type="dxa" w:w="2340"/>
            <w:shd w:fill="FFFFFF"/>
            <w:tcMar>
              <w:top w:w="80" w:type="dxa"/>
              <w:bottom w:w="80" w:type="dxa"/>
              <w:left w:w="120" w:type="dxa"/>
              <w:right w:w="120" w:type="dxa"/>
            </w:tcMar>
          </w:tcPr>
          <w:p>
            <w:pPr>
              <w:jc w:val="left"/>
            </w:pPr>
            <w:r>
              <w:rPr>
                <w:sz w:val="19"/>
              </w:rPr>
              <w:t>API Key (Bearer Token)</w:t>
            </w:r>
          </w:p>
        </w:tc>
        <w:tc>
          <w:tcPr>
            <w:tcW w:type="dxa" w:w="2340"/>
            <w:shd w:fill="FFFFFF"/>
            <w:tcMar>
              <w:top w:w="80" w:type="dxa"/>
              <w:bottom w:w="80" w:type="dxa"/>
              <w:left w:w="120" w:type="dxa"/>
              <w:right w:w="120" w:type="dxa"/>
            </w:tcMar>
          </w:tcPr>
          <w:p>
            <w:pPr>
              <w:jc w:val="left"/>
            </w:pPr>
            <w:r>
              <w:rPr>
                <w:sz w:val="19"/>
              </w:rPr>
              <w:t>Parses unstructured notice HTML into JSON schemas</w:t>
            </w:r>
          </w:p>
        </w:tc>
      </w:tr>
      <w:tr>
        <w:tc>
          <w:tcPr>
            <w:tcW w:type="dxa" w:w="2340"/>
            <w:shd w:fill="F7F9FB"/>
            <w:tcMar>
              <w:top w:w="80" w:type="dxa"/>
              <w:bottom w:w="80" w:type="dxa"/>
              <w:left w:w="120" w:type="dxa"/>
              <w:right w:w="120" w:type="dxa"/>
            </w:tcMar>
          </w:tcPr>
          <w:p>
            <w:pPr>
              <w:jc w:val="left"/>
            </w:pPr>
            <w:r>
              <w:rPr>
                <w:sz w:val="19"/>
              </w:rPr>
              <w:t>Notion API</w:t>
            </w:r>
          </w:p>
        </w:tc>
        <w:tc>
          <w:tcPr>
            <w:tcW w:type="dxa" w:w="2340"/>
            <w:shd w:fill="F7F9FB"/>
            <w:tcMar>
              <w:top w:w="80" w:type="dxa"/>
              <w:bottom w:w="80" w:type="dxa"/>
              <w:left w:w="120" w:type="dxa"/>
              <w:right w:w="120" w:type="dxa"/>
            </w:tcMar>
          </w:tcPr>
          <w:p>
            <w:pPr>
              <w:jc w:val="left"/>
            </w:pPr>
            <w:r>
              <w:rPr>
                <w:sz w:val="19"/>
              </w:rPr>
              <w:t>REST v2022-06-28</w:t>
            </w:r>
          </w:p>
        </w:tc>
        <w:tc>
          <w:tcPr>
            <w:tcW w:type="dxa" w:w="2340"/>
            <w:shd w:fill="F7F9FB"/>
            <w:tcMar>
              <w:top w:w="80" w:type="dxa"/>
              <w:bottom w:w="80" w:type="dxa"/>
              <w:left w:w="120" w:type="dxa"/>
              <w:right w:w="120" w:type="dxa"/>
            </w:tcMar>
          </w:tcPr>
          <w:p>
            <w:pPr>
              <w:jc w:val="left"/>
            </w:pPr>
            <w:r>
              <w:rPr>
                <w:sz w:val="19"/>
              </w:rPr>
              <w:t>Integration Token (Bearer)</w:t>
            </w:r>
          </w:p>
        </w:tc>
        <w:tc>
          <w:tcPr>
            <w:tcW w:type="dxa" w:w="2340"/>
            <w:shd w:fill="F7F9FB"/>
            <w:tcMar>
              <w:top w:w="80" w:type="dxa"/>
              <w:bottom w:w="80" w:type="dxa"/>
              <w:left w:w="120" w:type="dxa"/>
              <w:right w:w="120" w:type="dxa"/>
            </w:tcMar>
          </w:tcPr>
          <w:p>
            <w:pPr>
              <w:jc w:val="left"/>
            </w:pPr>
            <w:r>
              <w:rPr>
                <w:sz w:val="19"/>
              </w:rPr>
              <w:t>Database read/write for General &amp; Applied feeds</w:t>
            </w:r>
          </w:p>
        </w:tc>
      </w:tr>
      <w:tr>
        <w:tc>
          <w:tcPr>
            <w:tcW w:type="dxa" w:w="2340"/>
            <w:shd w:fill="FFFFFF"/>
            <w:tcMar>
              <w:top w:w="80" w:type="dxa"/>
              <w:bottom w:w="80" w:type="dxa"/>
              <w:left w:w="120" w:type="dxa"/>
              <w:right w:w="120" w:type="dxa"/>
            </w:tcMar>
          </w:tcPr>
          <w:p>
            <w:pPr>
              <w:jc w:val="left"/>
            </w:pPr>
            <w:r>
              <w:rPr>
                <w:sz w:val="19"/>
              </w:rPr>
              <w:t>Telegram Bot API</w:t>
            </w:r>
          </w:p>
        </w:tc>
        <w:tc>
          <w:tcPr>
            <w:tcW w:type="dxa" w:w="2340"/>
            <w:shd w:fill="FFFFFF"/>
            <w:tcMar>
              <w:top w:w="80" w:type="dxa"/>
              <w:bottom w:w="80" w:type="dxa"/>
              <w:left w:w="120" w:type="dxa"/>
              <w:right w:w="120" w:type="dxa"/>
            </w:tcMar>
          </w:tcPr>
          <w:p>
            <w:pPr>
              <w:jc w:val="left"/>
            </w:pPr>
            <w:r>
              <w:rPr>
                <w:sz w:val="19"/>
              </w:rPr>
              <w:t>HTTPS POST /sendMessage</w:t>
            </w:r>
          </w:p>
        </w:tc>
        <w:tc>
          <w:tcPr>
            <w:tcW w:type="dxa" w:w="2340"/>
            <w:shd w:fill="FFFFFF"/>
            <w:tcMar>
              <w:top w:w="80" w:type="dxa"/>
              <w:bottom w:w="80" w:type="dxa"/>
              <w:left w:w="120" w:type="dxa"/>
              <w:right w:w="120" w:type="dxa"/>
            </w:tcMar>
          </w:tcPr>
          <w:p>
            <w:pPr>
              <w:jc w:val="left"/>
            </w:pPr>
            <w:r>
              <w:rPr>
                <w:sz w:val="19"/>
              </w:rPr>
              <w:t>Bot Token + Chat ID</w:t>
            </w:r>
          </w:p>
        </w:tc>
        <w:tc>
          <w:tcPr>
            <w:tcW w:type="dxa" w:w="2340"/>
            <w:shd w:fill="FFFFFF"/>
            <w:tcMar>
              <w:top w:w="80" w:type="dxa"/>
              <w:bottom w:w="80" w:type="dxa"/>
              <w:left w:w="120" w:type="dxa"/>
              <w:right w:w="120" w:type="dxa"/>
            </w:tcMar>
          </w:tcPr>
          <w:p>
            <w:pPr>
              <w:jc w:val="left"/>
            </w:pPr>
            <w:r>
              <w:rPr>
                <w:sz w:val="19"/>
              </w:rPr>
              <w:t>Direct mobile push notifications for urgent updates</w:t>
            </w:r>
          </w:p>
        </w:tc>
      </w:tr>
      <w:tr>
        <w:tc>
          <w:tcPr>
            <w:tcW w:type="dxa" w:w="2340"/>
            <w:shd w:fill="F7F9FB"/>
            <w:tcMar>
              <w:top w:w="80" w:type="dxa"/>
              <w:bottom w:w="80" w:type="dxa"/>
              <w:left w:w="120" w:type="dxa"/>
              <w:right w:w="120" w:type="dxa"/>
            </w:tcMar>
          </w:tcPr>
          <w:p>
            <w:pPr>
              <w:jc w:val="left"/>
            </w:pPr>
            <w:r>
              <w:rPr>
                <w:sz w:val="19"/>
              </w:rPr>
              <w:t>Discord</w:t>
            </w:r>
          </w:p>
        </w:tc>
        <w:tc>
          <w:tcPr>
            <w:tcW w:type="dxa" w:w="2340"/>
            <w:shd w:fill="F7F9FB"/>
            <w:tcMar>
              <w:top w:w="80" w:type="dxa"/>
              <w:bottom w:w="80" w:type="dxa"/>
              <w:left w:w="120" w:type="dxa"/>
              <w:right w:w="120" w:type="dxa"/>
            </w:tcMar>
          </w:tcPr>
          <w:p>
            <w:pPr>
              <w:jc w:val="left"/>
            </w:pPr>
            <w:r>
              <w:rPr>
                <w:sz w:val="19"/>
              </w:rPr>
              <w:t>HTTPS POST Webhook</w:t>
            </w:r>
          </w:p>
        </w:tc>
        <w:tc>
          <w:tcPr>
            <w:tcW w:type="dxa" w:w="2340"/>
            <w:shd w:fill="F7F9FB"/>
            <w:tcMar>
              <w:top w:w="80" w:type="dxa"/>
              <w:bottom w:w="80" w:type="dxa"/>
              <w:left w:w="120" w:type="dxa"/>
              <w:right w:w="120" w:type="dxa"/>
            </w:tcMar>
          </w:tcPr>
          <w:p>
            <w:pPr>
              <w:jc w:val="left"/>
            </w:pPr>
            <w:r>
              <w:rPr>
                <w:sz w:val="19"/>
              </w:rPr>
              <w:t>Webhook Secret URL</w:t>
            </w:r>
          </w:p>
        </w:tc>
        <w:tc>
          <w:tcPr>
            <w:tcW w:type="dxa" w:w="2340"/>
            <w:shd w:fill="F7F9FB"/>
            <w:tcMar>
              <w:top w:w="80" w:type="dxa"/>
              <w:bottom w:w="80" w:type="dxa"/>
              <w:left w:w="120" w:type="dxa"/>
              <w:right w:w="120" w:type="dxa"/>
            </w:tcMar>
          </w:tcPr>
          <w:p>
            <w:pPr>
              <w:jc w:val="left"/>
            </w:pPr>
            <w:r>
              <w:rPr>
                <w:sz w:val="19"/>
              </w:rPr>
              <w:t>Rich embed alerts in dedicated tracking channels</w:t>
            </w:r>
          </w:p>
        </w:tc>
      </w:tr>
    </w:tbl>
    <w:p>
      <w:pPr>
        <w:spacing w:after="160"/>
      </w:pPr>
    </w:p>
    <w:p>
      <w:pPr>
        <w:keepNext/>
        <w:spacing w:before="280" w:after="120"/>
      </w:pPr>
      <w:r>
        <w:rPr>
          <w:b/>
          <w:color w:val="1B5299"/>
          <w:sz w:val="28"/>
        </w:rPr>
        <w:t>3. Applied Exam Endpoints Directory</w:t>
      </w:r>
    </w:p>
    <w:tbl>
      <w:tblPr>
        <w:tblW w:type="auto" w:w="0"/>
        <w:jc w:val="center"/>
        <w:tblLayout w:type="autofit"/>
        <w:tblLook w:firstColumn="1" w:firstRow="1" w:lastColumn="0" w:lastRow="0" w:noHBand="0" w:noVBand="1" w:val="04A0"/>
      </w:tblPr>
      <w:tblGrid>
        <w:gridCol w:w="2340"/>
        <w:gridCol w:w="2340"/>
        <w:gridCol w:w="2340"/>
        <w:gridCol w:w="2340"/>
      </w:tblGrid>
      <w:tr>
        <w:tc>
          <w:tcPr>
            <w:tcW w:type="dxa" w:w="2340"/>
            <w:shd w:fill="0F294A"/>
            <w:tcMar>
              <w:top w:w="120" w:type="dxa"/>
              <w:bottom w:w="120" w:type="dxa"/>
              <w:left w:w="140" w:type="dxa"/>
              <w:right w:w="140" w:type="dxa"/>
            </w:tcMar>
          </w:tcPr>
          <w:p>
            <w:pPr>
              <w:jc w:val="left"/>
            </w:pPr>
            <w:r>
              <w:rPr>
                <w:b/>
                <w:color w:val="FFFFFF"/>
                <w:sz w:val="20"/>
              </w:rPr>
              <w:t>Exam Name</w:t>
            </w:r>
          </w:p>
        </w:tc>
        <w:tc>
          <w:tcPr>
            <w:tcW w:type="dxa" w:w="2340"/>
            <w:shd w:fill="0F294A"/>
            <w:tcMar>
              <w:top w:w="120" w:type="dxa"/>
              <w:bottom w:w="120" w:type="dxa"/>
              <w:left w:w="140" w:type="dxa"/>
              <w:right w:w="140" w:type="dxa"/>
            </w:tcMar>
          </w:tcPr>
          <w:p>
            <w:pPr>
              <w:jc w:val="left"/>
            </w:pPr>
            <w:r>
              <w:rPr>
                <w:b/>
                <w:color w:val="FFFFFF"/>
                <w:sz w:val="20"/>
              </w:rPr>
              <w:t>Authority</w:t>
            </w:r>
          </w:p>
        </w:tc>
        <w:tc>
          <w:tcPr>
            <w:tcW w:type="dxa" w:w="2340"/>
            <w:shd w:fill="0F294A"/>
            <w:tcMar>
              <w:top w:w="120" w:type="dxa"/>
              <w:bottom w:w="120" w:type="dxa"/>
              <w:left w:w="140" w:type="dxa"/>
              <w:right w:w="140" w:type="dxa"/>
            </w:tcMar>
          </w:tcPr>
          <w:p>
            <w:pPr>
              <w:jc w:val="left"/>
            </w:pPr>
            <w:r>
              <w:rPr>
                <w:b/>
                <w:color w:val="FFFFFF"/>
                <w:sz w:val="20"/>
              </w:rPr>
              <w:t>Target Notice Board Endpoint</w:t>
            </w:r>
          </w:p>
        </w:tc>
        <w:tc>
          <w:tcPr>
            <w:tcW w:type="dxa" w:w="2340"/>
            <w:shd w:fill="0F294A"/>
            <w:tcMar>
              <w:top w:w="120" w:type="dxa"/>
              <w:bottom w:w="120" w:type="dxa"/>
              <w:left w:w="140" w:type="dxa"/>
              <w:right w:w="140" w:type="dxa"/>
            </w:tcMar>
          </w:tcPr>
          <w:p>
            <w:pPr>
              <w:jc w:val="left"/>
            </w:pPr>
            <w:r>
              <w:rPr>
                <w:b/>
                <w:color w:val="FFFFFF"/>
                <w:sz w:val="20"/>
              </w:rPr>
              <w:t>Scheduled Date</w:t>
            </w:r>
          </w:p>
        </w:tc>
      </w:tr>
      <w:tr>
        <w:tc>
          <w:tcPr>
            <w:tcW w:type="dxa" w:w="2340"/>
            <w:shd w:fill="FFFFFF"/>
            <w:tcMar>
              <w:top w:w="80" w:type="dxa"/>
              <w:bottom w:w="80" w:type="dxa"/>
              <w:left w:w="120" w:type="dxa"/>
              <w:right w:w="120" w:type="dxa"/>
            </w:tcMar>
          </w:tcPr>
          <w:p>
            <w:pPr>
              <w:jc w:val="left"/>
            </w:pPr>
            <w:r>
              <w:rPr>
                <w:sz w:val="19"/>
              </w:rPr>
              <w:t>HAL Trainees 2026</w:t>
            </w:r>
          </w:p>
        </w:tc>
        <w:tc>
          <w:tcPr>
            <w:tcW w:type="dxa" w:w="2340"/>
            <w:shd w:fill="FFFFFF"/>
            <w:tcMar>
              <w:top w:w="80" w:type="dxa"/>
              <w:bottom w:w="80" w:type="dxa"/>
              <w:left w:w="120" w:type="dxa"/>
              <w:right w:w="120" w:type="dxa"/>
            </w:tcMar>
          </w:tcPr>
          <w:p>
            <w:pPr>
              <w:jc w:val="left"/>
            </w:pPr>
            <w:r>
              <w:rPr>
                <w:sz w:val="19"/>
              </w:rPr>
              <w:t>HAL</w:t>
            </w:r>
          </w:p>
        </w:tc>
        <w:tc>
          <w:tcPr>
            <w:tcW w:type="dxa" w:w="2340"/>
            <w:shd w:fill="FFFFFF"/>
            <w:tcMar>
              <w:top w:w="80" w:type="dxa"/>
              <w:bottom w:w="80" w:type="dxa"/>
              <w:left w:w="120" w:type="dxa"/>
              <w:right w:w="120" w:type="dxa"/>
            </w:tcMar>
          </w:tcPr>
          <w:p>
            <w:pPr>
              <w:jc w:val="left"/>
            </w:pPr>
            <w:r>
              <w:rPr>
                <w:sz w:val="19"/>
              </w:rPr>
              <w:t>https://hal-india.co.in/Career_Listing.aspx</w:t>
            </w:r>
          </w:p>
        </w:tc>
        <w:tc>
          <w:tcPr>
            <w:tcW w:type="dxa" w:w="2340"/>
            <w:shd w:fill="FFFFFF"/>
            <w:tcMar>
              <w:top w:w="80" w:type="dxa"/>
              <w:bottom w:w="80" w:type="dxa"/>
              <w:left w:w="120" w:type="dxa"/>
              <w:right w:w="120" w:type="dxa"/>
            </w:tcMar>
          </w:tcPr>
          <w:p>
            <w:pPr>
              <w:jc w:val="left"/>
            </w:pPr>
            <w:r>
              <w:rPr>
                <w:sz w:val="19"/>
              </w:rPr>
              <w:t>06 Sept 2026 (2:00-4:30 PM)</w:t>
            </w:r>
          </w:p>
        </w:tc>
      </w:tr>
      <w:tr>
        <w:tc>
          <w:tcPr>
            <w:tcW w:type="dxa" w:w="2340"/>
            <w:shd w:fill="F7F9FB"/>
            <w:tcMar>
              <w:top w:w="80" w:type="dxa"/>
              <w:bottom w:w="80" w:type="dxa"/>
              <w:left w:w="120" w:type="dxa"/>
              <w:right w:w="120" w:type="dxa"/>
            </w:tcMar>
          </w:tcPr>
          <w:p>
            <w:pPr>
              <w:jc w:val="left"/>
            </w:pPr>
            <w:r>
              <w:rPr>
                <w:sz w:val="19"/>
              </w:rPr>
              <w:t>SBI Junior Associates</w:t>
            </w:r>
          </w:p>
        </w:tc>
        <w:tc>
          <w:tcPr>
            <w:tcW w:type="dxa" w:w="2340"/>
            <w:shd w:fill="F7F9FB"/>
            <w:tcMar>
              <w:top w:w="80" w:type="dxa"/>
              <w:bottom w:w="80" w:type="dxa"/>
              <w:left w:w="120" w:type="dxa"/>
              <w:right w:w="120" w:type="dxa"/>
            </w:tcMar>
          </w:tcPr>
          <w:p>
            <w:pPr>
              <w:jc w:val="left"/>
            </w:pPr>
            <w:r>
              <w:rPr>
                <w:sz w:val="19"/>
              </w:rPr>
              <w:t>SBI</w:t>
            </w:r>
          </w:p>
        </w:tc>
        <w:tc>
          <w:tcPr>
            <w:tcW w:type="dxa" w:w="2340"/>
            <w:shd w:fill="F7F9FB"/>
            <w:tcMar>
              <w:top w:w="80" w:type="dxa"/>
              <w:bottom w:w="80" w:type="dxa"/>
              <w:left w:w="120" w:type="dxa"/>
              <w:right w:w="120" w:type="dxa"/>
            </w:tcMar>
          </w:tcPr>
          <w:p>
            <w:pPr>
              <w:jc w:val="left"/>
            </w:pPr>
            <w:r>
              <w:rPr>
                <w:sz w:val="19"/>
              </w:rPr>
              <w:t>https://sbi.co.in/web/careers/current-openings</w:t>
            </w:r>
          </w:p>
        </w:tc>
        <w:tc>
          <w:tcPr>
            <w:tcW w:type="dxa" w:w="2340"/>
            <w:shd w:fill="F7F9FB"/>
            <w:tcMar>
              <w:top w:w="80" w:type="dxa"/>
              <w:bottom w:w="80" w:type="dxa"/>
              <w:left w:w="120" w:type="dxa"/>
              <w:right w:w="120" w:type="dxa"/>
            </w:tcMar>
          </w:tcPr>
          <w:p>
            <w:pPr>
              <w:jc w:val="left"/>
            </w:pPr>
            <w:r>
              <w:rPr>
                <w:sz w:val="19"/>
              </w:rPr>
              <w:t>September 2026 (Tentative)</w:t>
            </w:r>
          </w:p>
        </w:tc>
      </w:tr>
      <w:tr>
        <w:tc>
          <w:tcPr>
            <w:tcW w:type="dxa" w:w="2340"/>
            <w:shd w:fill="FFFFFF"/>
            <w:tcMar>
              <w:top w:w="80" w:type="dxa"/>
              <w:bottom w:w="80" w:type="dxa"/>
              <w:left w:w="120" w:type="dxa"/>
              <w:right w:w="120" w:type="dxa"/>
            </w:tcMar>
          </w:tcPr>
          <w:p>
            <w:pPr>
              <w:jc w:val="left"/>
            </w:pPr>
            <w:r>
              <w:rPr>
                <w:sz w:val="19"/>
              </w:rPr>
              <w:t>IBPS Customer Service</w:t>
            </w:r>
          </w:p>
        </w:tc>
        <w:tc>
          <w:tcPr>
            <w:tcW w:type="dxa" w:w="2340"/>
            <w:shd w:fill="FFFFFF"/>
            <w:tcMar>
              <w:top w:w="80" w:type="dxa"/>
              <w:bottom w:w="80" w:type="dxa"/>
              <w:left w:w="120" w:type="dxa"/>
              <w:right w:w="120" w:type="dxa"/>
            </w:tcMar>
          </w:tcPr>
          <w:p>
            <w:pPr>
              <w:jc w:val="left"/>
            </w:pPr>
            <w:r>
              <w:rPr>
                <w:sz w:val="19"/>
              </w:rPr>
              <w:t>IBPS</w:t>
            </w:r>
          </w:p>
        </w:tc>
        <w:tc>
          <w:tcPr>
            <w:tcW w:type="dxa" w:w="2340"/>
            <w:shd w:fill="FFFFFF"/>
            <w:tcMar>
              <w:top w:w="80" w:type="dxa"/>
              <w:bottom w:w="80" w:type="dxa"/>
              <w:left w:w="120" w:type="dxa"/>
              <w:right w:w="120" w:type="dxa"/>
            </w:tcMar>
          </w:tcPr>
          <w:p>
            <w:pPr>
              <w:jc w:val="left"/>
            </w:pPr>
            <w:r>
              <w:rPr>
                <w:sz w:val="19"/>
              </w:rPr>
              <w:t>https://www.ibps.in/</w:t>
            </w:r>
          </w:p>
        </w:tc>
        <w:tc>
          <w:tcPr>
            <w:tcW w:type="dxa" w:w="2340"/>
            <w:shd w:fill="FFFFFF"/>
            <w:tcMar>
              <w:top w:w="80" w:type="dxa"/>
              <w:bottom w:w="80" w:type="dxa"/>
              <w:left w:w="120" w:type="dxa"/>
              <w:right w:w="120" w:type="dxa"/>
            </w:tcMar>
          </w:tcPr>
          <w:p>
            <w:pPr>
              <w:jc w:val="left"/>
            </w:pPr>
            <w:r>
              <w:rPr>
                <w:sz w:val="19"/>
              </w:rPr>
              <w:t>October 2026 (Tentative)</w:t>
            </w:r>
          </w:p>
        </w:tc>
      </w:tr>
      <w:tr>
        <w:tc>
          <w:tcPr>
            <w:tcW w:type="dxa" w:w="2340"/>
            <w:shd w:fill="F7F9FB"/>
            <w:tcMar>
              <w:top w:w="80" w:type="dxa"/>
              <w:bottom w:w="80" w:type="dxa"/>
              <w:left w:w="120" w:type="dxa"/>
              <w:right w:w="120" w:type="dxa"/>
            </w:tcMar>
          </w:tcPr>
          <w:p>
            <w:pPr>
              <w:jc w:val="left"/>
            </w:pPr>
            <w:r>
              <w:rPr>
                <w:sz w:val="19"/>
              </w:rPr>
              <w:t>NICL 500 Assistants</w:t>
            </w:r>
          </w:p>
        </w:tc>
        <w:tc>
          <w:tcPr>
            <w:tcW w:type="dxa" w:w="2340"/>
            <w:shd w:fill="F7F9FB"/>
            <w:tcMar>
              <w:top w:w="80" w:type="dxa"/>
              <w:bottom w:w="80" w:type="dxa"/>
              <w:left w:w="120" w:type="dxa"/>
              <w:right w:w="120" w:type="dxa"/>
            </w:tcMar>
          </w:tcPr>
          <w:p>
            <w:pPr>
              <w:jc w:val="left"/>
            </w:pPr>
            <w:r>
              <w:rPr>
                <w:sz w:val="19"/>
              </w:rPr>
              <w:t>NICL</w:t>
            </w:r>
          </w:p>
        </w:tc>
        <w:tc>
          <w:tcPr>
            <w:tcW w:type="dxa" w:w="2340"/>
            <w:shd w:fill="F7F9FB"/>
            <w:tcMar>
              <w:top w:w="80" w:type="dxa"/>
              <w:bottom w:w="80" w:type="dxa"/>
              <w:left w:w="120" w:type="dxa"/>
              <w:right w:w="120" w:type="dxa"/>
            </w:tcMar>
          </w:tcPr>
          <w:p>
            <w:pPr>
              <w:jc w:val="left"/>
            </w:pPr>
            <w:r>
              <w:rPr>
                <w:sz w:val="19"/>
              </w:rPr>
              <w:t>https://nationalinsurance.nic.co.in/en/recruitment</w:t>
            </w:r>
          </w:p>
        </w:tc>
        <w:tc>
          <w:tcPr>
            <w:tcW w:type="dxa" w:w="2340"/>
            <w:shd w:fill="F7F9FB"/>
            <w:tcMar>
              <w:top w:w="80" w:type="dxa"/>
              <w:bottom w:w="80" w:type="dxa"/>
              <w:left w:w="120" w:type="dxa"/>
              <w:right w:w="120" w:type="dxa"/>
            </w:tcMar>
          </w:tcPr>
          <w:p>
            <w:pPr>
              <w:jc w:val="left"/>
            </w:pPr>
            <w:r>
              <w:rPr>
                <w:sz w:val="19"/>
              </w:rPr>
              <w:t>30 Oct 2026 (Mains)</w:t>
            </w:r>
          </w:p>
        </w:tc>
      </w:tr>
      <w:tr>
        <w:tc>
          <w:tcPr>
            <w:tcW w:type="dxa" w:w="2340"/>
            <w:shd w:fill="FFFFFF"/>
            <w:tcMar>
              <w:top w:w="80" w:type="dxa"/>
              <w:bottom w:w="80" w:type="dxa"/>
              <w:left w:w="120" w:type="dxa"/>
              <w:right w:w="120" w:type="dxa"/>
            </w:tcMar>
          </w:tcPr>
          <w:p>
            <w:pPr>
              <w:jc w:val="left"/>
            </w:pPr>
            <w:r>
              <w:rPr>
                <w:sz w:val="19"/>
              </w:rPr>
              <w:t>KPSC Gazetted Probationers</w:t>
            </w:r>
          </w:p>
        </w:tc>
        <w:tc>
          <w:tcPr>
            <w:tcW w:type="dxa" w:w="2340"/>
            <w:shd w:fill="FFFFFF"/>
            <w:tcMar>
              <w:top w:w="80" w:type="dxa"/>
              <w:bottom w:w="80" w:type="dxa"/>
              <w:left w:w="120" w:type="dxa"/>
              <w:right w:w="120" w:type="dxa"/>
            </w:tcMar>
          </w:tcPr>
          <w:p>
            <w:pPr>
              <w:jc w:val="left"/>
            </w:pPr>
            <w:r>
              <w:rPr>
                <w:sz w:val="19"/>
              </w:rPr>
              <w:t>KPSC</w:t>
            </w:r>
          </w:p>
        </w:tc>
        <w:tc>
          <w:tcPr>
            <w:tcW w:type="dxa" w:w="2340"/>
            <w:shd w:fill="FFFFFF"/>
            <w:tcMar>
              <w:top w:w="80" w:type="dxa"/>
              <w:bottom w:w="80" w:type="dxa"/>
              <w:left w:w="120" w:type="dxa"/>
              <w:right w:w="120" w:type="dxa"/>
            </w:tcMar>
          </w:tcPr>
          <w:p>
            <w:pPr>
              <w:jc w:val="left"/>
            </w:pPr>
            <w:r>
              <w:rPr>
                <w:sz w:val="19"/>
              </w:rPr>
              <w:t>https://kpsc.kar.nic.in/</w:t>
            </w:r>
          </w:p>
        </w:tc>
        <w:tc>
          <w:tcPr>
            <w:tcW w:type="dxa" w:w="2340"/>
            <w:shd w:fill="FFFFFF"/>
            <w:tcMar>
              <w:top w:w="80" w:type="dxa"/>
              <w:bottom w:w="80" w:type="dxa"/>
              <w:left w:w="120" w:type="dxa"/>
              <w:right w:w="120" w:type="dxa"/>
            </w:tcMar>
          </w:tcPr>
          <w:p>
            <w:pPr>
              <w:jc w:val="left"/>
            </w:pPr>
            <w:r>
              <w:rPr>
                <w:sz w:val="19"/>
              </w:rPr>
              <w:t>15 Nov 2026 (Prelims)</w:t>
            </w:r>
          </w:p>
        </w:tc>
      </w:tr>
      <w:tr>
        <w:tc>
          <w:tcPr>
            <w:tcW w:type="dxa" w:w="2340"/>
            <w:shd w:fill="F7F9FB"/>
            <w:tcMar>
              <w:top w:w="80" w:type="dxa"/>
              <w:bottom w:w="80" w:type="dxa"/>
              <w:left w:w="120" w:type="dxa"/>
              <w:right w:w="120" w:type="dxa"/>
            </w:tcMar>
          </w:tcPr>
          <w:p>
            <w:pPr>
              <w:jc w:val="left"/>
            </w:pPr>
            <w:r>
              <w:rPr>
                <w:sz w:val="19"/>
              </w:rPr>
              <w:t>KFD Forest Watcher</w:t>
            </w:r>
          </w:p>
        </w:tc>
        <w:tc>
          <w:tcPr>
            <w:tcW w:type="dxa" w:w="2340"/>
            <w:shd w:fill="F7F9FB"/>
            <w:tcMar>
              <w:top w:w="80" w:type="dxa"/>
              <w:bottom w:w="80" w:type="dxa"/>
              <w:left w:w="120" w:type="dxa"/>
              <w:right w:w="120" w:type="dxa"/>
            </w:tcMar>
          </w:tcPr>
          <w:p>
            <w:pPr>
              <w:jc w:val="left"/>
            </w:pPr>
            <w:r>
              <w:rPr>
                <w:sz w:val="19"/>
              </w:rPr>
              <w:t>KFD</w:t>
            </w:r>
          </w:p>
        </w:tc>
        <w:tc>
          <w:tcPr>
            <w:tcW w:type="dxa" w:w="2340"/>
            <w:shd w:fill="F7F9FB"/>
            <w:tcMar>
              <w:top w:w="80" w:type="dxa"/>
              <w:bottom w:w="80" w:type="dxa"/>
              <w:left w:w="120" w:type="dxa"/>
              <w:right w:w="120" w:type="dxa"/>
            </w:tcMar>
          </w:tcPr>
          <w:p>
            <w:pPr>
              <w:jc w:val="left"/>
            </w:pPr>
            <w:r>
              <w:rPr>
                <w:sz w:val="19"/>
              </w:rPr>
              <w:t>https://aranya.gov.in/</w:t>
            </w:r>
          </w:p>
        </w:tc>
        <w:tc>
          <w:tcPr>
            <w:tcW w:type="dxa" w:w="2340"/>
            <w:shd w:fill="F7F9FB"/>
            <w:tcMar>
              <w:top w:w="80" w:type="dxa"/>
              <w:bottom w:w="80" w:type="dxa"/>
              <w:left w:w="120" w:type="dxa"/>
              <w:right w:w="120" w:type="dxa"/>
            </w:tcMar>
          </w:tcPr>
          <w:p>
            <w:pPr>
              <w:jc w:val="left"/>
            </w:pPr>
            <w:r>
              <w:rPr>
                <w:sz w:val="19"/>
              </w:rPr>
              <w:t>Date TBD (1:20 Merit List)</w:t>
            </w:r>
          </w:p>
        </w:tc>
      </w:tr>
      <w:tr>
        <w:tc>
          <w:tcPr>
            <w:tcW w:type="dxa" w:w="2340"/>
            <w:shd w:fill="FFFFFF"/>
            <w:tcMar>
              <w:top w:w="80" w:type="dxa"/>
              <w:bottom w:w="80" w:type="dxa"/>
              <w:left w:w="120" w:type="dxa"/>
              <w:right w:w="120" w:type="dxa"/>
            </w:tcMar>
          </w:tcPr>
          <w:p>
            <w:pPr>
              <w:jc w:val="left"/>
            </w:pPr>
            <w:r>
              <w:rPr>
                <w:sz w:val="19"/>
              </w:rPr>
              <w:t>KEA VAO &amp; Land Surveyor</w:t>
            </w:r>
          </w:p>
        </w:tc>
        <w:tc>
          <w:tcPr>
            <w:tcW w:type="dxa" w:w="2340"/>
            <w:shd w:fill="FFFFFF"/>
            <w:tcMar>
              <w:top w:w="80" w:type="dxa"/>
              <w:bottom w:w="80" w:type="dxa"/>
              <w:left w:w="120" w:type="dxa"/>
              <w:right w:w="120" w:type="dxa"/>
            </w:tcMar>
          </w:tcPr>
          <w:p>
            <w:pPr>
              <w:jc w:val="left"/>
            </w:pPr>
            <w:r>
              <w:rPr>
                <w:sz w:val="19"/>
              </w:rPr>
              <w:t>KEA</w:t>
            </w:r>
          </w:p>
        </w:tc>
        <w:tc>
          <w:tcPr>
            <w:tcW w:type="dxa" w:w="2340"/>
            <w:shd w:fill="FFFFFF"/>
            <w:tcMar>
              <w:top w:w="80" w:type="dxa"/>
              <w:bottom w:w="80" w:type="dxa"/>
              <w:left w:w="120" w:type="dxa"/>
              <w:right w:w="120" w:type="dxa"/>
            </w:tcMar>
          </w:tcPr>
          <w:p>
            <w:pPr>
              <w:jc w:val="left"/>
            </w:pPr>
            <w:r>
              <w:rPr>
                <w:sz w:val="19"/>
              </w:rPr>
              <w:t>https://cetonline.karnataka.gov.in/kea/</w:t>
            </w:r>
          </w:p>
        </w:tc>
        <w:tc>
          <w:tcPr>
            <w:tcW w:type="dxa" w:w="2340"/>
            <w:shd w:fill="FFFFFF"/>
            <w:tcMar>
              <w:top w:w="80" w:type="dxa"/>
              <w:bottom w:w="80" w:type="dxa"/>
              <w:left w:w="120" w:type="dxa"/>
              <w:right w:w="120" w:type="dxa"/>
            </w:tcMar>
          </w:tcPr>
          <w:p>
            <w:pPr>
              <w:jc w:val="left"/>
            </w:pPr>
            <w:r>
              <w:rPr>
                <w:sz w:val="19"/>
              </w:rPr>
              <w:t>Date TBD</w:t>
            </w:r>
          </w:p>
        </w:tc>
      </w:tr>
      <w:tr>
        <w:tc>
          <w:tcPr>
            <w:tcW w:type="dxa" w:w="2340"/>
            <w:shd w:fill="F7F9FB"/>
            <w:tcMar>
              <w:top w:w="80" w:type="dxa"/>
              <w:bottom w:w="80" w:type="dxa"/>
              <w:left w:w="120" w:type="dxa"/>
              <w:right w:w="120" w:type="dxa"/>
            </w:tcMar>
          </w:tcPr>
          <w:p>
            <w:pPr>
              <w:jc w:val="left"/>
            </w:pPr>
            <w:r>
              <w:rPr>
                <w:sz w:val="19"/>
              </w:rPr>
              <w:t>RRB Section Controller</w:t>
            </w:r>
          </w:p>
        </w:tc>
        <w:tc>
          <w:tcPr>
            <w:tcW w:type="dxa" w:w="2340"/>
            <w:shd w:fill="F7F9FB"/>
            <w:tcMar>
              <w:top w:w="80" w:type="dxa"/>
              <w:bottom w:w="80" w:type="dxa"/>
              <w:left w:w="120" w:type="dxa"/>
              <w:right w:w="120" w:type="dxa"/>
            </w:tcMar>
          </w:tcPr>
          <w:p>
            <w:pPr>
              <w:jc w:val="left"/>
            </w:pPr>
            <w:r>
              <w:rPr>
                <w:sz w:val="19"/>
              </w:rPr>
              <w:t>RRB</w:t>
            </w:r>
          </w:p>
        </w:tc>
        <w:tc>
          <w:tcPr>
            <w:tcW w:type="dxa" w:w="2340"/>
            <w:shd w:fill="F7F9FB"/>
            <w:tcMar>
              <w:top w:w="80" w:type="dxa"/>
              <w:bottom w:w="80" w:type="dxa"/>
              <w:left w:w="120" w:type="dxa"/>
              <w:right w:w="120" w:type="dxa"/>
            </w:tcMar>
          </w:tcPr>
          <w:p>
            <w:pPr>
              <w:jc w:val="left"/>
            </w:pPr>
            <w:r>
              <w:rPr>
                <w:sz w:val="19"/>
              </w:rPr>
              <w:t>https://www.rrbbnc.gov.in/</w:t>
            </w:r>
          </w:p>
        </w:tc>
        <w:tc>
          <w:tcPr>
            <w:tcW w:type="dxa" w:w="2340"/>
            <w:shd w:fill="F7F9FB"/>
            <w:tcMar>
              <w:top w:w="80" w:type="dxa"/>
              <w:bottom w:w="80" w:type="dxa"/>
              <w:left w:w="120" w:type="dxa"/>
              <w:right w:w="120" w:type="dxa"/>
            </w:tcMar>
          </w:tcPr>
          <w:p>
            <w:pPr>
              <w:jc w:val="left"/>
            </w:pPr>
            <w:r>
              <w:rPr>
                <w:sz w:val="19"/>
              </w:rPr>
              <w:t>Date TBD (CBT Schedule)</w:t>
            </w:r>
          </w:p>
        </w:tc>
      </w:tr>
      <w:tr>
        <w:tc>
          <w:tcPr>
            <w:tcW w:type="dxa" w:w="2340"/>
            <w:shd w:fill="FFFFFF"/>
            <w:tcMar>
              <w:top w:w="80" w:type="dxa"/>
              <w:bottom w:w="80" w:type="dxa"/>
              <w:left w:w="120" w:type="dxa"/>
              <w:right w:w="120" w:type="dxa"/>
            </w:tcMar>
          </w:tcPr>
          <w:p>
            <w:pPr>
              <w:jc w:val="left"/>
            </w:pPr>
            <w:r>
              <w:rPr>
                <w:sz w:val="19"/>
              </w:rPr>
              <w:t>RRB Junior Engineers</w:t>
            </w:r>
          </w:p>
        </w:tc>
        <w:tc>
          <w:tcPr>
            <w:tcW w:type="dxa" w:w="2340"/>
            <w:shd w:fill="FFFFFF"/>
            <w:tcMar>
              <w:top w:w="80" w:type="dxa"/>
              <w:bottom w:w="80" w:type="dxa"/>
              <w:left w:w="120" w:type="dxa"/>
              <w:right w:w="120" w:type="dxa"/>
            </w:tcMar>
          </w:tcPr>
          <w:p>
            <w:pPr>
              <w:jc w:val="left"/>
            </w:pPr>
            <w:r>
              <w:rPr>
                <w:sz w:val="19"/>
              </w:rPr>
              <w:t>RRB</w:t>
            </w:r>
          </w:p>
        </w:tc>
        <w:tc>
          <w:tcPr>
            <w:tcW w:type="dxa" w:w="2340"/>
            <w:shd w:fill="FFFFFF"/>
            <w:tcMar>
              <w:top w:w="80" w:type="dxa"/>
              <w:bottom w:w="80" w:type="dxa"/>
              <w:left w:w="120" w:type="dxa"/>
              <w:right w:w="120" w:type="dxa"/>
            </w:tcMar>
          </w:tcPr>
          <w:p>
            <w:pPr>
              <w:jc w:val="left"/>
            </w:pPr>
            <w:r>
              <w:rPr>
                <w:sz w:val="19"/>
              </w:rPr>
              <w:t>https://www.rrbbnc.gov.in/</w:t>
            </w:r>
          </w:p>
        </w:tc>
        <w:tc>
          <w:tcPr>
            <w:tcW w:type="dxa" w:w="2340"/>
            <w:shd w:fill="FFFFFF"/>
            <w:tcMar>
              <w:top w:w="80" w:type="dxa"/>
              <w:bottom w:w="80" w:type="dxa"/>
              <w:left w:w="120" w:type="dxa"/>
              <w:right w:w="120" w:type="dxa"/>
            </w:tcMar>
          </w:tcPr>
          <w:p>
            <w:pPr>
              <w:jc w:val="left"/>
            </w:pPr>
            <w:r>
              <w:rPr>
                <w:sz w:val="19"/>
              </w:rPr>
              <w:t>Date TBD (CBT Schedule)</w:t>
            </w:r>
          </w:p>
        </w:tc>
      </w:tr>
    </w:tbl>
    <w:p>
      <w:pPr>
        <w:spacing w:after="160"/>
      </w:pPr>
    </w:p>
    <w:p>
      <w:pPr>
        <w:keepNext/>
        <w:spacing w:before="280" w:after="120"/>
      </w:pPr>
      <w:r>
        <w:rPr>
          <w:b/>
          <w:color w:val="1B5299"/>
          <w:sz w:val="28"/>
        </w:rPr>
        <w:t>4. Step-by-Step Instructions to Rebuild From Scratch (10-Year Playbook)</w:t>
      </w:r>
    </w:p>
    <w:p>
      <w:pPr>
        <w:spacing w:after="120" w:line="276" w:lineRule="auto"/>
      </w:pPr>
      <w:r>
        <w:t>Follow these steps to reconstruct the entire platform from zero on any clean machine:</w:t>
      </w:r>
    </w:p>
    <w:p>
      <w:pPr>
        <w:keepNext/>
        <w:spacing w:before="200" w:after="80"/>
      </w:pPr>
      <w:r>
        <w:rPr>
          <w:b/>
          <w:color w:val="333333"/>
          <w:sz w:val="24"/>
        </w:rPr>
        <w:t>Step 1: Initialize Git and Virtual Environment</w:t>
      </w:r>
    </w:p>
    <w:p>
      <w:pPr>
        <w:spacing w:before="120" w:after="120"/>
        <w:pBdr>
          <w:left w:val="single" w:sz="18" w:space="8" w:color="1B5299"/>
        </w:pBdr>
      </w:pPr>
      <w:r>
        <w:rPr>
          <w:rFonts w:ascii="Consolas" w:hAnsi="Consolas"/>
          <w:color w:val="1E1E1E"/>
          <w:sz w:val="19"/>
        </w:rPr>
        <w:t>mkdir Govt_Exam_Scrapper &amp;&amp; cd Govt_Exam_Scrapper</w:t>
        <w:br/>
        <w:t>git init</w:t>
        <w:br/>
        <w:t>python -m venv .venv</w:t>
        <w:br/>
        <w:t># On Windows:</w:t>
        <w:br/>
        <w:t>.venv\Scripts\Activate.ps1</w:t>
        <w:br/>
        <w:t># On Linux/macOS:</w:t>
        <w:br/>
        <w:t>source .venv/bin/activate</w:t>
        <w:br/>
        <w:t>pip install --upgrade pip setuptools wheel</w:t>
      </w:r>
    </w:p>
    <w:p>
      <w:pPr>
        <w:keepNext/>
        <w:spacing w:before="200" w:after="80"/>
      </w:pPr>
      <w:r>
        <w:rPr>
          <w:b/>
          <w:color w:val="333333"/>
          <w:sz w:val="24"/>
        </w:rPr>
        <w:t>Step 2: Install Package &amp; Headless Chromium</w:t>
      </w:r>
    </w:p>
    <w:p>
      <w:pPr>
        <w:spacing w:before="120" w:after="120"/>
        <w:pBdr>
          <w:left w:val="single" w:sz="18" w:space="8" w:color="1B5299"/>
        </w:pBdr>
      </w:pPr>
      <w:r>
        <w:rPr>
          <w:rFonts w:ascii="Consolas" w:hAnsi="Consolas"/>
          <w:color w:val="1E1E1E"/>
          <w:sz w:val="19"/>
        </w:rPr>
        <w:t>pip install -e .</w:t>
        <w:br/>
        <w:t>playwright install --with-deps chromium</w:t>
      </w:r>
    </w:p>
    <w:p>
      <w:pPr>
        <w:keepNext/>
        <w:spacing w:before="200" w:after="80"/>
      </w:pPr>
      <w:r>
        <w:rPr>
          <w:b/>
          <w:color w:val="333333"/>
          <w:sz w:val="24"/>
        </w:rPr>
        <w:t>Step 3: Setup External Accounts &amp; Generate API Credentials</w:t>
      </w:r>
    </w:p>
    <w:p>
      <w:pPr>
        <w:pStyle w:val="ListBullet"/>
        <w:spacing w:after="60" w:line="276" w:lineRule="auto"/>
      </w:pPr>
      <w:r>
        <w:rPr>
          <w:b/>
        </w:rPr>
        <w:t xml:space="preserve">Notion: </w:t>
      </w:r>
      <w:r>
        <w:t>Create an integration at notion.so/my-integrations. Create the two databases with the schemas in Part 2, and share both databases with the integration.</w:t>
      </w:r>
    </w:p>
    <w:p>
      <w:pPr>
        <w:pStyle w:val="ListBullet"/>
        <w:spacing w:after="60" w:line="276" w:lineRule="auto"/>
      </w:pPr>
      <w:r>
        <w:rPr>
          <w:b/>
        </w:rPr>
        <w:t xml:space="preserve">Groq: </w:t>
      </w:r>
      <w:r>
        <w:t>Generate an API key at console.groq.com/keys.</w:t>
      </w:r>
    </w:p>
    <w:p>
      <w:pPr>
        <w:pStyle w:val="ListBullet"/>
        <w:spacing w:after="60" w:line="276" w:lineRule="auto"/>
      </w:pPr>
      <w:r>
        <w:rPr>
          <w:b/>
        </w:rPr>
        <w:t xml:space="preserve">Telegram: </w:t>
      </w:r>
      <w:r>
        <w:t>Message @BotFather to create a bot. Get your chat_id via api.telegram.org/bot&lt;TOKEN&gt;/getUpdates.</w:t>
      </w:r>
    </w:p>
    <w:p>
      <w:pPr>
        <w:pStyle w:val="ListBullet"/>
        <w:spacing w:after="60" w:line="276" w:lineRule="auto"/>
      </w:pPr>
      <w:r>
        <w:rPr>
          <w:b/>
        </w:rPr>
        <w:t xml:space="preserve">Discord: </w:t>
      </w:r>
      <w:r>
        <w:t>Create a Webhook in your Discord channel settings.</w:t>
      </w:r>
    </w:p>
    <w:p>
      <w:pPr>
        <w:keepNext/>
        <w:spacing w:before="200" w:after="80"/>
      </w:pPr>
      <w:r>
        <w:rPr>
          <w:b/>
          <w:color w:val="333333"/>
          <w:sz w:val="24"/>
        </w:rPr>
        <w:t>Step 4: Configure Local .env File</w:t>
      </w:r>
    </w:p>
    <w:p>
      <w:pPr>
        <w:spacing w:before="120" w:after="120"/>
        <w:pBdr>
          <w:left w:val="single" w:sz="18" w:space="8" w:color="1B5299"/>
        </w:pBdr>
      </w:pPr>
      <w:r>
        <w:rPr>
          <w:rFonts w:ascii="Consolas" w:hAnsi="Consolas"/>
          <w:color w:val="1E1E1E"/>
          <w:sz w:val="19"/>
        </w:rPr>
        <w:t>NOTION_API_KEY=ntn_your_secret_here</w:t>
        <w:br/>
        <w:t>NOTION_DATABASE_ID=your_general_vacancies_db_id</w:t>
        <w:br/>
        <w:t>NOTION_APPLIED_DB_ID=535459a2751646f4906c7c5e03f337ef</w:t>
        <w:br/>
        <w:t>GROQ_API_KEY=gsk_your_groq_key_here</w:t>
        <w:br/>
        <w:t>TELEGRAM_BOT_TOKEN=your_telegram_bot_token</w:t>
        <w:br/>
        <w:t>TELEGRAM_CHAT_ID=your_telegram_chat_id</w:t>
        <w:br/>
        <w:t>DISCORD_WEBHOOK_URL=https://discord.com/api/webhooks/...</w:t>
      </w:r>
    </w:p>
    <w:p>
      <w:pPr>
        <w:keepNext/>
        <w:spacing w:before="200" w:after="80"/>
      </w:pPr>
      <w:r>
        <w:rPr>
          <w:b/>
          <w:color w:val="333333"/>
          <w:sz w:val="24"/>
        </w:rPr>
        <w:t>Step 5: Configure Cloud Autopilot (.github/workflows/daily-run.yml)</w:t>
      </w:r>
    </w:p>
    <w:p>
      <w:pPr>
        <w:spacing w:after="120" w:line="276" w:lineRule="auto"/>
      </w:pPr>
      <w:r>
        <w:t>Set up GitHub Actions to trigger every morning at 02:17 UTC (07:47 AM IST):</w:t>
      </w:r>
    </w:p>
    <w:p>
      <w:pPr>
        <w:spacing w:before="120" w:after="120"/>
        <w:pBdr>
          <w:left w:val="single" w:sz="18" w:space="8" w:color="1B5299"/>
        </w:pBdr>
      </w:pPr>
      <w:r>
        <w:rPr>
          <w:rFonts w:ascii="Consolas" w:hAnsi="Consolas"/>
          <w:color w:val="1E1E1E"/>
          <w:sz w:val="19"/>
        </w:rPr>
        <w:t>name: Daily Exam Tracker &amp; Notion Sync</w:t>
        <w:br/>
        <w:br/>
        <w:t>on:</w:t>
        <w:br/>
        <w:t xml:space="preserve">  schedule:</w:t>
        <w:br/>
        <w:t xml:space="preserve">    - cron: '17 2 * * *'</w:t>
        <w:br/>
        <w:t xml:space="preserve">  workflow_dispatch:</w:t>
        <w:br/>
        <w:br/>
        <w:t>permissions:</w:t>
        <w:br/>
        <w:t xml:space="preserve">  contents: write</w:t>
        <w:br/>
        <w:br/>
        <w:t>jobs:</w:t>
        <w:br/>
        <w:t xml:space="preserve">  scrape-and-sync:</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cache: 'pip'</w:t>
        <w:br/>
        <w:t xml:space="preserve">      - run: |</w:t>
        <w:br/>
        <w:t xml:space="preserve">          pip install --upgrade pip</w:t>
        <w:br/>
        <w:t xml:space="preserve">          pip install -e .</w:t>
        <w:br/>
        <w:t xml:space="preserve">          playwright install --with-deps chromium</w:t>
        <w:br/>
        <w:t xml:space="preserve">      - name: Step 1 - Scrape Vacancies</w:t>
        <w:br/>
        <w:t xml:space="preserve">        env:</w:t>
        <w:br/>
        <w:t xml:space="preserve">          GROQ_API_KEY: ${{ secrets.GROQ_API_KEY }}</w:t>
        <w:br/>
        <w:t xml:space="preserve">          NOTION_API_KEY: ${{ secrets.NOTION_API_KEY }}</w:t>
        <w:br/>
        <w:t xml:space="preserve">          NOTION_DATABASE_ID: ${{ secrets.NOTION_DATABASE_ID }}</w:t>
        <w:br/>
        <w:t xml:space="preserve">          DISCORD_WEBHOOK_URL: ${{ secrets.DISCORD_WEBHOOK_URL }}</w:t>
        <w:br/>
        <w:t xml:space="preserve">          TELEGRAM_BOT_TOKEN: ${{ secrets.TELEGRAM_BOT_TOKEN }}</w:t>
        <w:br/>
        <w:t xml:space="preserve">          TELEGRAM_CHAT_ID: ${{ secrets.TELEGRAM_CHAT_ID }}</w:t>
        <w:br/>
        <w:t xml:space="preserve">        run: gov-exam-scraper scrape --sync-notion --notify --archive-expired</w:t>
        <w:br/>
        <w:t xml:space="preserve">      - name: Step 2 - Track Applied Exams</w:t>
        <w:br/>
        <w:t xml:space="preserve">        env:</w:t>
        <w:br/>
        <w:t xml:space="preserve">          NOTION_API_KEY: ${{ secrets.NOTION_API_KEY }}</w:t>
        <w:br/>
        <w:t xml:space="preserve">          NOTION_APPLIED_DB_ID: ${{ secrets.NOTION_APPLIED_DB_ID }}</w:t>
        <w:br/>
        <w:t xml:space="preserve">          DISCORD_WEBHOOK_URL: ${{ secrets.DISCORD_WEBHOOK_URL }}</w:t>
        <w:br/>
        <w:t xml:space="preserve">          TELEGRAM_BOT_TOKEN: ${{ secrets.TELEGRAM_BOT_TOKEN }}</w:t>
        <w:br/>
        <w:t xml:space="preserve">          TELEGRAM_CHAT_ID: ${{ secrets.TELEGRAM_CHAT_ID }}</w:t>
        <w:br/>
        <w:t xml:space="preserve">        run: python src/gov_exam_scraper/track_applied.py</w:t>
      </w:r>
    </w:p>
    <w:p>
      <w:pPr>
        <w:keepNext/>
        <w:spacing w:before="200" w:after="80"/>
      </w:pPr>
      <w:r>
        <w:rPr>
          <w:b/>
          <w:color w:val="333333"/>
          <w:sz w:val="24"/>
        </w:rPr>
        <w:t>Step 6: Deploy Repository Secrets to GitHub</w:t>
      </w:r>
    </w:p>
    <w:p>
      <w:pPr>
        <w:spacing w:after="120" w:line="276" w:lineRule="auto"/>
      </w:pPr>
      <w:r>
        <w:t>In your GitHub repository, open Settings -&gt; Secrets and variables -&gt; Actions. Add all 7 environment secrets (NOTION_API_KEY, NOTION_DATABASE_ID, NOTION_APPLIED_DB_ID, GROQ_API_KEY, TELEGRAM_BOT_TOKEN, TELEGRAM_CHAT_ID, DISCORD_WEBHOOK_URL).</w:t>
      </w:r>
    </w:p>
    <w:p>
      <w:pPr>
        <w:keepNext/>
        <w:spacing w:before="200" w:after="80"/>
      </w:pPr>
      <w:r>
        <w:rPr>
          <w:b/>
          <w:color w:val="333333"/>
          <w:sz w:val="24"/>
        </w:rPr>
        <w:t>Step 7: Production Verification</w:t>
      </w:r>
    </w:p>
    <w:p>
      <w:pPr>
        <w:spacing w:after="120" w:line="276" w:lineRule="auto"/>
      </w:pPr>
      <w:r>
        <w:t>Trigger the workflow manually from the Actions tab on GitHub. Confirm both Step 1 and Step 2 complete with green checkmarks, and verify that the Last Checked timestamps update in Notion.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