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3532" w14:textId="77777777" w:rsidR="00657770" w:rsidRPr="00657770" w:rsidRDefault="00657770" w:rsidP="00657770">
      <w:pPr>
        <w:jc w:val="center"/>
        <w:rPr>
          <w:b/>
          <w:bCs/>
          <w:sz w:val="32"/>
          <w:szCs w:val="32"/>
          <w:u w:val="single"/>
        </w:rPr>
      </w:pPr>
      <w:r w:rsidRPr="00657770">
        <w:rPr>
          <w:b/>
          <w:bCs/>
          <w:sz w:val="32"/>
          <w:szCs w:val="32"/>
          <w:u w:val="single"/>
        </w:rPr>
        <w:t>Automated Quality Assurance &amp; Testing Report</w:t>
      </w:r>
    </w:p>
    <w:p w14:paraId="1CA18513" w14:textId="0DA2B842" w:rsidR="00657770" w:rsidRDefault="00657770" w:rsidP="00657770">
      <w:pPr>
        <w:spacing w:after="0"/>
        <w:rPr>
          <w:b/>
          <w:bCs/>
        </w:rPr>
      </w:pPr>
      <w:r w:rsidRPr="00657770">
        <w:rPr>
          <w:b/>
          <w:bCs/>
        </w:rPr>
        <w:t>Project Name:</w:t>
      </w:r>
      <w:r w:rsidRPr="00657770">
        <w:t xml:space="preserve"> </w:t>
      </w:r>
      <w:proofErr w:type="spellStart"/>
      <w:r w:rsidRPr="00657770">
        <w:t>VulNex</w:t>
      </w:r>
      <w:proofErr w:type="spellEnd"/>
      <w:r w:rsidRPr="00657770">
        <w:t xml:space="preserve"> – AI-Powered Web Vulnerability Scanner </w:t>
      </w:r>
    </w:p>
    <w:p w14:paraId="1A9AAAEA" w14:textId="77777777" w:rsidR="00657770" w:rsidRDefault="00657770" w:rsidP="00657770">
      <w:pPr>
        <w:spacing w:after="0"/>
      </w:pPr>
    </w:p>
    <w:p w14:paraId="7B7AEF6F" w14:textId="1EFAE7C8" w:rsidR="00657770" w:rsidRPr="00657770" w:rsidRDefault="00657770" w:rsidP="00657770">
      <w:pPr>
        <w:spacing w:after="0"/>
        <w:rPr>
          <w:b/>
          <w:bCs/>
        </w:rPr>
      </w:pPr>
      <w:r w:rsidRPr="00657770">
        <w:rPr>
          <w:b/>
          <w:bCs/>
        </w:rPr>
        <w:t>1. Testing Objective</w:t>
      </w:r>
    </w:p>
    <w:p w14:paraId="364064BE" w14:textId="77777777" w:rsidR="00657770" w:rsidRPr="00657770" w:rsidRDefault="00657770" w:rsidP="00657770">
      <w:r w:rsidRPr="00657770">
        <w:t xml:space="preserve">The primary objective of this testing phase was to validate the end-to-end (E2E) execution pipeline of the </w:t>
      </w:r>
      <w:proofErr w:type="spellStart"/>
      <w:r w:rsidRPr="00657770">
        <w:t>VulNex</w:t>
      </w:r>
      <w:proofErr w:type="spellEnd"/>
      <w:r w:rsidRPr="00657770">
        <w:t xml:space="preserve"> application. This ensures that the Django-based frontend securely handles user authentication, properly manages session state, and successfully communicates with the asynchronous Celery background workers to process the 12-bit feature vectors using the Random Forest AI engine.</w:t>
      </w:r>
    </w:p>
    <w:p w14:paraId="5F65AAC2" w14:textId="77777777" w:rsidR="00657770" w:rsidRPr="00657770" w:rsidRDefault="00657770" w:rsidP="00657770">
      <w:pPr>
        <w:rPr>
          <w:b/>
          <w:bCs/>
        </w:rPr>
      </w:pPr>
      <w:r w:rsidRPr="00657770">
        <w:rPr>
          <w:b/>
          <w:bCs/>
        </w:rPr>
        <w:t>2. Testing Architecture &amp; Tools</w:t>
      </w:r>
    </w:p>
    <w:p w14:paraId="5A54B73B" w14:textId="77777777" w:rsidR="00657770" w:rsidRPr="00657770" w:rsidRDefault="00657770" w:rsidP="00657770">
      <w:r w:rsidRPr="00657770">
        <w:t>To simulate real-world user interactions and verify system stability, the following automated testing stack was deployed:</w:t>
      </w:r>
    </w:p>
    <w:p w14:paraId="7F063BB4" w14:textId="77777777" w:rsidR="00657770" w:rsidRPr="00657770" w:rsidRDefault="00657770" w:rsidP="00657770">
      <w:pPr>
        <w:numPr>
          <w:ilvl w:val="0"/>
          <w:numId w:val="3"/>
        </w:numPr>
      </w:pPr>
      <w:r w:rsidRPr="00657770">
        <w:rPr>
          <w:b/>
          <w:bCs/>
        </w:rPr>
        <w:t>Browser Automation:</w:t>
      </w:r>
      <w:r w:rsidRPr="00657770">
        <w:t xml:space="preserve"> Selenium WebDriver (Google Chrome)</w:t>
      </w:r>
    </w:p>
    <w:p w14:paraId="2D2D7076" w14:textId="77777777" w:rsidR="00657770" w:rsidRPr="00657770" w:rsidRDefault="00657770" w:rsidP="00657770">
      <w:pPr>
        <w:numPr>
          <w:ilvl w:val="0"/>
          <w:numId w:val="3"/>
        </w:numPr>
      </w:pPr>
      <w:r w:rsidRPr="00657770">
        <w:rPr>
          <w:b/>
          <w:bCs/>
        </w:rPr>
        <w:t>Testing Framework:</w:t>
      </w:r>
      <w:r w:rsidRPr="00657770">
        <w:t xml:space="preserve"> </w:t>
      </w:r>
      <w:proofErr w:type="spellStart"/>
      <w:r w:rsidRPr="00657770">
        <w:t>Pytest</w:t>
      </w:r>
      <w:proofErr w:type="spellEnd"/>
      <w:r w:rsidRPr="00657770">
        <w:t xml:space="preserve"> (Python)</w:t>
      </w:r>
    </w:p>
    <w:p w14:paraId="43403350" w14:textId="77777777" w:rsidR="00657770" w:rsidRPr="00657770" w:rsidRDefault="00657770" w:rsidP="00657770">
      <w:pPr>
        <w:numPr>
          <w:ilvl w:val="0"/>
          <w:numId w:val="3"/>
        </w:numPr>
      </w:pPr>
      <w:r w:rsidRPr="00657770">
        <w:rPr>
          <w:b/>
          <w:bCs/>
        </w:rPr>
        <w:t>Reporting Engine:</w:t>
      </w:r>
      <w:r w:rsidRPr="00657770">
        <w:t xml:space="preserve"> </w:t>
      </w:r>
      <w:proofErr w:type="spellStart"/>
      <w:r w:rsidRPr="00657770">
        <w:t>Pytest</w:t>
      </w:r>
      <w:proofErr w:type="spellEnd"/>
      <w:r w:rsidRPr="00657770">
        <w:t>-HTML</w:t>
      </w:r>
    </w:p>
    <w:p w14:paraId="10FD52BE" w14:textId="77777777" w:rsidR="00657770" w:rsidRPr="00657770" w:rsidRDefault="00657770" w:rsidP="00657770">
      <w:pPr>
        <w:numPr>
          <w:ilvl w:val="0"/>
          <w:numId w:val="3"/>
        </w:numPr>
      </w:pPr>
      <w:r w:rsidRPr="00657770">
        <w:rPr>
          <w:b/>
          <w:bCs/>
        </w:rPr>
        <w:t>Testing Environment:</w:t>
      </w:r>
      <w:r w:rsidRPr="00657770">
        <w:t xml:space="preserve"> Localhost (127.0.0.1:8000) with active Celery worker queues.</w:t>
      </w:r>
    </w:p>
    <w:p w14:paraId="615BEBDC" w14:textId="77777777" w:rsidR="00657770" w:rsidRPr="00657770" w:rsidRDefault="00657770" w:rsidP="00657770">
      <w:pPr>
        <w:rPr>
          <w:b/>
          <w:bCs/>
        </w:rPr>
      </w:pPr>
      <w:r w:rsidRPr="00657770">
        <w:rPr>
          <w:b/>
          <w:bCs/>
        </w:rPr>
        <w:t>3. Executed Test Cases</w:t>
      </w:r>
    </w:p>
    <w:p w14:paraId="1E74308A" w14:textId="77777777" w:rsidR="00657770" w:rsidRPr="00657770" w:rsidRDefault="00657770" w:rsidP="00657770">
      <w:r w:rsidRPr="00657770">
        <w:rPr>
          <w:b/>
          <w:bCs/>
        </w:rPr>
        <w:t>Authentication &amp; Session Management</w:t>
      </w:r>
    </w:p>
    <w:p w14:paraId="6A76DAE6" w14:textId="77777777" w:rsidR="00657770" w:rsidRPr="00657770" w:rsidRDefault="00657770" w:rsidP="00657770">
      <w:pPr>
        <w:numPr>
          <w:ilvl w:val="0"/>
          <w:numId w:val="4"/>
        </w:numPr>
      </w:pPr>
      <w:r w:rsidRPr="00657770">
        <w:rPr>
          <w:b/>
          <w:bCs/>
        </w:rPr>
        <w:t>TC-01: Secure Login Page Rendering</w:t>
      </w:r>
    </w:p>
    <w:p w14:paraId="6CB88F4E" w14:textId="77777777" w:rsidR="00657770" w:rsidRPr="00657770" w:rsidRDefault="00657770" w:rsidP="00657770">
      <w:pPr>
        <w:numPr>
          <w:ilvl w:val="1"/>
          <w:numId w:val="4"/>
        </w:numPr>
      </w:pPr>
      <w:r w:rsidRPr="00657770">
        <w:rPr>
          <w:i/>
          <w:iCs/>
        </w:rPr>
        <w:t>Action:</w:t>
      </w:r>
      <w:r w:rsidRPr="00657770">
        <w:t xml:space="preserve"> Navigate to the /login route.</w:t>
      </w:r>
    </w:p>
    <w:p w14:paraId="7F5E96CC" w14:textId="77777777" w:rsidR="00657770" w:rsidRPr="00657770" w:rsidRDefault="00657770" w:rsidP="00657770">
      <w:pPr>
        <w:numPr>
          <w:ilvl w:val="1"/>
          <w:numId w:val="4"/>
        </w:numPr>
      </w:pPr>
      <w:r w:rsidRPr="00657770">
        <w:rPr>
          <w:i/>
          <w:iCs/>
        </w:rPr>
        <w:t>Expected Outcome:</w:t>
      </w:r>
      <w:r w:rsidRPr="00657770">
        <w:t xml:space="preserve"> The web server should return a 200 OK status, and the email and password input fields must render successfully in the DOM.</w:t>
      </w:r>
    </w:p>
    <w:p w14:paraId="6ACC0CDD" w14:textId="77777777" w:rsidR="00657770" w:rsidRPr="00657770" w:rsidRDefault="00657770" w:rsidP="00657770">
      <w:pPr>
        <w:numPr>
          <w:ilvl w:val="1"/>
          <w:numId w:val="4"/>
        </w:numPr>
      </w:pPr>
      <w:r w:rsidRPr="00657770">
        <w:rPr>
          <w:i/>
          <w:iCs/>
        </w:rPr>
        <w:t>Status:</w:t>
      </w:r>
      <w:r w:rsidRPr="00657770">
        <w:t xml:space="preserve"> </w:t>
      </w:r>
      <w:r w:rsidRPr="00657770">
        <w:rPr>
          <w:b/>
          <w:bCs/>
        </w:rPr>
        <w:t>PASSED</w:t>
      </w:r>
    </w:p>
    <w:p w14:paraId="311664C2" w14:textId="77777777" w:rsidR="00657770" w:rsidRPr="00657770" w:rsidRDefault="00657770" w:rsidP="00657770">
      <w:pPr>
        <w:numPr>
          <w:ilvl w:val="0"/>
          <w:numId w:val="4"/>
        </w:numPr>
      </w:pPr>
      <w:r w:rsidRPr="00657770">
        <w:rPr>
          <w:b/>
          <w:bCs/>
        </w:rPr>
        <w:t>TC-02: User Authentication Authorization</w:t>
      </w:r>
    </w:p>
    <w:p w14:paraId="432444A9" w14:textId="77777777" w:rsidR="00657770" w:rsidRPr="00657770" w:rsidRDefault="00657770" w:rsidP="00657770">
      <w:pPr>
        <w:numPr>
          <w:ilvl w:val="1"/>
          <w:numId w:val="4"/>
        </w:numPr>
      </w:pPr>
      <w:r w:rsidRPr="00657770">
        <w:rPr>
          <w:i/>
          <w:iCs/>
        </w:rPr>
        <w:t>Action:</w:t>
      </w:r>
      <w:r w:rsidRPr="00657770">
        <w:t xml:space="preserve"> Inject registered user credentials into the form and submit using the XPath-targeted submit button.</w:t>
      </w:r>
    </w:p>
    <w:p w14:paraId="616AED98" w14:textId="77777777" w:rsidR="00657770" w:rsidRPr="00657770" w:rsidRDefault="00657770" w:rsidP="00657770">
      <w:pPr>
        <w:numPr>
          <w:ilvl w:val="1"/>
          <w:numId w:val="4"/>
        </w:numPr>
      </w:pPr>
      <w:r w:rsidRPr="00657770">
        <w:rPr>
          <w:i/>
          <w:iCs/>
        </w:rPr>
        <w:t>Expected Outcome:</w:t>
      </w:r>
      <w:r w:rsidRPr="00657770">
        <w:t xml:space="preserve"> The Django authentication backend must validate the credentials against the PostgreSQL database without throwing server errors.</w:t>
      </w:r>
    </w:p>
    <w:p w14:paraId="5E29D721" w14:textId="77777777" w:rsidR="00657770" w:rsidRPr="00657770" w:rsidRDefault="00657770" w:rsidP="00657770">
      <w:pPr>
        <w:numPr>
          <w:ilvl w:val="1"/>
          <w:numId w:val="4"/>
        </w:numPr>
      </w:pPr>
      <w:r w:rsidRPr="00657770">
        <w:rPr>
          <w:i/>
          <w:iCs/>
        </w:rPr>
        <w:t>Status:</w:t>
      </w:r>
      <w:r w:rsidRPr="00657770">
        <w:t xml:space="preserve"> </w:t>
      </w:r>
      <w:r w:rsidRPr="00657770">
        <w:rPr>
          <w:b/>
          <w:bCs/>
        </w:rPr>
        <w:t>PASSED</w:t>
      </w:r>
    </w:p>
    <w:p w14:paraId="062EF0F2" w14:textId="77777777" w:rsidR="00657770" w:rsidRPr="00657770" w:rsidRDefault="00657770" w:rsidP="00657770">
      <w:pPr>
        <w:numPr>
          <w:ilvl w:val="0"/>
          <w:numId w:val="4"/>
        </w:numPr>
      </w:pPr>
      <w:r w:rsidRPr="00657770">
        <w:rPr>
          <w:b/>
          <w:bCs/>
        </w:rPr>
        <w:lastRenderedPageBreak/>
        <w:t>TC-03: Post-Login Route Protection</w:t>
      </w:r>
    </w:p>
    <w:p w14:paraId="51DE333A" w14:textId="77777777" w:rsidR="00657770" w:rsidRPr="00657770" w:rsidRDefault="00657770" w:rsidP="00657770">
      <w:pPr>
        <w:numPr>
          <w:ilvl w:val="1"/>
          <w:numId w:val="4"/>
        </w:numPr>
      </w:pPr>
      <w:r w:rsidRPr="00657770">
        <w:rPr>
          <w:i/>
          <w:iCs/>
        </w:rPr>
        <w:t>Action:</w:t>
      </w:r>
      <w:r w:rsidRPr="00657770">
        <w:t xml:space="preserve"> Monitor the browser URL state post-authentication.</w:t>
      </w:r>
    </w:p>
    <w:p w14:paraId="54602491" w14:textId="77777777" w:rsidR="00657770" w:rsidRPr="00657770" w:rsidRDefault="00657770" w:rsidP="00657770">
      <w:pPr>
        <w:numPr>
          <w:ilvl w:val="1"/>
          <w:numId w:val="4"/>
        </w:numPr>
      </w:pPr>
      <w:r w:rsidRPr="00657770">
        <w:rPr>
          <w:i/>
          <w:iCs/>
        </w:rPr>
        <w:t>Expected Outcome:</w:t>
      </w:r>
      <w:r w:rsidRPr="00657770">
        <w:t xml:space="preserve"> The system must generate a valid user session and automatically redirect the user to the protected /dashboard/ environment.</w:t>
      </w:r>
    </w:p>
    <w:p w14:paraId="0767A91E" w14:textId="77777777" w:rsidR="00657770" w:rsidRPr="00657770" w:rsidRDefault="00657770" w:rsidP="00657770">
      <w:pPr>
        <w:numPr>
          <w:ilvl w:val="1"/>
          <w:numId w:val="4"/>
        </w:numPr>
      </w:pPr>
      <w:r w:rsidRPr="00657770">
        <w:rPr>
          <w:i/>
          <w:iCs/>
        </w:rPr>
        <w:t>Status:</w:t>
      </w:r>
      <w:r w:rsidRPr="00657770">
        <w:t xml:space="preserve"> </w:t>
      </w:r>
      <w:r w:rsidRPr="00657770">
        <w:rPr>
          <w:b/>
          <w:bCs/>
        </w:rPr>
        <w:t>PASSED</w:t>
      </w:r>
    </w:p>
    <w:p w14:paraId="2ECFA097" w14:textId="77777777" w:rsidR="00657770" w:rsidRPr="00657770" w:rsidRDefault="00657770" w:rsidP="00657770">
      <w:r w:rsidRPr="00657770">
        <w:rPr>
          <w:b/>
          <w:bCs/>
        </w:rPr>
        <w:t>AI Scanning &amp; Asynchronous Processing Pipeline</w:t>
      </w:r>
    </w:p>
    <w:p w14:paraId="6E509FA3" w14:textId="77777777" w:rsidR="00657770" w:rsidRPr="00657770" w:rsidRDefault="00657770" w:rsidP="00657770">
      <w:pPr>
        <w:numPr>
          <w:ilvl w:val="0"/>
          <w:numId w:val="5"/>
        </w:numPr>
      </w:pPr>
      <w:r w:rsidRPr="00657770">
        <w:rPr>
          <w:b/>
          <w:bCs/>
        </w:rPr>
        <w:t>TC-04: Dashboard Element Interactivity</w:t>
      </w:r>
    </w:p>
    <w:p w14:paraId="260927CD" w14:textId="77777777" w:rsidR="00657770" w:rsidRPr="00657770" w:rsidRDefault="00657770" w:rsidP="00657770">
      <w:pPr>
        <w:numPr>
          <w:ilvl w:val="1"/>
          <w:numId w:val="5"/>
        </w:numPr>
      </w:pPr>
      <w:r w:rsidRPr="00657770">
        <w:rPr>
          <w:i/>
          <w:iCs/>
        </w:rPr>
        <w:t>Action:</w:t>
      </w:r>
      <w:r w:rsidRPr="00657770">
        <w:t xml:space="preserve"> Query the Document Object Model (DOM) for the </w:t>
      </w:r>
      <w:proofErr w:type="spellStart"/>
      <w:r w:rsidRPr="00657770">
        <w:t>target_url</w:t>
      </w:r>
      <w:proofErr w:type="spellEnd"/>
      <w:r w:rsidRPr="00657770">
        <w:t xml:space="preserve"> input field using explicit WebDriver waits.</w:t>
      </w:r>
    </w:p>
    <w:p w14:paraId="4848B96A" w14:textId="77777777" w:rsidR="00657770" w:rsidRPr="00657770" w:rsidRDefault="00657770" w:rsidP="00657770">
      <w:pPr>
        <w:numPr>
          <w:ilvl w:val="1"/>
          <w:numId w:val="5"/>
        </w:numPr>
      </w:pPr>
      <w:r w:rsidRPr="00657770">
        <w:rPr>
          <w:i/>
          <w:iCs/>
        </w:rPr>
        <w:t>Expected Outcome:</w:t>
      </w:r>
      <w:r w:rsidRPr="00657770">
        <w:t xml:space="preserve"> The UI must successfully load the scanning interface, ready to accept user input.</w:t>
      </w:r>
    </w:p>
    <w:p w14:paraId="28FDFE76" w14:textId="77777777" w:rsidR="00657770" w:rsidRPr="00657770" w:rsidRDefault="00657770" w:rsidP="00657770">
      <w:pPr>
        <w:numPr>
          <w:ilvl w:val="1"/>
          <w:numId w:val="5"/>
        </w:numPr>
      </w:pPr>
      <w:r w:rsidRPr="00657770">
        <w:rPr>
          <w:i/>
          <w:iCs/>
        </w:rPr>
        <w:t>Status:</w:t>
      </w:r>
      <w:r w:rsidRPr="00657770">
        <w:t xml:space="preserve"> </w:t>
      </w:r>
      <w:r w:rsidRPr="00657770">
        <w:rPr>
          <w:b/>
          <w:bCs/>
        </w:rPr>
        <w:t>PASSED</w:t>
      </w:r>
    </w:p>
    <w:p w14:paraId="3317BE5F" w14:textId="77777777" w:rsidR="00657770" w:rsidRPr="00657770" w:rsidRDefault="00657770" w:rsidP="00657770">
      <w:pPr>
        <w:numPr>
          <w:ilvl w:val="0"/>
          <w:numId w:val="5"/>
        </w:numPr>
      </w:pPr>
      <w:r w:rsidRPr="00657770">
        <w:rPr>
          <w:b/>
          <w:bCs/>
        </w:rPr>
        <w:t>TC-05: Scan Initiation &amp; Celery Hand-off</w:t>
      </w:r>
    </w:p>
    <w:p w14:paraId="30EF239F" w14:textId="77777777" w:rsidR="00657770" w:rsidRPr="00657770" w:rsidRDefault="00657770" w:rsidP="00657770">
      <w:pPr>
        <w:numPr>
          <w:ilvl w:val="1"/>
          <w:numId w:val="5"/>
        </w:numPr>
      </w:pPr>
      <w:r w:rsidRPr="00657770">
        <w:rPr>
          <w:i/>
          <w:iCs/>
        </w:rPr>
        <w:t>Action:</w:t>
      </w:r>
      <w:r w:rsidRPr="00657770">
        <w:t xml:space="preserve"> Inject a target payload ([</w:t>
      </w:r>
      <w:proofErr w:type="gramStart"/>
      <w:r w:rsidRPr="00657770">
        <w:t>http://testphp.vulnweb.com/](</w:t>
      </w:r>
      <w:proofErr w:type="gramEnd"/>
      <w:r w:rsidRPr="00657770">
        <w:t>http://testphp.vulnweb.com/)) and trigger the scan execution via a simulated Enter keypress.</w:t>
      </w:r>
    </w:p>
    <w:p w14:paraId="61364DD2" w14:textId="77777777" w:rsidR="00657770" w:rsidRPr="00657770" w:rsidRDefault="00657770" w:rsidP="00657770">
      <w:pPr>
        <w:numPr>
          <w:ilvl w:val="1"/>
          <w:numId w:val="5"/>
        </w:numPr>
      </w:pPr>
      <w:r w:rsidRPr="00657770">
        <w:rPr>
          <w:i/>
          <w:iCs/>
        </w:rPr>
        <w:t>Expected Outcome:</w:t>
      </w:r>
      <w:r w:rsidRPr="00657770">
        <w:t xml:space="preserve"> The frontend must not freeze; it should successfully pass the task to the Celery background worker queue for asynchronous vector processing.</w:t>
      </w:r>
    </w:p>
    <w:p w14:paraId="7B5460EE" w14:textId="77777777" w:rsidR="00657770" w:rsidRPr="00657770" w:rsidRDefault="00657770" w:rsidP="00657770">
      <w:pPr>
        <w:numPr>
          <w:ilvl w:val="1"/>
          <w:numId w:val="5"/>
        </w:numPr>
      </w:pPr>
      <w:r w:rsidRPr="00657770">
        <w:rPr>
          <w:i/>
          <w:iCs/>
        </w:rPr>
        <w:t>Status:</w:t>
      </w:r>
      <w:r w:rsidRPr="00657770">
        <w:t xml:space="preserve"> </w:t>
      </w:r>
      <w:r w:rsidRPr="00657770">
        <w:rPr>
          <w:b/>
          <w:bCs/>
        </w:rPr>
        <w:t>PASSED</w:t>
      </w:r>
    </w:p>
    <w:p w14:paraId="6F177D06" w14:textId="77777777" w:rsidR="00657770" w:rsidRPr="00657770" w:rsidRDefault="00657770" w:rsidP="00657770">
      <w:pPr>
        <w:numPr>
          <w:ilvl w:val="0"/>
          <w:numId w:val="5"/>
        </w:numPr>
      </w:pPr>
      <w:r w:rsidRPr="00657770">
        <w:rPr>
          <w:b/>
          <w:bCs/>
        </w:rPr>
        <w:t>TC-06: AI Processing Resolution &amp; Dynamic Reporting</w:t>
      </w:r>
    </w:p>
    <w:p w14:paraId="7324450A" w14:textId="77777777" w:rsidR="00657770" w:rsidRPr="00657770" w:rsidRDefault="00657770" w:rsidP="00657770">
      <w:pPr>
        <w:numPr>
          <w:ilvl w:val="1"/>
          <w:numId w:val="5"/>
        </w:numPr>
      </w:pPr>
      <w:r w:rsidRPr="00657770">
        <w:rPr>
          <w:i/>
          <w:iCs/>
        </w:rPr>
        <w:t>Action:</w:t>
      </w:r>
      <w:r w:rsidRPr="00657770">
        <w:t xml:space="preserve"> Await the resolution of the background AI Engine (configured with a 60-second timeout threshold).</w:t>
      </w:r>
    </w:p>
    <w:p w14:paraId="51798632" w14:textId="77777777" w:rsidR="00657770" w:rsidRPr="00657770" w:rsidRDefault="00657770" w:rsidP="00657770">
      <w:pPr>
        <w:numPr>
          <w:ilvl w:val="1"/>
          <w:numId w:val="5"/>
        </w:numPr>
      </w:pPr>
      <w:r w:rsidRPr="00657770">
        <w:rPr>
          <w:i/>
          <w:iCs/>
        </w:rPr>
        <w:t>Expected Outcome:</w:t>
      </w:r>
      <w:r w:rsidRPr="00657770">
        <w:t xml:space="preserve"> Upon Celery completing the Random Forest prediction, the system must dynamically route the user to the /report/ endpoint to display the final security classification.</w:t>
      </w:r>
    </w:p>
    <w:p w14:paraId="3E1E05DB" w14:textId="77777777" w:rsidR="00657770" w:rsidRPr="00657770" w:rsidRDefault="00657770" w:rsidP="00657770">
      <w:pPr>
        <w:numPr>
          <w:ilvl w:val="1"/>
          <w:numId w:val="5"/>
        </w:numPr>
      </w:pPr>
      <w:r w:rsidRPr="00657770">
        <w:rPr>
          <w:i/>
          <w:iCs/>
        </w:rPr>
        <w:t>Status:</w:t>
      </w:r>
      <w:r w:rsidRPr="00657770">
        <w:t xml:space="preserve"> </w:t>
      </w:r>
      <w:r w:rsidRPr="00657770">
        <w:rPr>
          <w:b/>
          <w:bCs/>
        </w:rPr>
        <w:t>PASSED</w:t>
      </w:r>
    </w:p>
    <w:p w14:paraId="6DBDA1F3" w14:textId="77777777" w:rsidR="00657770" w:rsidRDefault="00657770" w:rsidP="00657770">
      <w:pPr>
        <w:rPr>
          <w:b/>
          <w:bCs/>
        </w:rPr>
      </w:pPr>
    </w:p>
    <w:p w14:paraId="06A8DF49" w14:textId="77777777" w:rsidR="00657770" w:rsidRDefault="00657770" w:rsidP="00657770">
      <w:pPr>
        <w:rPr>
          <w:b/>
          <w:bCs/>
        </w:rPr>
      </w:pPr>
    </w:p>
    <w:p w14:paraId="20D3664C" w14:textId="505FCF84" w:rsidR="00657770" w:rsidRPr="00657770" w:rsidRDefault="00657770" w:rsidP="00657770">
      <w:pPr>
        <w:rPr>
          <w:b/>
          <w:bCs/>
        </w:rPr>
      </w:pPr>
      <w:r w:rsidRPr="00657770">
        <w:rPr>
          <w:b/>
          <w:bCs/>
        </w:rPr>
        <w:lastRenderedPageBreak/>
        <w:t>4. Summary &amp; Conclusion</w:t>
      </w:r>
    </w:p>
    <w:p w14:paraId="69082CE0" w14:textId="77777777" w:rsidR="00657770" w:rsidRPr="00657770" w:rsidRDefault="00657770" w:rsidP="00657770">
      <w:r w:rsidRPr="00657770">
        <w:t xml:space="preserve">The automated testing suite completed with a </w:t>
      </w:r>
      <w:r w:rsidRPr="00657770">
        <w:rPr>
          <w:b/>
          <w:bCs/>
        </w:rPr>
        <w:t>100% Pass Rate</w:t>
      </w:r>
      <w:r w:rsidRPr="00657770">
        <w:t xml:space="preserve"> across all 6 logical validation checkpoints in a total execution time of 32.82 seconds.</w:t>
      </w:r>
    </w:p>
    <w:p w14:paraId="79AE8136" w14:textId="77777777" w:rsidR="00657770" w:rsidRPr="00657770" w:rsidRDefault="00657770" w:rsidP="00657770">
      <w:r w:rsidRPr="00657770">
        <w:t>The successful execution of these tests proves that the integration between the UI components, the Django session manager, and the asynchronous Machine Learning processing queue is highly stable and functions exactly as engineered.</w:t>
      </w:r>
    </w:p>
    <w:p w14:paraId="080BFE15" w14:textId="77777777" w:rsidR="00E70196" w:rsidRDefault="00E70196" w:rsidP="00E70196"/>
    <w:p w14:paraId="7AD61F80" w14:textId="05306CAC" w:rsidR="00E70196" w:rsidRPr="00E70196" w:rsidRDefault="00E70196" w:rsidP="00E70196">
      <w:pPr>
        <w:rPr>
          <w:b/>
          <w:bCs/>
        </w:rPr>
      </w:pPr>
      <w:r w:rsidRPr="00E70196">
        <w:rPr>
          <w:b/>
          <w:bCs/>
        </w:rPr>
        <w:t>Test Reports:</w:t>
      </w:r>
    </w:p>
    <w:p w14:paraId="1AA09992" w14:textId="190045BD" w:rsidR="00E70196" w:rsidRDefault="00E70196" w:rsidP="00E70196">
      <w:r w:rsidRPr="00E70196">
        <w:rPr>
          <w:noProof/>
        </w:rPr>
        <w:drawing>
          <wp:inline distT="0" distB="0" distL="0" distR="0" wp14:anchorId="3F86A33F" wp14:editId="534900F0">
            <wp:extent cx="6027420" cy="1713908"/>
            <wp:effectExtent l="0" t="0" r="0" b="635"/>
            <wp:docPr id="6139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1943" name=""/>
                    <pic:cNvPicPr/>
                  </pic:nvPicPr>
                  <pic:blipFill>
                    <a:blip r:embed="rId5">
                      <a:extLst>
                        <a:ext uri="{28A0092B-C50C-407E-A947-70E740481C1C}">
                          <a14:useLocalDpi xmlns:a14="http://schemas.microsoft.com/office/drawing/2010/main" val="0"/>
                        </a:ext>
                      </a:extLst>
                    </a:blip>
                    <a:stretch>
                      <a:fillRect/>
                    </a:stretch>
                  </pic:blipFill>
                  <pic:spPr>
                    <a:xfrm>
                      <a:off x="0" y="0"/>
                      <a:ext cx="6044512" cy="1718768"/>
                    </a:xfrm>
                    <a:prstGeom prst="rect">
                      <a:avLst/>
                    </a:prstGeom>
                  </pic:spPr>
                </pic:pic>
              </a:graphicData>
            </a:graphic>
          </wp:inline>
        </w:drawing>
      </w:r>
    </w:p>
    <w:p w14:paraId="12057105" w14:textId="7A803D5B" w:rsidR="00E70196" w:rsidRDefault="00E70196" w:rsidP="00E70196">
      <w:r w:rsidRPr="00E70196">
        <w:rPr>
          <w:noProof/>
        </w:rPr>
        <w:drawing>
          <wp:inline distT="0" distB="0" distL="0" distR="0" wp14:anchorId="24BED687" wp14:editId="4228F954">
            <wp:extent cx="6033135" cy="2598420"/>
            <wp:effectExtent l="0" t="0" r="5715" b="0"/>
            <wp:docPr id="166570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00464" name=""/>
                    <pic:cNvPicPr/>
                  </pic:nvPicPr>
                  <pic:blipFill>
                    <a:blip r:embed="rId6"/>
                    <a:stretch>
                      <a:fillRect/>
                    </a:stretch>
                  </pic:blipFill>
                  <pic:spPr>
                    <a:xfrm>
                      <a:off x="0" y="0"/>
                      <a:ext cx="6038451" cy="2600710"/>
                    </a:xfrm>
                    <a:prstGeom prst="rect">
                      <a:avLst/>
                    </a:prstGeom>
                  </pic:spPr>
                </pic:pic>
              </a:graphicData>
            </a:graphic>
          </wp:inline>
        </w:drawing>
      </w:r>
    </w:p>
    <w:p w14:paraId="3C10F7F5" w14:textId="6B398716" w:rsidR="00E70196" w:rsidRPr="00E70196" w:rsidRDefault="00E70196" w:rsidP="00E70196"/>
    <w:p w14:paraId="7D82C6DF" w14:textId="77777777" w:rsidR="001001AC" w:rsidRDefault="001001AC"/>
    <w:sectPr w:rsidR="00100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81648"/>
    <w:multiLevelType w:val="multilevel"/>
    <w:tmpl w:val="EA520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979D1"/>
    <w:multiLevelType w:val="multilevel"/>
    <w:tmpl w:val="1F9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60409"/>
    <w:multiLevelType w:val="multilevel"/>
    <w:tmpl w:val="02FC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C1862"/>
    <w:multiLevelType w:val="multilevel"/>
    <w:tmpl w:val="17D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D2A82"/>
    <w:multiLevelType w:val="multilevel"/>
    <w:tmpl w:val="F7F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236413">
    <w:abstractNumId w:val="3"/>
  </w:num>
  <w:num w:numId="2" w16cid:durableId="1661808281">
    <w:abstractNumId w:val="0"/>
  </w:num>
  <w:num w:numId="3" w16cid:durableId="616524081">
    <w:abstractNumId w:val="4"/>
  </w:num>
  <w:num w:numId="4" w16cid:durableId="1989047190">
    <w:abstractNumId w:val="2"/>
  </w:num>
  <w:num w:numId="5" w16cid:durableId="591209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96"/>
    <w:rsid w:val="000C3DE3"/>
    <w:rsid w:val="001001AC"/>
    <w:rsid w:val="00657770"/>
    <w:rsid w:val="006C6B23"/>
    <w:rsid w:val="00C4480E"/>
    <w:rsid w:val="00E70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ED102"/>
  <w15:chartTrackingRefBased/>
  <w15:docId w15:val="{297A15C3-3E42-4E95-BE5A-1E03369C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196"/>
    <w:rPr>
      <w:rFonts w:eastAsiaTheme="majorEastAsia" w:cstheme="majorBidi"/>
      <w:color w:val="272727" w:themeColor="text1" w:themeTint="D8"/>
    </w:rPr>
  </w:style>
  <w:style w:type="paragraph" w:styleId="Title">
    <w:name w:val="Title"/>
    <w:basedOn w:val="Normal"/>
    <w:next w:val="Normal"/>
    <w:link w:val="TitleChar"/>
    <w:uiPriority w:val="10"/>
    <w:qFormat/>
    <w:rsid w:val="00E70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196"/>
    <w:pPr>
      <w:spacing w:before="160"/>
      <w:jc w:val="center"/>
    </w:pPr>
    <w:rPr>
      <w:i/>
      <w:iCs/>
      <w:color w:val="404040" w:themeColor="text1" w:themeTint="BF"/>
    </w:rPr>
  </w:style>
  <w:style w:type="character" w:customStyle="1" w:styleId="QuoteChar">
    <w:name w:val="Quote Char"/>
    <w:basedOn w:val="DefaultParagraphFont"/>
    <w:link w:val="Quote"/>
    <w:uiPriority w:val="29"/>
    <w:rsid w:val="00E70196"/>
    <w:rPr>
      <w:i/>
      <w:iCs/>
      <w:color w:val="404040" w:themeColor="text1" w:themeTint="BF"/>
    </w:rPr>
  </w:style>
  <w:style w:type="paragraph" w:styleId="ListParagraph">
    <w:name w:val="List Paragraph"/>
    <w:basedOn w:val="Normal"/>
    <w:uiPriority w:val="34"/>
    <w:qFormat/>
    <w:rsid w:val="00E70196"/>
    <w:pPr>
      <w:ind w:left="720"/>
      <w:contextualSpacing/>
    </w:pPr>
  </w:style>
  <w:style w:type="character" w:styleId="IntenseEmphasis">
    <w:name w:val="Intense Emphasis"/>
    <w:basedOn w:val="DefaultParagraphFont"/>
    <w:uiPriority w:val="21"/>
    <w:qFormat/>
    <w:rsid w:val="00E70196"/>
    <w:rPr>
      <w:i/>
      <w:iCs/>
      <w:color w:val="0F4761" w:themeColor="accent1" w:themeShade="BF"/>
    </w:rPr>
  </w:style>
  <w:style w:type="paragraph" w:styleId="IntenseQuote">
    <w:name w:val="Intense Quote"/>
    <w:basedOn w:val="Normal"/>
    <w:next w:val="Normal"/>
    <w:link w:val="IntenseQuoteChar"/>
    <w:uiPriority w:val="30"/>
    <w:qFormat/>
    <w:rsid w:val="00E70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196"/>
    <w:rPr>
      <w:i/>
      <w:iCs/>
      <w:color w:val="0F4761" w:themeColor="accent1" w:themeShade="BF"/>
    </w:rPr>
  </w:style>
  <w:style w:type="character" w:styleId="IntenseReference">
    <w:name w:val="Intense Reference"/>
    <w:basedOn w:val="DefaultParagraphFont"/>
    <w:uiPriority w:val="32"/>
    <w:qFormat/>
    <w:rsid w:val="00E70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jowin lalu</dc:creator>
  <cp:keywords/>
  <dc:description/>
  <cp:lastModifiedBy>jowin lalu</cp:lastModifiedBy>
  <cp:revision>2</cp:revision>
  <dcterms:created xsi:type="dcterms:W3CDTF">2026-08-31T05:30:00Z</dcterms:created>
  <dcterms:modified xsi:type="dcterms:W3CDTF">2026-08-31T05:40:00Z</dcterms:modified>
</cp:coreProperties>
</file>