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240" w:before="240" w:lineRule="auto"/>
        <w:rPr/>
      </w:pPr>
      <w:r w:rsidDel="00000000" w:rsidR="00000000" w:rsidRPr="00000000">
        <w:rPr>
          <w:rtl w:val="0"/>
        </w:rPr>
        <w:t xml:space="preserve">To discover probable G-protein coupled receptor (GPCR) sequences, a systematic study of entire proteomes from diverse animal species was done. Phobius was used for the identification, which allowed for the accurate discovery of sequences having precisely 7 transmembrane domains, as is typical of GPCRs. The GPCR sequences were then clustered into orthogroups using OrthoFinder, which groups related sequences based on evolutionary ties. Thus, the evolutionary distribution and conservation of GPCRs across many animal species could be studied. By labelling the list of probable GPCR sequences with its orthogroup</w:t>
      </w:r>
    </w:p>
    <w:p w:rsidR="00000000" w:rsidDel="00000000" w:rsidP="00000000" w:rsidRDefault="00000000" w:rsidRPr="00000000" w14:paraId="00000003">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4">
      <w:pPr>
        <w:pBdr>
          <w:left w:color="auto" w:space="0" w:sz="0" w:val="none"/>
          <w:right w:color="auto" w:space="0" w:sz="0" w:val="none"/>
        </w:pBdr>
        <w:spacing w:after="240" w:before="240" w:lineRule="auto"/>
        <w:rPr/>
      </w:pPr>
      <w:r w:rsidDel="00000000" w:rsidR="00000000" w:rsidRPr="00000000">
        <w:rPr>
          <w:rtl w:val="0"/>
        </w:rPr>
        <w:t xml:space="preserve">Aedes </w:t>
      </w:r>
    </w:p>
    <w:p w:rsidR="00000000" w:rsidDel="00000000" w:rsidP="00000000" w:rsidRDefault="00000000" w:rsidRPr="00000000" w14:paraId="00000005">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6">
      <w:pPr>
        <w:pBdr>
          <w:left w:color="auto" w:space="0" w:sz="0" w:val="none"/>
          <w:right w:color="auto" w:space="0" w:sz="0" w:val="none"/>
        </w:pBdr>
        <w:spacing w:after="240" w:before="240" w:lineRule="auto"/>
        <w:rPr/>
      </w:pPr>
      <w:r w:rsidDel="00000000" w:rsidR="00000000" w:rsidRPr="00000000">
        <w:rPr>
          <w:rtl w:val="0"/>
        </w:rPr>
        <w:t xml:space="preserve">We carried out a comprehensive study on the single-cell RNA sequencing (scRNA-seq) data that we got from Aedes aegypti. The information on male and female species was gathered independently for this study. It was comprised of roughly between 3,000 to 4,000 cells derived from male and female individuals. To get rid of the cells that were of poor quality the data set was filtered. Only the specimens having a feature count of between 200 and 500 were chosen from the male Aedes aegypti data.  In the female data set, the individuals that met the selection criteria of having a feature count between 400 and 2800 and an RNA count of more than 400 were chosen. </w:t>
      </w:r>
    </w:p>
    <w:p w:rsidR="00000000" w:rsidDel="00000000" w:rsidP="00000000" w:rsidRDefault="00000000" w:rsidRPr="00000000" w14:paraId="00000007">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4572000" cy="276860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572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9">
      <w:pPr>
        <w:pBdr>
          <w:left w:color="auto" w:space="0" w:sz="0" w:val="none"/>
          <w:right w:color="auto" w:space="0" w:sz="0" w:val="none"/>
        </w:pBdr>
        <w:spacing w:after="240" w:before="240" w:lineRule="auto"/>
        <w:rPr/>
      </w:pPr>
      <w:r w:rsidDel="00000000" w:rsidR="00000000" w:rsidRPr="00000000">
        <w:rPr>
          <w:rtl w:val="0"/>
        </w:rPr>
        <w:t xml:space="preserve">Viloin plot of the male Aedes aegypti dataset </w:t>
      </w:r>
    </w:p>
    <w:p w:rsidR="00000000" w:rsidDel="00000000" w:rsidP="00000000" w:rsidRDefault="00000000" w:rsidRPr="00000000" w14:paraId="0000000A">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B">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4572000" cy="27686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572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D">
      <w:pPr>
        <w:pBdr>
          <w:left w:color="auto" w:space="0" w:sz="0" w:val="none"/>
          <w:right w:color="auto" w:space="0" w:sz="0" w:val="none"/>
        </w:pBdr>
        <w:spacing w:after="240" w:before="240" w:lineRule="auto"/>
        <w:rPr/>
      </w:pPr>
      <w:r w:rsidDel="00000000" w:rsidR="00000000" w:rsidRPr="00000000">
        <w:rPr>
          <w:rtl w:val="0"/>
        </w:rPr>
        <w:t xml:space="preserve">Violin plot of the female Aedes aegypti dataset </w:t>
      </w:r>
    </w:p>
    <w:p w:rsidR="00000000" w:rsidDel="00000000" w:rsidP="00000000" w:rsidRDefault="00000000" w:rsidRPr="00000000" w14:paraId="0000000E">
      <w:pPr>
        <w:pBdr>
          <w:left w:color="auto" w:space="0" w:sz="0" w:val="none"/>
          <w:right w:color="auto" w:space="0" w:sz="0" w:val="none"/>
        </w:pBdr>
        <w:spacing w:after="240" w:before="240" w:lineRule="auto"/>
        <w:rPr/>
      </w:pPr>
      <w:r w:rsidDel="00000000" w:rsidR="00000000" w:rsidRPr="00000000">
        <w:rPr>
          <w:rtl w:val="0"/>
        </w:rPr>
        <w:t xml:space="preserve"> The male and female datset were combined after being normalized so that undesirable variance could be eliminated. 7 450 cells were a part of the combined data set.  After that, a principal component analysis is carried out in order to determine which aspect of the data set is the most significant. It was decided to construct a heat map of the principal component (PC).  </w:t>
      </w:r>
    </w:p>
    <w:p w:rsidR="00000000" w:rsidDel="00000000" w:rsidP="00000000" w:rsidRDefault="00000000" w:rsidRPr="00000000" w14:paraId="0000000F">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4572000" cy="2768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left w:color="auto" w:space="0" w:sz="0" w:val="none"/>
          <w:right w:color="auto" w:space="0" w:sz="0" w:val="none"/>
        </w:pBdr>
        <w:spacing w:after="240" w:before="240" w:lineRule="auto"/>
        <w:rPr/>
      </w:pPr>
      <w:r w:rsidDel="00000000" w:rsidR="00000000" w:rsidRPr="00000000">
        <w:rPr>
          <w:rtl w:val="0"/>
        </w:rPr>
        <w:t xml:space="preserve">Principal component analysis based on their origin dataset(male and female)</w:t>
      </w:r>
    </w:p>
    <w:p w:rsidR="00000000" w:rsidDel="00000000" w:rsidP="00000000" w:rsidRDefault="00000000" w:rsidRPr="00000000" w14:paraId="00000011">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12">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13">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4572000" cy="27686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15">
      <w:pPr>
        <w:pBdr>
          <w:left w:color="auto" w:space="0" w:sz="0" w:val="none"/>
          <w:right w:color="auto" w:space="0" w:sz="0" w:val="none"/>
        </w:pBdr>
        <w:spacing w:after="240" w:before="240" w:lineRule="auto"/>
        <w:rPr/>
      </w:pPr>
      <w:r w:rsidDel="00000000" w:rsidR="00000000" w:rsidRPr="00000000">
        <w:rPr>
          <w:rtl w:val="0"/>
        </w:rPr>
        <w:t xml:space="preserve">Heat map of the principal component present in the merged data. </w:t>
      </w:r>
    </w:p>
    <w:p w:rsidR="00000000" w:rsidDel="00000000" w:rsidP="00000000" w:rsidRDefault="00000000" w:rsidRPr="00000000" w14:paraId="00000016">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17">
      <w:pPr>
        <w:pBdr>
          <w:left w:color="auto" w:space="0" w:sz="0" w:val="none"/>
          <w:right w:color="auto" w:space="0" w:sz="0" w:val="none"/>
        </w:pBdr>
        <w:spacing w:after="240" w:before="240" w:lineRule="auto"/>
        <w:rPr/>
      </w:pPr>
      <w:r w:rsidDel="00000000" w:rsidR="00000000" w:rsidRPr="00000000">
        <w:rPr>
          <w:rtl w:val="0"/>
        </w:rPr>
        <w:t xml:space="preserve">For identifying the important PC It was decided to create a Jackstraw plot. </w:t>
      </w:r>
      <w:r w:rsidDel="00000000" w:rsidR="00000000" w:rsidRPr="00000000">
        <w:rPr/>
        <w:drawing>
          <wp:inline distB="114300" distT="114300" distL="114300" distR="114300">
            <wp:extent cx="4572000" cy="27686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19">
      <w:pPr>
        <w:pBdr>
          <w:left w:color="auto" w:space="0" w:sz="0" w:val="none"/>
          <w:right w:color="auto" w:space="0" w:sz="0" w:val="none"/>
        </w:pBdr>
        <w:spacing w:after="240" w:before="240" w:lineRule="auto"/>
        <w:rPr/>
      </w:pPr>
      <w:r w:rsidDel="00000000" w:rsidR="00000000" w:rsidRPr="00000000">
        <w:rPr>
          <w:rtl w:val="0"/>
        </w:rPr>
        <w:t xml:space="preserve">Jackstraw plot to find the significant principle component </w:t>
      </w:r>
    </w:p>
    <w:p w:rsidR="00000000" w:rsidDel="00000000" w:rsidP="00000000" w:rsidRDefault="00000000" w:rsidRPr="00000000" w14:paraId="0000001A">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1B">
      <w:pPr>
        <w:pBdr>
          <w:left w:color="auto" w:space="0" w:sz="0" w:val="none"/>
          <w:right w:color="auto" w:space="0" w:sz="0" w:val="none"/>
        </w:pBdr>
        <w:spacing w:after="240" w:before="240" w:lineRule="auto"/>
        <w:rPr/>
      </w:pPr>
      <w:r w:rsidDel="00000000" w:rsidR="00000000" w:rsidRPr="00000000">
        <w:rPr>
          <w:rtl w:val="0"/>
        </w:rPr>
        <w:t xml:space="preserve">Based on the information provided by the jack straw plot of the PC, we determined that the appropriate dimension for the clustering of the complete data set would be 1:50, and this was accomplished with a resolution of 0.5. Approximately 31 clusters were included in the Aedes data set. From among these clusters, the Custer 0 and 1 cluster seems to be significantly large cluster comparatively. </w:t>
      </w:r>
      <w:r w:rsidDel="00000000" w:rsidR="00000000" w:rsidRPr="00000000">
        <w:rPr/>
        <w:drawing>
          <wp:inline distB="114300" distT="114300" distL="114300" distR="114300">
            <wp:extent cx="5105400" cy="30988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05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left w:color="auto" w:space="0" w:sz="0" w:val="none"/>
          <w:right w:color="auto" w:space="0" w:sz="0" w:val="none"/>
        </w:pBdr>
        <w:spacing w:after="240" w:before="240" w:lineRule="auto"/>
        <w:rPr/>
      </w:pPr>
      <w:r w:rsidDel="00000000" w:rsidR="00000000" w:rsidRPr="00000000">
        <w:rPr>
          <w:rtl w:val="0"/>
        </w:rPr>
        <w:t xml:space="preserve">The cluster of the Aedes aegypti mosquito. </w:t>
      </w:r>
    </w:p>
    <w:p w:rsidR="00000000" w:rsidDel="00000000" w:rsidP="00000000" w:rsidRDefault="00000000" w:rsidRPr="00000000" w14:paraId="0000001D">
      <w:pPr>
        <w:pBdr>
          <w:left w:color="auto" w:space="0" w:sz="0" w:val="none"/>
          <w:right w:color="auto" w:space="0" w:sz="0" w:val="none"/>
        </w:pBdr>
        <w:spacing w:after="240" w:before="240" w:lineRule="auto"/>
        <w:rPr/>
      </w:pPr>
      <w:r w:rsidDel="00000000" w:rsidR="00000000" w:rsidRPr="00000000">
        <w:rPr>
          <w:rtl w:val="0"/>
        </w:rPr>
        <w:t xml:space="preserve">We then decided to compile a list of marker genes specific to each cluster. There were a large number of marker genes for each cluster, and from this list of marker genes, the ones that had an average log2FC greater than 1 were selected. Using this list of maker genes, we tried to determine the cell type that corresponds to each cluster. In order to get information on the marker genes, we looked at past research. After that, we annotated the cluster using the marker genes that were significant in each individual cluster. We located the maker genes, used a dot plot to examine the presence of the selected marker genes in the cluster, and then determined which of the possible matches was the most appropriate. We have annotated the cluster based on marker genes for the cell type. </w:t>
      </w:r>
    </w:p>
    <w:p w:rsidR="00000000" w:rsidDel="00000000" w:rsidP="00000000" w:rsidRDefault="00000000" w:rsidRPr="00000000" w14:paraId="0000001E">
      <w:pPr>
        <w:pBdr>
          <w:left w:color="auto" w:space="0" w:sz="0" w:val="none"/>
          <w:right w:color="auto" w:space="0" w:sz="0" w:val="none"/>
        </w:pBdr>
        <w:spacing w:after="240" w:before="240" w:lineRule="auto"/>
        <w:rPr/>
      </w:pPr>
      <w:r w:rsidDel="00000000" w:rsidR="00000000" w:rsidRPr="00000000">
        <w:rPr>
          <w:b w:val="1"/>
          <w:bCs w:val="1"/>
          <w:rtl w:val="0"/>
        </w:rPr>
        <w:t xml:space="preserve">Naming the clusters </w:t>
      </w:r>
      <w:r w:rsidDel="00000000" w:rsidR="00000000" w:rsidRPr="00000000">
        <w:rPr>
          <w:rtl w:val="0"/>
        </w:rPr>
        <w:t xml:space="preserve"> </w:t>
      </w:r>
    </w:p>
    <w:p w:rsidR="00000000" w:rsidDel="00000000" w:rsidP="00000000" w:rsidRDefault="00000000" w:rsidRPr="00000000" w14:paraId="0000001F">
      <w:pPr>
        <w:pBdr>
          <w:left w:color="auto" w:space="0" w:sz="0" w:val="none"/>
          <w:right w:color="auto" w:space="0" w:sz="0" w:val="none"/>
        </w:pBdr>
        <w:spacing w:after="240" w:before="240" w:lineRule="auto"/>
        <w:rPr/>
      </w:pPr>
      <w:r w:rsidDel="00000000" w:rsidR="00000000" w:rsidRPr="00000000">
        <w:rPr>
          <w:rtl w:val="0"/>
        </w:rPr>
        <w:t xml:space="preserve">We able to annotate 13 clusters to cell types based on the markers on Drosophila  </w:t>
      </w:r>
    </w:p>
    <w:p w:rsidR="00000000" w:rsidDel="00000000" w:rsidP="00000000" w:rsidRDefault="00000000" w:rsidRPr="00000000" w14:paraId="00000020">
      <w:pPr>
        <w:pBdr>
          <w:left w:color="auto" w:space="0" w:sz="0" w:val="none"/>
          <w:right w:color="auto" w:space="0" w:sz="0" w:val="none"/>
        </w:pBdr>
        <w:spacing w:after="240" w:before="240" w:lineRule="auto"/>
        <w:rPr>
          <w:b w:val="1"/>
          <w:bCs w:val="1"/>
          <w:sz w:val="30"/>
          <w:szCs w:val="30"/>
        </w:rPr>
      </w:pPr>
      <w:r w:rsidDel="00000000" w:rsidR="00000000" w:rsidRPr="00000000">
        <w:rPr>
          <w:b w:val="1"/>
          <w:bCs w:val="1"/>
          <w:sz w:val="30"/>
          <w:szCs w:val="30"/>
          <w:rtl w:val="0"/>
        </w:rPr>
        <w:t xml:space="preserve">*** explain more about the cell types and markers </w:t>
      </w:r>
    </w:p>
    <w:p w:rsidR="00000000" w:rsidDel="00000000" w:rsidP="00000000" w:rsidRDefault="00000000" w:rsidRPr="00000000" w14:paraId="00000021">
      <w:pPr>
        <w:pBdr>
          <w:left w:color="auto" w:space="0" w:sz="0" w:val="none"/>
          <w:right w:color="auto" w:space="0" w:sz="0" w:val="none"/>
        </w:pBdr>
        <w:spacing w:after="240" w:before="240" w:lineRule="auto"/>
        <w:rPr/>
      </w:pPr>
      <w:r w:rsidDel="00000000" w:rsidR="00000000" w:rsidRPr="00000000">
        <w:rPr>
          <w:rtl w:val="0"/>
        </w:rPr>
        <w:t xml:space="preserve">Cluster 29 was initially annotated as astrocytes, which is a type of glia cells due to the presence of markers reversed polarity (repo) , wunen-2(wun2) and sprouty(sty) .But on the later stage of our analysis this cluster was named as glia cells so that we could compare them with the clusters of other species.</w:t>
      </w:r>
    </w:p>
    <w:p w:rsidR="00000000" w:rsidDel="00000000" w:rsidP="00000000" w:rsidRDefault="00000000" w:rsidRPr="00000000" w14:paraId="00000022">
      <w:pPr>
        <w:pBdr>
          <w:left w:color="auto" w:space="0" w:sz="0" w:val="none"/>
          <w:right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23">
      <w:pPr>
        <w:pBdr>
          <w:left w:color="auto" w:space="0" w:sz="0" w:val="none"/>
          <w:right w:color="auto" w:space="0" w:sz="0" w:val="none"/>
        </w:pBdr>
        <w:spacing w:after="240" w:before="240" w:lineRule="auto"/>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915"/>
        <w:gridCol w:w="3915"/>
        <w:tblGridChange w:id="0">
          <w:tblGrid>
            <w:gridCol w:w="2250"/>
            <w:gridCol w:w="3915"/>
            <w:gridCol w:w="3915"/>
          </w:tblGrid>
        </w:tblGridChange>
      </w:tblGrid>
      <w:tr>
        <w:trPr>
          <w:cantSplit w:val="0"/>
          <w:trHeight w:val="617.6757812499999" w:hRule="atLeast"/>
          <w:tblHeader w:val="0"/>
        </w:trPr>
        <w:tc>
          <w:tcP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Cell type</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025">
            <w:pPr>
              <w:widowControl w:val="0"/>
              <w:spacing w:after="0" w:line="276" w:lineRule="auto"/>
              <w:rPr/>
            </w:pPr>
            <w:r w:rsidDel="00000000" w:rsidR="00000000" w:rsidRPr="00000000">
              <w:rPr>
                <w:b w:val="1"/>
                <w:bCs w:val="1"/>
                <w:rtl w:val="0"/>
              </w:rPr>
              <w:t xml:space="preserve">Markers in </w:t>
            </w:r>
            <w:r w:rsidDel="00000000" w:rsidR="00000000" w:rsidRPr="00000000">
              <w:rPr>
                <w:b w:val="1"/>
                <w:bCs w:val="1"/>
                <w:i w:val="1"/>
                <w:iCs w:val="1"/>
                <w:rtl w:val="0"/>
              </w:rPr>
              <w:t xml:space="preserve">Ae. aegypti</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026">
            <w:pPr>
              <w:widowControl w:val="0"/>
              <w:spacing w:after="0" w:line="276" w:lineRule="auto"/>
              <w:rPr/>
            </w:pPr>
            <w:r w:rsidDel="00000000" w:rsidR="00000000" w:rsidRPr="00000000">
              <w:rPr>
                <w:b w:val="1"/>
                <w:bCs w:val="1"/>
                <w:rtl w:val="0"/>
              </w:rPr>
              <w:t xml:space="preserve">Markers in </w:t>
            </w:r>
            <w:r w:rsidDel="00000000" w:rsidR="00000000" w:rsidRPr="00000000">
              <w:rPr>
                <w:b w:val="1"/>
                <w:bCs w:val="1"/>
                <w:i w:val="1"/>
                <w:iCs w:val="1"/>
                <w:rtl w:val="0"/>
              </w:rPr>
              <w:t xml:space="preserve">Drosophila</w:t>
            </w:r>
            <w:r w:rsidDel="00000000" w:rsidR="00000000" w:rsidRPr="00000000">
              <w:rPr>
                <w:rtl w:val="0"/>
              </w:rPr>
            </w:r>
          </w:p>
        </w:tc>
      </w:tr>
      <w:tr>
        <w:trPr>
          <w:cantSplit w:val="0"/>
          <w:trHeight w:val="617.6757812499999" w:hRule="atLeast"/>
          <w:tblHeader w:val="0"/>
        </w:trPr>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spacing w:after="0" w:line="276" w:lineRule="auto"/>
              <w:jc w:val="center"/>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8">
            <w:pPr>
              <w:widowControl w:val="0"/>
              <w:spacing w:after="0" w:line="276" w:lineRule="auto"/>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9">
            <w:pPr>
              <w:widowControl w:val="0"/>
              <w:spacing w:after="0" w:line="276" w:lineRule="auto"/>
              <w:rPr/>
            </w:pPr>
            <w:r w:rsidDel="00000000" w:rsidR="00000000" w:rsidRPr="00000000">
              <w:rPr>
                <w:rtl w:val="0"/>
              </w:rPr>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02A">
            <w:pPr>
              <w:widowControl w:val="0"/>
              <w:spacing w:after="0" w:line="276" w:lineRule="auto"/>
              <w:jc w:val="center"/>
              <w:rPr/>
            </w:pPr>
            <w:r w:rsidDel="00000000" w:rsidR="00000000" w:rsidRPr="00000000">
              <w:rPr>
                <w:b w:val="1"/>
                <w:bCs w:val="1"/>
                <w:rtl w:val="0"/>
              </w:rPr>
              <w:t xml:space="preserve">astrocyte</w:t>
            </w:r>
            <w:r w:rsidDel="00000000" w:rsidR="00000000" w:rsidRPr="00000000">
              <w:rPr>
                <w:rtl w:val="0"/>
              </w:rPr>
            </w:r>
          </w:p>
        </w:tc>
        <w:tc>
          <w:tcPr>
            <w:tcBorders>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rPr/>
            </w:pPr>
            <w:r w:rsidDel="00000000" w:rsidR="00000000" w:rsidRPr="00000000">
              <w:rPr>
                <w:rtl w:val="0"/>
              </w:rPr>
              <w:t xml:space="preserve">AAEL027131, AAEL007322, AAEL014510</w:t>
            </w:r>
          </w:p>
        </w:tc>
        <w:tc>
          <w:tcPr>
            <w:tcBorders>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02C">
            <w:pPr>
              <w:widowControl w:val="0"/>
              <w:spacing w:after="0" w:line="276" w:lineRule="auto"/>
              <w:rPr/>
            </w:pPr>
            <w:r w:rsidDel="00000000" w:rsidR="00000000" w:rsidRPr="00000000">
              <w:rPr>
                <w:rtl w:val="0"/>
              </w:rPr>
              <w:t xml:space="preserve">repo, wun2, sty</w:t>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8eaadb" w:val="clear"/>
            <w:tcMar>
              <w:top w:w="0.0" w:type="dxa"/>
              <w:left w:w="40.0" w:type="dxa"/>
              <w:bottom w:w="0.0" w:type="dxa"/>
              <w:right w:w="40.0" w:type="dxa"/>
            </w:tcMar>
            <w:vAlign w:val="bottom"/>
          </w:tcPr>
          <w:p w:rsidR="00000000" w:rsidDel="00000000" w:rsidP="00000000" w:rsidRDefault="00000000" w:rsidRPr="00000000" w14:paraId="0000002D">
            <w:pPr>
              <w:widowControl w:val="0"/>
              <w:spacing w:after="0" w:line="276" w:lineRule="auto"/>
              <w:jc w:val="center"/>
              <w:rPr/>
            </w:pPr>
            <w:r w:rsidDel="00000000" w:rsidR="00000000" w:rsidRPr="00000000">
              <w:rPr>
                <w:b w:val="1"/>
                <w:bCs w:val="1"/>
                <w:rtl w:val="0"/>
              </w:rPr>
              <w:t xml:space="preserve">glia 1</w:t>
            </w:r>
            <w:r w:rsidDel="00000000" w:rsidR="00000000" w:rsidRPr="00000000">
              <w:rPr>
                <w:rtl w:val="0"/>
              </w:rPr>
            </w:r>
          </w:p>
        </w:tc>
        <w:tc>
          <w:tcPr>
            <w:tcBorders>
              <w:bottom w:color="000000" w:space="0" w:sz="6" w:val="single"/>
              <w:right w:color="000000" w:space="0" w:sz="6" w:val="single"/>
            </w:tcBorders>
            <w:shd w:fill="8eaadb" w:val="clear"/>
            <w:tcMar>
              <w:top w:w="0.0" w:type="dxa"/>
              <w:left w:w="40.0" w:type="dxa"/>
              <w:bottom w:w="0.0" w:type="dxa"/>
              <w:right w:w="40.0" w:type="dxa"/>
            </w:tcMar>
            <w:vAlign w:val="bottom"/>
          </w:tcPr>
          <w:p w:rsidR="00000000" w:rsidDel="00000000" w:rsidP="00000000" w:rsidRDefault="00000000" w:rsidRPr="00000000" w14:paraId="0000002E">
            <w:pPr>
              <w:widowControl w:val="0"/>
              <w:spacing w:after="0" w:line="276" w:lineRule="auto"/>
              <w:rPr/>
            </w:pPr>
            <w:r w:rsidDel="00000000" w:rsidR="00000000" w:rsidRPr="00000000">
              <w:rPr>
                <w:rtl w:val="0"/>
              </w:rPr>
              <w:t xml:space="preserve">AAEL027131, AAEL010145</w:t>
            </w:r>
          </w:p>
        </w:tc>
        <w:tc>
          <w:tcPr>
            <w:tcBorders>
              <w:bottom w:color="000000" w:space="0" w:sz="6" w:val="single"/>
              <w:right w:color="000000" w:space="0" w:sz="6" w:val="single"/>
            </w:tcBorders>
            <w:shd w:fill="8eaadb" w:val="clear"/>
            <w:tcMar>
              <w:top w:w="0.0" w:type="dxa"/>
              <w:left w:w="40.0" w:type="dxa"/>
              <w:bottom w:w="0.0" w:type="dxa"/>
              <w:right w:w="40.0" w:type="dxa"/>
            </w:tcMar>
            <w:vAlign w:val="bottom"/>
          </w:tcPr>
          <w:p w:rsidR="00000000" w:rsidDel="00000000" w:rsidP="00000000" w:rsidRDefault="00000000" w:rsidRPr="00000000" w14:paraId="0000002F">
            <w:pPr>
              <w:widowControl w:val="0"/>
              <w:spacing w:after="0" w:line="276" w:lineRule="auto"/>
              <w:rPr/>
            </w:pPr>
            <w:r w:rsidDel="00000000" w:rsidR="00000000" w:rsidRPr="00000000">
              <w:rPr>
                <w:rtl w:val="0"/>
              </w:rPr>
              <w:t xml:space="preserve">repo, nrv2</w:t>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30">
            <w:pPr>
              <w:widowControl w:val="0"/>
              <w:spacing w:after="0" w:line="276" w:lineRule="auto"/>
              <w:jc w:val="center"/>
              <w:rPr/>
            </w:pPr>
            <w:r w:rsidDel="00000000" w:rsidR="00000000" w:rsidRPr="00000000">
              <w:rPr>
                <w:b w:val="1"/>
                <w:bCs w:val="1"/>
                <w:rtl w:val="0"/>
              </w:rPr>
              <w:t xml:space="preserve">KC 1</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31">
            <w:pPr>
              <w:widowControl w:val="0"/>
              <w:spacing w:after="0" w:line="276" w:lineRule="auto"/>
              <w:rPr/>
            </w:pPr>
            <w:r w:rsidDel="00000000" w:rsidR="00000000" w:rsidRPr="00000000">
              <w:rPr>
                <w:rtl w:val="0"/>
              </w:rPr>
              <w:t xml:space="preserve">AAEL002321, AAEL005834, AAEL019691</w:t>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32">
            <w:pPr>
              <w:widowControl w:val="0"/>
              <w:spacing w:after="0" w:line="276" w:lineRule="auto"/>
              <w:rPr/>
            </w:pPr>
            <w:r w:rsidDel="00000000" w:rsidR="00000000" w:rsidRPr="00000000">
              <w:rPr>
                <w:rtl w:val="0"/>
              </w:rPr>
              <w:t xml:space="preserve">eyeless, DopR2, sNPF</w:t>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fbe4d5" w:val="clear"/>
            <w:tcMar>
              <w:top w:w="0.0" w:type="dxa"/>
              <w:left w:w="40.0" w:type="dxa"/>
              <w:bottom w:w="0.0" w:type="dxa"/>
              <w:right w:w="40.0" w:type="dxa"/>
            </w:tcMar>
            <w:vAlign w:val="bottom"/>
          </w:tcPr>
          <w:p w:rsidR="00000000" w:rsidDel="00000000" w:rsidP="00000000" w:rsidRDefault="00000000" w:rsidRPr="00000000" w14:paraId="00000033">
            <w:pPr>
              <w:widowControl w:val="0"/>
              <w:spacing w:after="0" w:line="276" w:lineRule="auto"/>
              <w:jc w:val="center"/>
              <w:rPr/>
            </w:pPr>
            <w:r w:rsidDel="00000000" w:rsidR="00000000" w:rsidRPr="00000000">
              <w:rPr>
                <w:b w:val="1"/>
                <w:bCs w:val="1"/>
                <w:rtl w:val="0"/>
              </w:rPr>
              <w:t xml:space="preserve">Mi1</w:t>
            </w:r>
            <w:r w:rsidDel="00000000" w:rsidR="00000000" w:rsidRPr="00000000">
              <w:rPr>
                <w:rtl w:val="0"/>
              </w:rPr>
            </w:r>
          </w:p>
        </w:tc>
        <w:tc>
          <w:tcPr>
            <w:tcBorders>
              <w:bottom w:color="000000" w:space="0" w:sz="6" w:val="single"/>
              <w:right w:color="000000" w:space="0" w:sz="6" w:val="single"/>
            </w:tcBorders>
            <w:shd w:fill="fbe4d5" w:val="clear"/>
            <w:tcMar>
              <w:top w:w="0.0" w:type="dxa"/>
              <w:left w:w="40.0" w:type="dxa"/>
              <w:bottom w:w="0.0" w:type="dxa"/>
              <w:right w:w="40.0" w:type="dxa"/>
            </w:tcMar>
            <w:vAlign w:val="bottom"/>
          </w:tcPr>
          <w:p w:rsidR="00000000" w:rsidDel="00000000" w:rsidP="00000000" w:rsidRDefault="00000000" w:rsidRPr="00000000" w14:paraId="00000034">
            <w:pPr>
              <w:widowControl w:val="0"/>
              <w:spacing w:after="0" w:line="276" w:lineRule="auto"/>
              <w:rPr/>
            </w:pPr>
            <w:r w:rsidDel="00000000" w:rsidR="00000000" w:rsidRPr="00000000">
              <w:rPr>
                <w:rtl w:val="0"/>
              </w:rPr>
              <w:t xml:space="preserve">AAEL011643, AAEL007221</w:t>
            </w:r>
          </w:p>
        </w:tc>
        <w:tc>
          <w:tcPr>
            <w:tcBorders>
              <w:bottom w:color="000000" w:space="0" w:sz="6" w:val="single"/>
              <w:right w:color="000000" w:space="0" w:sz="6" w:val="single"/>
            </w:tcBorders>
            <w:shd w:fill="fbe4d5" w:val="clear"/>
            <w:tcMar>
              <w:top w:w="0.0" w:type="dxa"/>
              <w:left w:w="40.0" w:type="dxa"/>
              <w:bottom w:w="0.0" w:type="dxa"/>
              <w:right w:w="40.0" w:type="dxa"/>
            </w:tcMar>
            <w:vAlign w:val="bottom"/>
          </w:tcPr>
          <w:p w:rsidR="00000000" w:rsidDel="00000000" w:rsidP="00000000" w:rsidRDefault="00000000" w:rsidRPr="00000000" w14:paraId="00000035">
            <w:pPr>
              <w:widowControl w:val="0"/>
              <w:spacing w:after="0" w:line="276" w:lineRule="auto"/>
              <w:rPr/>
            </w:pPr>
            <w:r w:rsidDel="00000000" w:rsidR="00000000" w:rsidRPr="00000000">
              <w:rPr>
                <w:rtl w:val="0"/>
              </w:rPr>
              <w:t xml:space="preserve">hth, bsh</w:t>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c5e0b3" w:val="clear"/>
            <w:tcMar>
              <w:top w:w="0.0" w:type="dxa"/>
              <w:left w:w="0.0" w:type="dxa"/>
              <w:bottom w:w="0.0" w:type="dxa"/>
              <w:right w:w="0.0" w:type="dxa"/>
            </w:tcMar>
            <w:vAlign w:val="bottom"/>
          </w:tcPr>
          <w:p w:rsidR="00000000" w:rsidDel="00000000" w:rsidP="00000000" w:rsidRDefault="00000000" w:rsidRPr="00000000" w14:paraId="00000036">
            <w:pPr>
              <w:widowControl w:val="0"/>
              <w:spacing w:after="0" w:line="276" w:lineRule="auto"/>
              <w:jc w:val="center"/>
              <w:rPr>
                <w:b w:val="1"/>
                <w:bCs w:val="1"/>
              </w:rPr>
            </w:pPr>
            <w:r w:rsidDel="00000000" w:rsidR="00000000" w:rsidRPr="00000000">
              <w:rPr>
                <w:b w:val="1"/>
                <w:bCs w:val="1"/>
                <w:rtl w:val="0"/>
              </w:rPr>
              <w:t xml:space="preserve">monoaminergic neuron</w:t>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037">
            <w:pPr>
              <w:widowControl w:val="0"/>
              <w:spacing w:after="0" w:line="276" w:lineRule="auto"/>
              <w:rPr/>
            </w:pPr>
            <w:r w:rsidDel="00000000" w:rsidR="00000000" w:rsidRPr="00000000">
              <w:rPr>
                <w:rtl w:val="0"/>
              </w:rPr>
              <w:t xml:space="preserve">AAEL026276, AAEL024732, AAEL005581</w:t>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038">
            <w:pPr>
              <w:widowControl w:val="0"/>
              <w:spacing w:after="0" w:line="276" w:lineRule="auto"/>
              <w:rPr/>
            </w:pPr>
            <w:r w:rsidDel="00000000" w:rsidR="00000000" w:rsidRPr="00000000">
              <w:rPr>
                <w:i w:val="1"/>
                <w:iCs w:val="1"/>
                <w:rtl w:val="0"/>
              </w:rPr>
              <w:t xml:space="preserve">Vmat, DAT, SerT</w:t>
            </w:r>
            <w:r w:rsidDel="00000000" w:rsidR="00000000" w:rsidRPr="00000000">
              <w:rPr>
                <w:rtl w:val="0"/>
              </w:rPr>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a5a5a5" w:val="clear"/>
            <w:tcMar>
              <w:top w:w="0.0" w:type="dxa"/>
              <w:left w:w="40.0" w:type="dxa"/>
              <w:bottom w:w="0.0" w:type="dxa"/>
              <w:right w:w="40.0" w:type="dxa"/>
            </w:tcMar>
            <w:vAlign w:val="bottom"/>
          </w:tcPr>
          <w:p w:rsidR="00000000" w:rsidDel="00000000" w:rsidP="00000000" w:rsidRDefault="00000000" w:rsidRPr="00000000" w14:paraId="00000039">
            <w:pPr>
              <w:widowControl w:val="0"/>
              <w:spacing w:after="0" w:line="276" w:lineRule="auto"/>
              <w:jc w:val="center"/>
              <w:rPr/>
            </w:pPr>
            <w:r w:rsidDel="00000000" w:rsidR="00000000" w:rsidRPr="00000000">
              <w:rPr>
                <w:b w:val="1"/>
                <w:bCs w:val="1"/>
                <w:rtl w:val="0"/>
              </w:rPr>
              <w:t xml:space="preserve">Pm</w:t>
            </w:r>
            <w:r w:rsidDel="00000000" w:rsidR="00000000" w:rsidRPr="00000000">
              <w:rPr>
                <w:rtl w:val="0"/>
              </w:rPr>
            </w:r>
          </w:p>
        </w:tc>
        <w:tc>
          <w:tcPr>
            <w:tcBorders>
              <w:bottom w:color="000000" w:space="0" w:sz="6" w:val="single"/>
              <w:right w:color="000000" w:space="0" w:sz="6" w:val="single"/>
            </w:tcBorders>
            <w:shd w:fill="a5a5a5" w:val="clear"/>
            <w:tcMar>
              <w:top w:w="0.0" w:type="dxa"/>
              <w:left w:w="40.0" w:type="dxa"/>
              <w:bottom w:w="0.0" w:type="dxa"/>
              <w:right w:w="40.0" w:type="dxa"/>
            </w:tcMar>
            <w:vAlign w:val="bottom"/>
          </w:tcPr>
          <w:p w:rsidR="00000000" w:rsidDel="00000000" w:rsidP="00000000" w:rsidRDefault="00000000" w:rsidRPr="00000000" w14:paraId="0000003A">
            <w:pPr>
              <w:widowControl w:val="0"/>
              <w:spacing w:after="0" w:line="276" w:lineRule="auto"/>
              <w:rPr/>
            </w:pPr>
            <w:r w:rsidDel="00000000" w:rsidR="00000000" w:rsidRPr="00000000">
              <w:rPr>
                <w:rtl w:val="0"/>
              </w:rPr>
              <w:t xml:space="preserve">AAEL011643, AAEL007120</w:t>
            </w:r>
          </w:p>
        </w:tc>
        <w:tc>
          <w:tcPr>
            <w:tcBorders>
              <w:bottom w:color="000000" w:space="0" w:sz="6" w:val="single"/>
              <w:right w:color="000000" w:space="0" w:sz="6" w:val="single"/>
            </w:tcBorders>
            <w:shd w:fill="a5a5a5" w:val="clear"/>
            <w:tcMar>
              <w:top w:w="0.0" w:type="dxa"/>
              <w:left w:w="40.0" w:type="dxa"/>
              <w:bottom w:w="0.0" w:type="dxa"/>
              <w:right w:w="40.0" w:type="dxa"/>
            </w:tcMar>
            <w:vAlign w:val="bottom"/>
          </w:tcPr>
          <w:p w:rsidR="00000000" w:rsidDel="00000000" w:rsidP="00000000" w:rsidRDefault="00000000" w:rsidRPr="00000000" w14:paraId="0000003B">
            <w:pPr>
              <w:widowControl w:val="0"/>
              <w:spacing w:after="0" w:line="276" w:lineRule="auto"/>
              <w:rPr/>
            </w:pPr>
            <w:r w:rsidDel="00000000" w:rsidR="00000000" w:rsidRPr="00000000">
              <w:rPr>
                <w:rtl w:val="0"/>
              </w:rPr>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03C">
            <w:pPr>
              <w:widowControl w:val="0"/>
              <w:spacing w:after="0" w:line="276" w:lineRule="auto"/>
              <w:jc w:val="center"/>
              <w:rPr/>
            </w:pPr>
            <w:r w:rsidDel="00000000" w:rsidR="00000000" w:rsidRPr="00000000">
              <w:rPr>
                <w:b w:val="1"/>
                <w:bCs w:val="1"/>
                <w:rtl w:val="0"/>
              </w:rPr>
              <w:t xml:space="preserve">PN 1</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03D">
            <w:pPr>
              <w:widowControl w:val="0"/>
              <w:spacing w:after="0" w:line="276" w:lineRule="auto"/>
              <w:rPr/>
            </w:pPr>
            <w:r w:rsidDel="00000000" w:rsidR="00000000" w:rsidRPr="00000000">
              <w:rPr>
                <w:rtl w:val="0"/>
              </w:rPr>
              <w:t xml:space="preserve">AAEL019970, AAEL005507</w:t>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03E">
            <w:pPr>
              <w:widowControl w:val="0"/>
              <w:spacing w:after="0" w:line="276" w:lineRule="auto"/>
              <w:rPr/>
            </w:pPr>
            <w:r w:rsidDel="00000000" w:rsidR="00000000" w:rsidRPr="00000000">
              <w:rPr>
                <w:rtl w:val="0"/>
              </w:rPr>
              <w:t xml:space="preserve">ct, acj6</w:t>
            </w:r>
          </w:p>
        </w:tc>
      </w:tr>
      <w:tr>
        <w:trPr>
          <w:cantSplit w:val="0"/>
          <w:trHeight w:val="617.6757812499999" w:hRule="atLeast"/>
          <w:tblHeader w:val="0"/>
        </w:trPr>
        <w:tc>
          <w:tcPr>
            <w:tcBorders>
              <w:left w:color="000000" w:space="0" w:sz="6" w:val="single"/>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jc w:val="center"/>
              <w:rPr/>
            </w:pPr>
            <w:r w:rsidDel="00000000" w:rsidR="00000000" w:rsidRPr="00000000">
              <w:rPr>
                <w:b w:val="1"/>
                <w:bCs w:val="1"/>
                <w:rtl w:val="0"/>
              </w:rPr>
              <w:t xml:space="preserve">vPN 1</w:t>
            </w:r>
            <w:r w:rsidDel="00000000" w:rsidR="00000000" w:rsidRPr="00000000">
              <w:rPr>
                <w:rtl w:val="0"/>
              </w:rPr>
            </w:r>
          </w:p>
        </w:tc>
        <w:tc>
          <w:tcPr>
            <w:tcBorders>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rPr/>
            </w:pPr>
            <w:r w:rsidDel="00000000" w:rsidR="00000000" w:rsidRPr="00000000">
              <w:rPr>
                <w:rtl w:val="0"/>
              </w:rPr>
              <w:t xml:space="preserve">AAEL019970, AAEL005507, AAEL019457</w:t>
            </w:r>
          </w:p>
        </w:tc>
        <w:tc>
          <w:tcPr>
            <w:tcBorders>
              <w:bottom w:color="000000" w:space="0" w:sz="6" w:val="single"/>
              <w:right w:color="000000"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rPr/>
            </w:pPr>
            <w:r w:rsidDel="00000000" w:rsidR="00000000" w:rsidRPr="00000000">
              <w:rPr>
                <w:i w:val="1"/>
                <w:iCs w:val="1"/>
                <w:rtl w:val="0"/>
              </w:rPr>
              <w:t xml:space="preserve">ct, acj6, Lim 1</w:t>
            </w:r>
            <w:r w:rsidDel="00000000" w:rsidR="00000000" w:rsidRPr="00000000">
              <w:rPr>
                <w:rtl w:val="0"/>
              </w:rPr>
            </w:r>
          </w:p>
        </w:tc>
      </w:tr>
    </w:tbl>
    <w:p w:rsidR="00000000" w:rsidDel="00000000" w:rsidP="00000000" w:rsidRDefault="00000000" w:rsidRPr="00000000" w14:paraId="00000042">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43">
      <w:pPr>
        <w:pBdr>
          <w:left w:color="auto" w:space="0" w:sz="0" w:val="none"/>
          <w:right w:color="auto" w:space="0" w:sz="0" w:val="none"/>
        </w:pBdr>
        <w:spacing w:after="240" w:before="240" w:lineRule="auto"/>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435"/>
        <w:gridCol w:w="4395"/>
        <w:tblGridChange w:id="0">
          <w:tblGrid>
            <w:gridCol w:w="2250"/>
            <w:gridCol w:w="3435"/>
            <w:gridCol w:w="4395"/>
          </w:tblGrid>
        </w:tblGridChange>
      </w:tblGrid>
      <w:tr>
        <w:trPr>
          <w:cantSplit w:val="0"/>
          <w:trHeight w:val="50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CLUSTER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Cell Type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Annoatation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vPN 2</w:t>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vPN 1</w:t>
            </w:r>
          </w:p>
        </w:tc>
        <w:tc>
          <w:tcP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PN 1</w:t>
            </w:r>
          </w:p>
        </w:tc>
        <w:tc>
          <w:tcP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Pm</w:t>
            </w:r>
          </w:p>
        </w:tc>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 neuron</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Mi1</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Mi1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 3</w:t>
            </w:r>
          </w:p>
        </w:tc>
        <w:tc>
          <w:tcP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 2</w:t>
            </w:r>
          </w:p>
        </w:tc>
        <w:tc>
          <w:tcP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 1</w:t>
            </w:r>
          </w:p>
        </w:tc>
        <w:tc>
          <w:tcP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 3</w:t>
            </w:r>
          </w:p>
        </w:tc>
        <w:tc>
          <w:tcP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 2</w:t>
            </w:r>
          </w:p>
        </w:tc>
        <w:tc>
          <w:tcP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 1</w:t>
            </w:r>
          </w:p>
        </w:tc>
        <w:tc>
          <w:tcP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astrocyte</w:t>
            </w:r>
          </w:p>
        </w:tc>
        <w:tc>
          <w:tcP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bl>
    <w:p w:rsidR="00000000" w:rsidDel="00000000" w:rsidP="00000000" w:rsidRDefault="00000000" w:rsidRPr="00000000" w14:paraId="0000006E">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6F">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70">
      <w:pPr>
        <w:pBdr>
          <w:left w:color="auto" w:space="0" w:sz="0" w:val="non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71">
      <w:pPr>
        <w:pBdr>
          <w:left w:color="auto" w:space="0" w:sz="0" w:val="none"/>
          <w:right w:color="auto" w:space="0" w:sz="0" w:val="none"/>
        </w:pBdr>
        <w:spacing w:after="240" w:before="240" w:lineRule="auto"/>
        <w:rPr/>
      </w:pPr>
      <w:r w:rsidDel="00000000" w:rsidR="00000000" w:rsidRPr="00000000">
        <w:rPr>
          <w:rtl w:val="0"/>
        </w:rPr>
        <w:t xml:space="preserve">We next compared the list of complete genes included in all clusters to the 7 transmembrane list we created to filter out those having 7 transmembrane structure.From the list of ortho groups of genes, we attempted to locate the ortho group of the filtered list of seven transmembrane structures in our database. Only those in ortho group 6 were chosen from this list since GPCRs are present in this ortho group. Because serotonin and dopamine were of special interest to us, we looked for the drosophila homologues of serotonin and dopamine receptors in drosophila. Since we already knew h serotonin and dopamine receptors in drosophila, we searched for the serotonin and dopamine homologue.We compiled a list of the serotonin receptor as well as the dopamine receptor in Aedes aegypti</w:t>
      </w:r>
    </w:p>
    <w:p w:rsidR="00000000" w:rsidDel="00000000" w:rsidP="00000000" w:rsidRDefault="00000000" w:rsidRPr="00000000" w14:paraId="00000072">
      <w:pPr>
        <w:pBdr>
          <w:left w:color="auto" w:space="0" w:sz="0" w:val="none"/>
          <w:right w:color="auto" w:space="0" w:sz="0" w:val="none"/>
        </w:pBdr>
        <w:spacing w:after="240" w:before="240" w:lineRule="auto"/>
        <w:jc w:val="center"/>
        <w:rPr/>
      </w:pPr>
      <w:r w:rsidDel="00000000" w:rsidR="00000000" w:rsidRPr="00000000">
        <w:rPr>
          <w:rtl w:val="0"/>
        </w:rPr>
      </w:r>
    </w:p>
    <w:p w:rsidR="00000000" w:rsidDel="00000000" w:rsidP="00000000" w:rsidRDefault="00000000" w:rsidRPr="00000000" w14:paraId="00000073">
      <w:pPr>
        <w:pBdr>
          <w:left w:color="auto" w:space="0" w:sz="0" w:val="none"/>
          <w:right w:color="auto" w:space="0" w:sz="0" w:val="none"/>
        </w:pBdr>
        <w:spacing w:after="240" w:before="240" w:lineRule="auto"/>
        <w:jc w:val="center"/>
        <w:rPr/>
      </w:pPr>
      <w:r w:rsidDel="00000000" w:rsidR="00000000" w:rsidRPr="00000000">
        <w:rPr>
          <w:rtl w:val="0"/>
        </w:rPr>
      </w:r>
    </w:p>
    <w:tbl>
      <w:tblPr>
        <w:tblStyle w:val="Table3"/>
        <w:tblpPr w:leftFromText="180" w:rightFromText="180" w:topFromText="180" w:bottomFromText="180" w:vertAnchor="text" w:horzAnchor="text" w:tblpX="0" w:tblpY="0"/>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955"/>
        <w:tblGridChange w:id="0">
          <w:tblGrid>
            <w:gridCol w:w="3300"/>
            <w:gridCol w:w="2955"/>
          </w:tblGrid>
        </w:tblGridChange>
      </w:tblGrid>
      <w:tr>
        <w:trPr>
          <w:cantSplit w:val="0"/>
          <w:trHeight w:val="605" w:hRule="atLeast"/>
          <w:tblHeader w:val="0"/>
        </w:trPr>
        <w:tc>
          <w:tcPr/>
          <w:p w:rsidR="00000000" w:rsidDel="00000000" w:rsidP="00000000" w:rsidRDefault="00000000" w:rsidRPr="00000000" w14:paraId="00000074">
            <w:pPr>
              <w:widowControl w:val="0"/>
              <w:spacing w:after="0" w:line="276" w:lineRule="auto"/>
              <w:jc w:val="center"/>
              <w:rPr/>
            </w:pPr>
            <w:r w:rsidDel="00000000" w:rsidR="00000000" w:rsidRPr="00000000">
              <w:rPr>
                <w:rtl w:val="0"/>
              </w:rPr>
              <w:t xml:space="preserve">DROSOPHILIA​</w:t>
            </w:r>
          </w:p>
        </w:tc>
        <w:tc>
          <w:tcPr/>
          <w:p w:rsidR="00000000" w:rsidDel="00000000" w:rsidP="00000000" w:rsidRDefault="00000000" w:rsidRPr="00000000" w14:paraId="00000075">
            <w:pPr>
              <w:widowControl w:val="0"/>
              <w:spacing w:after="0" w:line="276" w:lineRule="auto"/>
              <w:jc w:val="center"/>
              <w:rPr/>
            </w:pPr>
            <w:r w:rsidDel="00000000" w:rsidR="00000000" w:rsidRPr="00000000">
              <w:rPr>
                <w:rtl w:val="0"/>
              </w:rPr>
              <w:t xml:space="preserve">AEDES AEGYPTI​</w:t>
            </w:r>
          </w:p>
        </w:tc>
      </w:tr>
      <w:tr>
        <w:trPr>
          <w:cantSplit w:val="0"/>
          <w:trHeight w:val="605" w:hRule="atLeast"/>
          <w:tblHeader w:val="0"/>
        </w:trPr>
        <w:tc>
          <w:tcPr>
            <w:shd w:fill="cccccc" w:val="clear"/>
          </w:tcPr>
          <w:p w:rsidR="00000000" w:rsidDel="00000000" w:rsidP="00000000" w:rsidRDefault="00000000" w:rsidRPr="00000000" w14:paraId="00000076">
            <w:pPr>
              <w:widowControl w:val="0"/>
              <w:spacing w:after="0" w:line="276" w:lineRule="auto"/>
              <w:jc w:val="center"/>
              <w:rPr/>
            </w:pPr>
            <w:r w:rsidDel="00000000" w:rsidR="00000000" w:rsidRPr="00000000">
              <w:rPr>
                <w:rtl w:val="0"/>
              </w:rPr>
              <w:t xml:space="preserve">5-HT1 A​</w:t>
            </w:r>
          </w:p>
        </w:tc>
        <w:tc>
          <w:tcPr>
            <w:shd w:fill="cccccc" w:val="clear"/>
          </w:tcPr>
          <w:p w:rsidR="00000000" w:rsidDel="00000000" w:rsidP="00000000" w:rsidRDefault="00000000" w:rsidRPr="00000000" w14:paraId="00000077">
            <w:pPr>
              <w:widowControl w:val="0"/>
              <w:spacing w:after="0" w:line="276" w:lineRule="auto"/>
              <w:jc w:val="center"/>
              <w:rPr/>
            </w:pPr>
            <w:r w:rsidDel="00000000" w:rsidR="00000000" w:rsidRPr="00000000">
              <w:rPr>
                <w:rtl w:val="0"/>
              </w:rPr>
              <w:t xml:space="preserve">AAEL08360​</w:t>
            </w:r>
          </w:p>
        </w:tc>
      </w:tr>
      <w:tr>
        <w:trPr>
          <w:cantSplit w:val="0"/>
          <w:trHeight w:val="605" w:hRule="atLeast"/>
          <w:tblHeader w:val="0"/>
        </w:trPr>
        <w:tc>
          <w:tcPr>
            <w:shd w:fill="cccccc" w:val="clear"/>
          </w:tcPr>
          <w:p w:rsidR="00000000" w:rsidDel="00000000" w:rsidP="00000000" w:rsidRDefault="00000000" w:rsidRPr="00000000" w14:paraId="00000078">
            <w:pPr>
              <w:widowControl w:val="0"/>
              <w:spacing w:after="0" w:line="276" w:lineRule="auto"/>
              <w:jc w:val="center"/>
              <w:rPr/>
            </w:pPr>
            <w:r w:rsidDel="00000000" w:rsidR="00000000" w:rsidRPr="00000000">
              <w:rPr>
                <w:rtl w:val="0"/>
              </w:rPr>
              <w:t xml:space="preserve">5-HT1 B​</w:t>
            </w:r>
          </w:p>
        </w:tc>
        <w:tc>
          <w:tcPr>
            <w:shd w:fill="cccccc" w:val="clear"/>
          </w:tcPr>
          <w:p w:rsidR="00000000" w:rsidDel="00000000" w:rsidP="00000000" w:rsidRDefault="00000000" w:rsidRPr="00000000" w14:paraId="00000079">
            <w:pPr>
              <w:widowControl w:val="0"/>
              <w:spacing w:after="0" w:line="276" w:lineRule="auto"/>
              <w:jc w:val="center"/>
              <w:rPr/>
            </w:pPr>
            <w:r w:rsidDel="00000000" w:rsidR="00000000" w:rsidRPr="00000000">
              <w:rPr>
                <w:rtl w:val="0"/>
              </w:rPr>
              <w:t xml:space="preserve">AAEL017272​</w:t>
            </w:r>
          </w:p>
        </w:tc>
      </w:tr>
      <w:tr>
        <w:trPr>
          <w:cantSplit w:val="0"/>
          <w:trHeight w:val="605" w:hRule="atLeast"/>
          <w:tblHeader w:val="0"/>
        </w:trPr>
        <w:tc>
          <w:tcPr/>
          <w:p w:rsidR="00000000" w:rsidDel="00000000" w:rsidP="00000000" w:rsidRDefault="00000000" w:rsidRPr="00000000" w14:paraId="0000007A">
            <w:pPr>
              <w:widowControl w:val="0"/>
              <w:spacing w:after="0" w:line="276" w:lineRule="auto"/>
              <w:jc w:val="center"/>
              <w:rPr/>
            </w:pPr>
            <w:r w:rsidDel="00000000" w:rsidR="00000000" w:rsidRPr="00000000">
              <w:rPr>
                <w:rtl w:val="0"/>
              </w:rPr>
              <w:t xml:space="preserve">5-HT7​</w:t>
            </w:r>
          </w:p>
        </w:tc>
        <w:tc>
          <w:tcPr/>
          <w:p w:rsidR="00000000" w:rsidDel="00000000" w:rsidP="00000000" w:rsidRDefault="00000000" w:rsidRPr="00000000" w14:paraId="0000007B">
            <w:pPr>
              <w:widowControl w:val="0"/>
              <w:spacing w:after="0" w:line="276" w:lineRule="auto"/>
              <w:jc w:val="center"/>
              <w:rPr/>
            </w:pPr>
            <w:r w:rsidDel="00000000" w:rsidR="00000000" w:rsidRPr="00000000">
              <w:rPr>
                <w:rtl w:val="0"/>
              </w:rPr>
              <w:t xml:space="preserve">AAEL025125​</w:t>
            </w:r>
          </w:p>
        </w:tc>
      </w:tr>
      <w:tr>
        <w:trPr>
          <w:cantSplit w:val="0"/>
          <w:trHeight w:val="605" w:hRule="atLeast"/>
          <w:tblHeader w:val="0"/>
        </w:trPr>
        <w:tc>
          <w:tcPr/>
          <w:p w:rsidR="00000000" w:rsidDel="00000000" w:rsidP="00000000" w:rsidRDefault="00000000" w:rsidRPr="00000000" w14:paraId="0000007C">
            <w:pPr>
              <w:widowControl w:val="0"/>
              <w:spacing w:after="0" w:line="276" w:lineRule="auto"/>
              <w:jc w:val="center"/>
              <w:rPr/>
            </w:pPr>
            <w:r w:rsidDel="00000000" w:rsidR="00000000" w:rsidRPr="00000000">
              <w:rPr>
                <w:rtl w:val="0"/>
              </w:rPr>
            </w:r>
          </w:p>
        </w:tc>
        <w:tc>
          <w:tcPr/>
          <w:p w:rsidR="00000000" w:rsidDel="00000000" w:rsidP="00000000" w:rsidRDefault="00000000" w:rsidRPr="00000000" w14:paraId="0000007D">
            <w:pPr>
              <w:widowControl w:val="0"/>
              <w:spacing w:after="0" w:line="276" w:lineRule="auto"/>
              <w:jc w:val="center"/>
              <w:rPr/>
            </w:pPr>
            <w:r w:rsidDel="00000000" w:rsidR="00000000" w:rsidRPr="00000000">
              <w:rPr>
                <w:rtl w:val="0"/>
              </w:rPr>
              <w:t xml:space="preserve">AAEL027242​</w:t>
            </w:r>
          </w:p>
        </w:tc>
      </w:tr>
      <w:tr>
        <w:trPr>
          <w:cantSplit w:val="0"/>
          <w:trHeight w:val="605" w:hRule="atLeast"/>
          <w:tblHeader w:val="0"/>
        </w:trPr>
        <w:tc>
          <w:tcPr>
            <w:shd w:fill="cccccc" w:val="clear"/>
          </w:tcPr>
          <w:p w:rsidR="00000000" w:rsidDel="00000000" w:rsidP="00000000" w:rsidRDefault="00000000" w:rsidRPr="00000000" w14:paraId="0000007E">
            <w:pPr>
              <w:widowControl w:val="0"/>
              <w:spacing w:after="0" w:line="276" w:lineRule="auto"/>
              <w:jc w:val="center"/>
              <w:rPr/>
            </w:pPr>
            <w:r w:rsidDel="00000000" w:rsidR="00000000" w:rsidRPr="00000000">
              <w:rPr>
                <w:rtl w:val="0"/>
              </w:rPr>
              <w:t xml:space="preserve">5-HT2 A​</w:t>
            </w:r>
          </w:p>
        </w:tc>
        <w:tc>
          <w:tcPr>
            <w:shd w:fill="cccccc" w:val="clear"/>
          </w:tcPr>
          <w:p w:rsidR="00000000" w:rsidDel="00000000" w:rsidP="00000000" w:rsidRDefault="00000000" w:rsidRPr="00000000" w14:paraId="0000007F">
            <w:pPr>
              <w:widowControl w:val="0"/>
              <w:spacing w:after="0" w:line="276" w:lineRule="auto"/>
              <w:jc w:val="center"/>
              <w:rPr/>
            </w:pPr>
            <w:r w:rsidDel="00000000" w:rsidR="00000000" w:rsidRPr="00000000">
              <w:rPr>
                <w:rtl w:val="0"/>
              </w:rPr>
              <w:t xml:space="preserve">AAEL019804​</w:t>
            </w:r>
          </w:p>
        </w:tc>
      </w:tr>
    </w:tbl>
    <w:p w:rsidR="00000000" w:rsidDel="00000000" w:rsidP="00000000" w:rsidRDefault="00000000" w:rsidRPr="00000000" w14:paraId="00000080">
      <w:pPr>
        <w:pBdr>
          <w:left w:color="auto" w:space="0" w:sz="0" w:val="none"/>
          <w:right w:color="auto" w:space="0" w:sz="0" w:val="none"/>
        </w:pBdr>
        <w:spacing w:after="240" w:before="240" w:lineRule="auto"/>
        <w:jc w:val="center"/>
        <w:rPr/>
      </w:pPr>
      <w:r w:rsidDel="00000000" w:rsidR="00000000" w:rsidRPr="00000000">
        <w:rPr>
          <w:rtl w:val="0"/>
        </w:rPr>
      </w:r>
    </w:p>
    <w:p w:rsidR="00000000" w:rsidDel="00000000" w:rsidP="00000000" w:rsidRDefault="00000000" w:rsidRPr="00000000" w14:paraId="00000081">
      <w:pPr>
        <w:pBdr>
          <w:left w:color="auto" w:space="0" w:sz="0" w:val="none"/>
          <w:right w:color="auto" w:space="0" w:sz="0" w:val="none"/>
        </w:pBdr>
        <w:spacing w:after="240" w:before="240" w:lineRule="auto"/>
        <w:jc w:val="center"/>
        <w:rPr/>
      </w:pPr>
      <w:r w:rsidDel="00000000" w:rsidR="00000000" w:rsidRPr="00000000">
        <w:rPr>
          <w:rtl w:val="0"/>
        </w:rPr>
      </w:r>
    </w:p>
    <w:tbl>
      <w:tblPr>
        <w:tblStyle w:val="Table4"/>
        <w:tblW w:w="6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075"/>
        <w:tblGridChange w:id="0">
          <w:tblGrid>
            <w:gridCol w:w="3270"/>
            <w:gridCol w:w="3075"/>
          </w:tblGrid>
        </w:tblGridChange>
      </w:tblGrid>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DROSOPHILIA​</w:t>
            </w:r>
          </w:p>
        </w:tc>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AEDES AEGYPTI​</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1R1​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AAEL019437​</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1R2​</w:t>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AAEL005834​</w:t>
            </w:r>
          </w:p>
        </w:tc>
      </w:tr>
      <w:tr>
        <w:trPr>
          <w:cantSplit w:val="0"/>
          <w:trHeight w:val="60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EcR​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AAEL00266​</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2R​</w:t>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AAEL019766​</w:t>
            </w:r>
          </w:p>
        </w:tc>
      </w:tr>
    </w:tbl>
    <w:p w:rsidR="00000000" w:rsidDel="00000000" w:rsidP="00000000" w:rsidRDefault="00000000" w:rsidRPr="00000000" w14:paraId="0000008C">
      <w:pPr>
        <w:pBdr>
          <w:left w:color="auto" w:space="0" w:sz="0" w:val="none"/>
          <w:right w:color="auto" w:space="0" w:sz="0" w:val="none"/>
        </w:pBdr>
        <w:spacing w:after="240" w:before="240" w:lineRule="auto"/>
        <w:rPr/>
      </w:pPr>
      <w:r w:rsidDel="00000000" w:rsidR="00000000" w:rsidRPr="00000000">
        <w:rPr>
          <w:rtl w:val="0"/>
        </w:rPr>
        <w:t xml:space="preserve">Dot plots were used in order to ascertain whether or not clusters contained serotonin or dopamine.In addition, both their precantage as well as their average expression was observed.. To focus on the most relevant information, we applied a filtering step, retaining only the data points with a percentage expression above 25 percentage and avg.exp.scaled greater than 0.5. This ensured that we were examining the more significant expression levels in our analysis.</w:t>
      </w:r>
    </w:p>
    <w:p w:rsidR="00000000" w:rsidDel="00000000" w:rsidP="00000000" w:rsidRDefault="00000000" w:rsidRPr="00000000" w14:paraId="0000008D">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8E">
      <w:pPr>
        <w:pBdr>
          <w:left w:color="auto" w:space="0" w:sz="0" w:val="none"/>
          <w:right w:color="auto" w:space="0" w:sz="0" w:val="none"/>
        </w:pBd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714841" cy="407840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714841" cy="407840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left w:color="auto" w:space="0" w:sz="0" w:val="none"/>
          <w:right w:color="auto" w:space="0" w:sz="0" w:val="none"/>
        </w:pBdr>
        <w:spacing w:after="240" w:before="240" w:lineRule="auto"/>
        <w:rPr/>
      </w:pPr>
      <w:r w:rsidDel="00000000" w:rsidR="00000000" w:rsidRPr="00000000">
        <w:rPr>
          <w:rtl w:val="0"/>
        </w:rPr>
        <w:t xml:space="preserve">  Serotonin receptors presence in cluster of Aedes aegypti</w:t>
      </w:r>
    </w:p>
    <w:p w:rsidR="00000000" w:rsidDel="00000000" w:rsidP="00000000" w:rsidRDefault="00000000" w:rsidRPr="00000000" w14:paraId="00000090">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91">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92">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5943600" cy="56896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left w:color="auto" w:space="0" w:sz="0" w:val="none"/>
          <w:right w:color="auto" w:space="0" w:sz="0" w:val="none"/>
        </w:pBdr>
        <w:spacing w:after="240" w:before="240" w:lineRule="auto"/>
        <w:rPr/>
      </w:pPr>
      <w:r w:rsidDel="00000000" w:rsidR="00000000" w:rsidRPr="00000000">
        <w:rPr>
          <w:rtl w:val="0"/>
        </w:rPr>
        <w:t xml:space="preserve">Dopamine receptors presence in cluster of  Aedes aegypti</w:t>
      </w:r>
    </w:p>
    <w:p w:rsidR="00000000" w:rsidDel="00000000" w:rsidP="00000000" w:rsidRDefault="00000000" w:rsidRPr="00000000" w14:paraId="00000094">
      <w:pPr>
        <w:pBdr>
          <w:left w:color="auto" w:space="0" w:sz="0" w:val="none"/>
          <w:right w:color="auto" w:space="0" w:sz="0" w:val="none"/>
        </w:pBdr>
        <w:spacing w:after="240" w:before="240" w:lineRule="auto"/>
        <w:rPr/>
      </w:pPr>
      <w:r w:rsidDel="00000000" w:rsidR="00000000" w:rsidRPr="00000000">
        <w:rPr>
          <w:rtl w:val="0"/>
        </w:rPr>
        <w:t xml:space="preserve">In order to independently understand the percentage expression in each cluster, we used the filtered dataset to generate a bar graph. The y-axis showed the percentage of receptor expression in each group, while the x-axis showed the different clusters. We were able to quickly and readily examine the distribution and patterns of expression for both neurotransmitters across different clusters using this visualisation.</w:t>
      </w:r>
    </w:p>
    <w:p w:rsidR="00000000" w:rsidDel="00000000" w:rsidP="00000000" w:rsidRDefault="00000000" w:rsidRPr="00000000" w14:paraId="00000095">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96">
      <w:pPr>
        <w:pBdr>
          <w:left w:color="auto" w:space="0" w:sz="0" w:val="none"/>
          <w:right w:color="auto" w:space="0" w:sz="0" w:val="none"/>
        </w:pBdr>
        <w:spacing w:after="240" w:before="240" w:lineRule="auto"/>
        <w:rPr/>
      </w:pPr>
      <w:r w:rsidDel="00000000" w:rsidR="00000000" w:rsidRPr="00000000">
        <w:rPr>
          <w:rtl w:val="0"/>
        </w:rPr>
        <w:t xml:space="preserve">By examining serotonin and dopamine expression levels in relation to the investigated experimental and biological parameters, we aimed to gain a deeper understanding of the role that each neurotransmitter plays in its own cluster. It was easy to interpret the data and see how the percentages of serotonin and dopamine expression related to our study.</w:t>
      </w:r>
    </w:p>
    <w:p w:rsidR="00000000" w:rsidDel="00000000" w:rsidP="00000000" w:rsidRDefault="00000000" w:rsidRPr="00000000" w14:paraId="00000097">
      <w:pPr>
        <w:pBdr>
          <w:left w:color="auto" w:space="0" w:sz="0" w:val="none"/>
          <w:right w:color="auto" w:space="0" w:sz="0" w:val="none"/>
        </w:pBdr>
        <w:spacing w:after="240" w:before="240" w:lineRule="auto"/>
        <w:rPr/>
      </w:pPr>
      <w:r w:rsidDel="00000000" w:rsidR="00000000" w:rsidRPr="00000000">
        <w:rPr>
          <w:rtl w:val="0"/>
        </w:rPr>
        <w:t xml:space="preserve">On the other hand, a feature plot was created to verify if the filtered receptors were actually present in the particular clusters or if they were just left out due to the percentage cutoff. To visually confirm the expression patterns of the filtered receptors in each cluster, the feature plot is an essential visual tool. The expression levels of the receptors are shown as coloured data points or intensity values, and each cluster is displayed on the plot.</w:t>
      </w:r>
    </w:p>
    <w:p w:rsidR="00000000" w:rsidDel="00000000" w:rsidP="00000000" w:rsidRDefault="00000000" w:rsidRPr="00000000" w14:paraId="00000098">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99">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DROSOPHILA</w:t>
      </w:r>
    </w:p>
    <w:p w:rsidR="00000000" w:rsidDel="00000000" w:rsidP="00000000" w:rsidRDefault="00000000" w:rsidRPr="00000000" w14:paraId="000000A3">
      <w:pPr>
        <w:rPr/>
      </w:pPr>
      <w:r w:rsidDel="00000000" w:rsidR="00000000" w:rsidRPr="00000000">
        <w:rPr>
          <w:rtl w:val="0"/>
        </w:rPr>
        <w:t xml:space="preserve">Approximately 40,000 cells made up the first part of the dataset obtained from Drosophila.A filtering procedure was carried out in order to concentrate more on the genes that are active and important.Only those individuals with expression levels ranging from 200 to 2500 were chosen for  analysis.Following the application of filters, the data set included 38000 cells.The Jackstraw plot indicated that there were one hundred significantly important principal components.The dataset was clustered using a resolution of 0.5, which resulted in 67 groups indicating groupings of cells with similar patterns of gene expression. The clustered sample indicated that out of the total of 67 clusters, Clusters 0 and 1 were the biggest, followed by Cluster 2. This demonstrates that the number of cells in these three clusters is much larger than the number of cells in the other clusters.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943600" cy="36068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Drosophila Clusters with a resolution of 0.5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After collecting the markers from these clusters, we narrowed our choices down to those that had an avg_log2FC value that was more than one and tried annotating the clusters based on the marker genes present in each clusters.After determining the cell type that each cluster corresponds to based on the marker genes, we labeled them appropriately. Additionally, we searched for the Drosophila markers that were used to identify Aedes and utilized that data as well for the annotation process. Instead of labeling the clusters separately as surface glia, cortical glia, and astrocytes, we simply referred to all of these clusters together as glia since they are composed entirely of glia cells.In order to verify this, we decided to utilize the glia drosophila markers that were used to  annotate  the Aedes data set. </w:t>
      </w:r>
    </w:p>
    <w:p w:rsidR="00000000" w:rsidDel="00000000" w:rsidP="00000000" w:rsidRDefault="00000000" w:rsidRPr="00000000" w14:paraId="000000AB">
      <w:pPr>
        <w:rPr/>
      </w:pPr>
      <w:r w:rsidDel="00000000" w:rsidR="00000000" w:rsidRPr="00000000">
        <w:rPr>
          <w:rtl w:val="0"/>
        </w:rPr>
        <w:t xml:space="preserve">And in the same way, we did the same thing with Kenyon cells; instead of separating the alpha, beta, and gamma KC cells into their own groups, we simply referred to all of them together as KC cells. This made it much simpler to compare the clusters between  different species.</w:t>
      </w:r>
    </w:p>
    <w:p w:rsidR="00000000" w:rsidDel="00000000" w:rsidP="00000000" w:rsidRDefault="00000000" w:rsidRPr="00000000" w14:paraId="000000AC">
      <w:pPr>
        <w:rPr>
          <w:b w:val="1"/>
          <w:bCs w:val="1"/>
          <w:sz w:val="30"/>
          <w:szCs w:val="30"/>
        </w:rPr>
      </w:pPr>
      <w:r w:rsidDel="00000000" w:rsidR="00000000" w:rsidRPr="00000000">
        <w:rPr>
          <w:b w:val="1"/>
          <w:bCs w:val="1"/>
          <w:sz w:val="30"/>
          <w:szCs w:val="30"/>
          <w:rtl w:val="0"/>
        </w:rPr>
        <w:t xml:space="preserve">***EXPLLAIN IN DETAIL OF THE MARKERS AND CELL TYPE</w:t>
      </w:r>
    </w:p>
    <w:p w:rsidR="00000000" w:rsidDel="00000000" w:rsidP="00000000" w:rsidRDefault="00000000" w:rsidRPr="00000000" w14:paraId="000000AD">
      <w:pPr>
        <w:rPr/>
      </w:pPr>
      <w:r w:rsidDel="00000000" w:rsidR="00000000" w:rsidRPr="00000000">
        <w:rPr>
          <w:rtl w:val="0"/>
        </w:rPr>
      </w:r>
    </w:p>
    <w:tbl>
      <w:tblPr>
        <w:tblStyle w:val="Table5"/>
        <w:tblW w:w="103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2145"/>
        <w:gridCol w:w="2190"/>
        <w:gridCol w:w="3345"/>
        <w:tblGridChange w:id="0">
          <w:tblGrid>
            <w:gridCol w:w="2700"/>
            <w:gridCol w:w="2145"/>
            <w:gridCol w:w="2190"/>
            <w:gridCol w:w="3345"/>
          </w:tblGrid>
        </w:tblGridChange>
      </w:tblGrid>
      <w:tr>
        <w:trPr>
          <w:cantSplit w:val="0"/>
          <w:trHeight w:val="540" w:hRule="atLeast"/>
          <w:tblHeader w:val="0"/>
        </w:trPr>
        <w:tc>
          <w:tcPr>
            <w:tcMar>
              <w:top w:w="0.0" w:type="dxa"/>
              <w:left w:w="40.0" w:type="dxa"/>
              <w:bottom w:w="0.0" w:type="dxa"/>
              <w:right w:w="40.0" w:type="dxa"/>
            </w:tcMar>
            <w:vAlign w:val="bottom"/>
          </w:tcPr>
          <w:p w:rsidR="00000000" w:rsidDel="00000000" w:rsidP="00000000" w:rsidRDefault="00000000" w:rsidRPr="00000000" w14:paraId="000000AE">
            <w:pPr>
              <w:widowControl w:val="0"/>
              <w:spacing w:after="0" w:line="276" w:lineRule="auto"/>
              <w:jc w:val="center"/>
              <w:rPr/>
            </w:pPr>
            <w:r w:rsidDel="00000000" w:rsidR="00000000" w:rsidRPr="00000000">
              <w:rPr>
                <w:rtl w:val="0"/>
              </w:rPr>
              <w:t xml:space="preserve">Cell Type</w:t>
            </w:r>
          </w:p>
        </w:tc>
        <w:tc>
          <w:tcPr>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jc w:val="center"/>
              <w:rPr/>
            </w:pPr>
            <w:r w:rsidDel="00000000" w:rsidR="00000000" w:rsidRPr="00000000">
              <w:rPr>
                <w:rtl w:val="0"/>
              </w:rPr>
              <w:t xml:space="preserve">MARKERS IN DROSOPHILIA</w:t>
            </w:r>
          </w:p>
        </w:tc>
        <w:tc>
          <w:tcPr>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jc w:val="center"/>
              <w:rPr/>
            </w:pPr>
            <w:r w:rsidDel="00000000" w:rsidR="00000000" w:rsidRPr="00000000">
              <w:rPr>
                <w:rtl w:val="0"/>
              </w:rPr>
              <w:t xml:space="preserve">Markers used for Aedes</w:t>
            </w:r>
          </w:p>
        </w:tc>
        <w:tc>
          <w:tcPr>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jc w:val="center"/>
              <w:rPr/>
            </w:pPr>
            <w:r w:rsidDel="00000000" w:rsidR="00000000" w:rsidRPr="00000000">
              <w:rPr>
                <w:rtl w:val="0"/>
              </w:rPr>
              <w:t xml:space="preserve">Cluster Name</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jc w:val="center"/>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jc w:val="center"/>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jc w:val="center"/>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jc w:val="center"/>
              <w:rPr/>
            </w:pPr>
            <w:r w:rsidDel="00000000" w:rsidR="00000000" w:rsidRPr="00000000">
              <w:rPr>
                <w:rtl w:val="0"/>
              </w:rPr>
            </w:r>
          </w:p>
        </w:tc>
      </w:tr>
      <w:tr>
        <w:trPr>
          <w:cantSplit w:val="0"/>
          <w:trHeight w:val="300" w:hRule="atLeast"/>
          <w:tblHeader w:val="0"/>
        </w:trPr>
        <w:tc>
          <w:tcPr>
            <w:tcBorders>
              <w:right w:color="000000" w:space="0" w:sz="6" w:val="single"/>
            </w:tcBorders>
            <w:shd w:fill="a9d08e" w:val="clear"/>
            <w:tcMar>
              <w:top w:w="0.0" w:type="dxa"/>
              <w:left w:w="0.0" w:type="dxa"/>
              <w:bottom w:w="0.0" w:type="dxa"/>
              <w:right w:w="0.0" w:type="dxa"/>
            </w:tcMar>
            <w:vAlign w:val="bottom"/>
          </w:tcPr>
          <w:p w:rsidR="00000000" w:rsidDel="00000000" w:rsidP="00000000" w:rsidRDefault="00000000" w:rsidRPr="00000000" w14:paraId="000000B6">
            <w:pPr>
              <w:widowControl w:val="0"/>
              <w:spacing w:after="0" w:line="276" w:lineRule="auto"/>
              <w:jc w:val="center"/>
              <w:rPr/>
            </w:pPr>
            <w:r w:rsidDel="00000000" w:rsidR="00000000" w:rsidRPr="00000000">
              <w:rPr>
                <w:rtl w:val="0"/>
              </w:rPr>
              <w:t xml:space="preserve">Surafce glia</w:t>
            </w:r>
          </w:p>
        </w:tc>
        <w:tc>
          <w:tcPr>
            <w:shd w:fill="a9d08e" w:val="clear"/>
            <w:tcMar>
              <w:top w:w="0.0" w:type="dxa"/>
              <w:left w:w="0.0" w:type="dxa"/>
              <w:bottom w:w="0.0" w:type="dxa"/>
              <w:right w:w="0.0" w:type="dxa"/>
            </w:tcMar>
            <w:vAlign w:val="bottom"/>
          </w:tcPr>
          <w:p w:rsidR="00000000" w:rsidDel="00000000" w:rsidP="00000000" w:rsidRDefault="00000000" w:rsidRPr="00000000" w14:paraId="000000B7">
            <w:pPr>
              <w:widowControl w:val="0"/>
              <w:spacing w:after="0" w:line="276" w:lineRule="auto"/>
              <w:jc w:val="center"/>
              <w:rPr/>
            </w:pPr>
            <w:r w:rsidDel="00000000" w:rsidR="00000000" w:rsidRPr="00000000">
              <w:rPr>
                <w:rtl w:val="0"/>
              </w:rPr>
              <w:t xml:space="preserve">Indy</w:t>
            </w:r>
          </w:p>
        </w:tc>
        <w:tc>
          <w:tcPr>
            <w:shd w:fill="a9d08e" w:val="clear"/>
            <w:tcMar>
              <w:top w:w="0.0" w:type="dxa"/>
              <w:left w:w="0.0" w:type="dxa"/>
              <w:bottom w:w="0.0" w:type="dxa"/>
              <w:right w:w="0.0" w:type="dxa"/>
            </w:tcMar>
            <w:vAlign w:val="bottom"/>
          </w:tcPr>
          <w:p w:rsidR="00000000" w:rsidDel="00000000" w:rsidP="00000000" w:rsidRDefault="00000000" w:rsidRPr="00000000" w14:paraId="000000B8">
            <w:pPr>
              <w:widowControl w:val="0"/>
              <w:spacing w:after="0" w:line="276" w:lineRule="auto"/>
              <w:jc w:val="center"/>
              <w:rPr/>
            </w:pPr>
            <w:r w:rsidDel="00000000" w:rsidR="00000000" w:rsidRPr="00000000">
              <w:rPr>
                <w:rtl w:val="0"/>
              </w:rPr>
              <w:t xml:space="preserve">repo,nrv2</w:t>
            </w:r>
          </w:p>
        </w:tc>
        <w:tc>
          <w:tcPr>
            <w:shd w:fill="a9d08e" w:val="clear"/>
            <w:tcMar>
              <w:top w:w="0.0" w:type="dxa"/>
              <w:left w:w="0.0" w:type="dxa"/>
              <w:bottom w:w="0.0" w:type="dxa"/>
              <w:right w:w="0.0" w:type="dxa"/>
            </w:tcMar>
            <w:vAlign w:val="bottom"/>
          </w:tcPr>
          <w:p w:rsidR="00000000" w:rsidDel="00000000" w:rsidP="00000000" w:rsidRDefault="00000000" w:rsidRPr="00000000" w14:paraId="000000B9">
            <w:pPr>
              <w:widowControl w:val="0"/>
              <w:spacing w:after="0" w:line="276" w:lineRule="auto"/>
              <w:jc w:val="center"/>
              <w:rPr/>
            </w:pPr>
            <w:r w:rsidDel="00000000" w:rsidR="00000000" w:rsidRPr="00000000">
              <w:rPr>
                <w:rtl w:val="0"/>
              </w:rPr>
              <w:t xml:space="preserve">glia</w:t>
            </w:r>
          </w:p>
        </w:tc>
      </w:tr>
      <w:tr>
        <w:trPr>
          <w:cantSplit w:val="0"/>
          <w:trHeight w:val="300" w:hRule="atLeast"/>
          <w:tblHeader w:val="0"/>
        </w:trPr>
        <w:tc>
          <w:tcPr>
            <w:tcBorders>
              <w:right w:color="000000" w:space="0" w:sz="6" w:val="single"/>
            </w:tcBorders>
            <w:shd w:fill="a9d08e" w:val="clear"/>
            <w:tcMar>
              <w:top w:w="0.0" w:type="dxa"/>
              <w:left w:w="0.0" w:type="dxa"/>
              <w:bottom w:w="0.0" w:type="dxa"/>
              <w:right w:w="0.0" w:type="dxa"/>
            </w:tcMar>
            <w:vAlign w:val="bottom"/>
          </w:tcPr>
          <w:p w:rsidR="00000000" w:rsidDel="00000000" w:rsidP="00000000" w:rsidRDefault="00000000" w:rsidRPr="00000000" w14:paraId="000000BA">
            <w:pPr>
              <w:widowControl w:val="0"/>
              <w:spacing w:after="0" w:line="276" w:lineRule="auto"/>
              <w:jc w:val="center"/>
              <w:rPr/>
            </w:pPr>
            <w:r w:rsidDel="00000000" w:rsidR="00000000" w:rsidRPr="00000000">
              <w:rPr>
                <w:rtl w:val="0"/>
              </w:rPr>
              <w:t xml:space="preserve">CTX (Cortex glia)</w:t>
            </w:r>
          </w:p>
        </w:tc>
        <w:tc>
          <w:tcPr>
            <w:shd w:fill="a9d08e" w:val="clear"/>
            <w:tcMar>
              <w:top w:w="0.0" w:type="dxa"/>
              <w:left w:w="0.0" w:type="dxa"/>
              <w:bottom w:w="0.0" w:type="dxa"/>
              <w:right w:w="0.0" w:type="dxa"/>
            </w:tcMar>
            <w:vAlign w:val="bottom"/>
          </w:tcPr>
          <w:p w:rsidR="00000000" w:rsidDel="00000000" w:rsidP="00000000" w:rsidRDefault="00000000" w:rsidRPr="00000000" w14:paraId="000000BB">
            <w:pPr>
              <w:widowControl w:val="0"/>
              <w:spacing w:after="0" w:line="276" w:lineRule="auto"/>
              <w:jc w:val="center"/>
              <w:rPr/>
            </w:pPr>
            <w:r w:rsidDel="00000000" w:rsidR="00000000" w:rsidRPr="00000000">
              <w:rPr>
                <w:rtl w:val="0"/>
              </w:rPr>
              <w:t xml:space="preserve">wrapper</w:t>
            </w:r>
          </w:p>
        </w:tc>
        <w:tc>
          <w:tcPr>
            <w:shd w:fill="a9d08e" w:val="clear"/>
            <w:tcMar>
              <w:top w:w="0.0" w:type="dxa"/>
              <w:left w:w="0.0" w:type="dxa"/>
              <w:bottom w:w="0.0" w:type="dxa"/>
              <w:right w:w="0.0" w:type="dxa"/>
            </w:tcMar>
            <w:vAlign w:val="bottom"/>
          </w:tcPr>
          <w:p w:rsidR="00000000" w:rsidDel="00000000" w:rsidP="00000000" w:rsidRDefault="00000000" w:rsidRPr="00000000" w14:paraId="000000BC">
            <w:pPr>
              <w:widowControl w:val="0"/>
              <w:spacing w:after="0" w:line="276" w:lineRule="auto"/>
              <w:jc w:val="center"/>
              <w:rPr/>
            </w:pPr>
            <w:r w:rsidDel="00000000" w:rsidR="00000000" w:rsidRPr="00000000">
              <w:rPr>
                <w:rtl w:val="0"/>
              </w:rPr>
              <w:t xml:space="preserve">repo,nrv2</w:t>
            </w:r>
          </w:p>
        </w:tc>
        <w:tc>
          <w:tcPr>
            <w:shd w:fill="a9d08e" w:val="clear"/>
            <w:tcMar>
              <w:top w:w="0.0" w:type="dxa"/>
              <w:left w:w="0.0" w:type="dxa"/>
              <w:bottom w:w="0.0" w:type="dxa"/>
              <w:right w:w="0.0" w:type="dxa"/>
            </w:tcMar>
            <w:vAlign w:val="bottom"/>
          </w:tcPr>
          <w:p w:rsidR="00000000" w:rsidDel="00000000" w:rsidP="00000000" w:rsidRDefault="00000000" w:rsidRPr="00000000" w14:paraId="000000BD">
            <w:pPr>
              <w:widowControl w:val="0"/>
              <w:spacing w:after="0" w:line="276" w:lineRule="auto"/>
              <w:jc w:val="center"/>
              <w:rPr/>
            </w:pPr>
            <w:r w:rsidDel="00000000" w:rsidR="00000000" w:rsidRPr="00000000">
              <w:rPr>
                <w:rtl w:val="0"/>
              </w:rPr>
              <w:t xml:space="preserve">glia</w:t>
            </w:r>
          </w:p>
        </w:tc>
      </w:tr>
      <w:tr>
        <w:trPr>
          <w:cantSplit w:val="0"/>
          <w:trHeight w:val="300" w:hRule="atLeast"/>
          <w:tblHeader w:val="0"/>
        </w:trPr>
        <w:tc>
          <w:tcPr>
            <w:shd w:fill="a9d08e" w:val="clear"/>
            <w:tcMar>
              <w:top w:w="0.0" w:type="dxa"/>
              <w:left w:w="0.0" w:type="dxa"/>
              <w:bottom w:w="0.0" w:type="dxa"/>
              <w:right w:w="0.0" w:type="dxa"/>
            </w:tcMar>
            <w:vAlign w:val="bottom"/>
          </w:tcPr>
          <w:p w:rsidR="00000000" w:rsidDel="00000000" w:rsidP="00000000" w:rsidRDefault="00000000" w:rsidRPr="00000000" w14:paraId="000000BE">
            <w:pPr>
              <w:widowControl w:val="0"/>
              <w:spacing w:after="0" w:line="276" w:lineRule="auto"/>
              <w:jc w:val="center"/>
              <w:rPr/>
            </w:pPr>
            <w:r w:rsidDel="00000000" w:rsidR="00000000" w:rsidRPr="00000000">
              <w:rPr>
                <w:rtl w:val="0"/>
              </w:rPr>
              <w:t xml:space="preserve">AST(glia)</w:t>
            </w:r>
          </w:p>
        </w:tc>
        <w:tc>
          <w:tcPr>
            <w:shd w:fill="a9d08e" w:val="clear"/>
            <w:tcMar>
              <w:top w:w="0.0" w:type="dxa"/>
              <w:left w:w="0.0" w:type="dxa"/>
              <w:bottom w:w="0.0" w:type="dxa"/>
              <w:right w:w="0.0" w:type="dxa"/>
            </w:tcMar>
            <w:vAlign w:val="bottom"/>
          </w:tcPr>
          <w:p w:rsidR="00000000" w:rsidDel="00000000" w:rsidP="00000000" w:rsidRDefault="00000000" w:rsidRPr="00000000" w14:paraId="000000BF">
            <w:pPr>
              <w:widowControl w:val="0"/>
              <w:spacing w:after="0" w:line="276" w:lineRule="auto"/>
              <w:jc w:val="center"/>
              <w:rPr/>
            </w:pPr>
            <w:r w:rsidDel="00000000" w:rsidR="00000000" w:rsidRPr="00000000">
              <w:rPr>
                <w:rtl w:val="0"/>
              </w:rPr>
              <w:t xml:space="preserve">alrm</w:t>
            </w:r>
          </w:p>
        </w:tc>
        <w:tc>
          <w:tcPr>
            <w:shd w:fill="a9d08e" w:val="clear"/>
            <w:tcMar>
              <w:top w:w="0.0" w:type="dxa"/>
              <w:left w:w="0.0" w:type="dxa"/>
              <w:bottom w:w="0.0" w:type="dxa"/>
              <w:right w:w="0.0" w:type="dxa"/>
            </w:tcMar>
            <w:vAlign w:val="bottom"/>
          </w:tcPr>
          <w:p w:rsidR="00000000" w:rsidDel="00000000" w:rsidP="00000000" w:rsidRDefault="00000000" w:rsidRPr="00000000" w14:paraId="000000C0">
            <w:pPr>
              <w:widowControl w:val="0"/>
              <w:spacing w:after="0" w:line="276" w:lineRule="auto"/>
              <w:jc w:val="center"/>
              <w:rPr/>
            </w:pPr>
            <w:r w:rsidDel="00000000" w:rsidR="00000000" w:rsidRPr="00000000">
              <w:rPr>
                <w:rtl w:val="0"/>
              </w:rPr>
              <w:t xml:space="preserve">repo,nrv2</w:t>
            </w:r>
          </w:p>
        </w:tc>
        <w:tc>
          <w:tcPr>
            <w:shd w:fill="a9d08e" w:val="clear"/>
            <w:tcMar>
              <w:top w:w="0.0" w:type="dxa"/>
              <w:left w:w="0.0" w:type="dxa"/>
              <w:bottom w:w="0.0" w:type="dxa"/>
              <w:right w:w="0.0" w:type="dxa"/>
            </w:tcMar>
            <w:vAlign w:val="bottom"/>
          </w:tcPr>
          <w:p w:rsidR="00000000" w:rsidDel="00000000" w:rsidP="00000000" w:rsidRDefault="00000000" w:rsidRPr="00000000" w14:paraId="000000C1">
            <w:pPr>
              <w:widowControl w:val="0"/>
              <w:spacing w:after="0" w:line="276" w:lineRule="auto"/>
              <w:jc w:val="center"/>
              <w:rPr/>
            </w:pPr>
            <w:r w:rsidDel="00000000" w:rsidR="00000000" w:rsidRPr="00000000">
              <w:rPr>
                <w:rtl w:val="0"/>
              </w:rPr>
              <w:t xml:space="preserve">glia</w:t>
            </w:r>
          </w:p>
        </w:tc>
      </w:tr>
      <w:tr>
        <w:trPr>
          <w:cantSplit w:val="0"/>
          <w:trHeight w:val="300" w:hRule="atLeast"/>
          <w:tblHeader w:val="0"/>
        </w:trPr>
        <w:tc>
          <w:tcPr>
            <w:tcBorders>
              <w:right w:color="000000" w:space="0" w:sz="6" w:val="single"/>
            </w:tcBorders>
            <w:shd w:fill="ffe699" w:val="clear"/>
            <w:tcMar>
              <w:top w:w="0.0" w:type="dxa"/>
              <w:left w:w="0.0" w:type="dxa"/>
              <w:bottom w:w="0.0" w:type="dxa"/>
              <w:right w:w="0.0" w:type="dxa"/>
            </w:tcMar>
            <w:vAlign w:val="bottom"/>
          </w:tcPr>
          <w:p w:rsidR="00000000" w:rsidDel="00000000" w:rsidP="00000000" w:rsidRDefault="00000000" w:rsidRPr="00000000" w14:paraId="000000C2">
            <w:pPr>
              <w:widowControl w:val="0"/>
              <w:spacing w:after="0" w:line="276" w:lineRule="auto"/>
              <w:jc w:val="center"/>
              <w:rPr/>
            </w:pPr>
            <w:r w:rsidDel="00000000" w:rsidR="00000000" w:rsidRPr="00000000">
              <w:rPr>
                <w:rtl w:val="0"/>
              </w:rPr>
              <w:t xml:space="preserve">Gamma KC</w:t>
            </w:r>
          </w:p>
        </w:tc>
        <w:tc>
          <w:tcPr>
            <w:shd w:fill="ffe699" w:val="clear"/>
            <w:tcMar>
              <w:top w:w="0.0" w:type="dxa"/>
              <w:left w:w="0.0" w:type="dxa"/>
              <w:bottom w:w="0.0" w:type="dxa"/>
              <w:right w:w="0.0" w:type="dxa"/>
            </w:tcMar>
            <w:vAlign w:val="bottom"/>
          </w:tcPr>
          <w:p w:rsidR="00000000" w:rsidDel="00000000" w:rsidP="00000000" w:rsidRDefault="00000000" w:rsidRPr="00000000" w14:paraId="000000C3">
            <w:pPr>
              <w:widowControl w:val="0"/>
              <w:spacing w:after="0" w:line="276" w:lineRule="auto"/>
              <w:jc w:val="center"/>
              <w:rPr/>
            </w:pPr>
            <w:r w:rsidDel="00000000" w:rsidR="00000000" w:rsidRPr="00000000">
              <w:rPr>
                <w:rtl w:val="0"/>
              </w:rPr>
              <w:t xml:space="preserve">sNPF,trio</w:t>
            </w:r>
          </w:p>
        </w:tc>
        <w:tc>
          <w:tcPr>
            <w:shd w:fill="ffe699" w:val="clear"/>
            <w:tcMar>
              <w:top w:w="0.0" w:type="dxa"/>
              <w:left w:w="0.0" w:type="dxa"/>
              <w:bottom w:w="0.0" w:type="dxa"/>
              <w:right w:w="0.0" w:type="dxa"/>
            </w:tcMar>
            <w:vAlign w:val="bottom"/>
          </w:tcPr>
          <w:p w:rsidR="00000000" w:rsidDel="00000000" w:rsidP="00000000" w:rsidRDefault="00000000" w:rsidRPr="00000000" w14:paraId="000000C4">
            <w:pPr>
              <w:widowControl w:val="0"/>
              <w:spacing w:after="0" w:line="276" w:lineRule="auto"/>
              <w:jc w:val="center"/>
              <w:rPr/>
            </w:pPr>
            <w:r w:rsidDel="00000000" w:rsidR="00000000" w:rsidRPr="00000000">
              <w:rPr>
                <w:rtl w:val="0"/>
              </w:rPr>
              <w:t xml:space="preserve">ey,trio,sNPF,DopR2</w:t>
            </w:r>
          </w:p>
        </w:tc>
        <w:tc>
          <w:tcPr>
            <w:shd w:fill="ffe699" w:val="clear"/>
            <w:tcMar>
              <w:top w:w="0.0" w:type="dxa"/>
              <w:left w:w="0.0" w:type="dxa"/>
              <w:bottom w:w="0.0" w:type="dxa"/>
              <w:right w:w="0.0" w:type="dxa"/>
            </w:tcMar>
            <w:vAlign w:val="bottom"/>
          </w:tcPr>
          <w:p w:rsidR="00000000" w:rsidDel="00000000" w:rsidP="00000000" w:rsidRDefault="00000000" w:rsidRPr="00000000" w14:paraId="000000C5">
            <w:pPr>
              <w:widowControl w:val="0"/>
              <w:spacing w:after="0" w:line="276" w:lineRule="auto"/>
              <w:jc w:val="center"/>
              <w:rPr/>
            </w:pPr>
            <w:r w:rsidDel="00000000" w:rsidR="00000000" w:rsidRPr="00000000">
              <w:rPr>
                <w:rtl w:val="0"/>
              </w:rPr>
              <w:t xml:space="preserve">KC</w:t>
            </w:r>
          </w:p>
        </w:tc>
      </w:tr>
      <w:tr>
        <w:trPr>
          <w:cantSplit w:val="0"/>
          <w:trHeight w:val="300" w:hRule="atLeast"/>
          <w:tblHeader w:val="0"/>
        </w:trPr>
        <w:tc>
          <w:tcPr>
            <w:tcBorders>
              <w:right w:color="000000" w:space="0" w:sz="6" w:val="single"/>
            </w:tcBorders>
            <w:shd w:fill="ffe699" w:val="clear"/>
            <w:tcMar>
              <w:top w:w="0.0" w:type="dxa"/>
              <w:left w:w="0.0" w:type="dxa"/>
              <w:bottom w:w="0.0" w:type="dxa"/>
              <w:right w:w="0.0" w:type="dxa"/>
            </w:tcMar>
            <w:vAlign w:val="bottom"/>
          </w:tcPr>
          <w:p w:rsidR="00000000" w:rsidDel="00000000" w:rsidP="00000000" w:rsidRDefault="00000000" w:rsidRPr="00000000" w14:paraId="000000C6">
            <w:pPr>
              <w:widowControl w:val="0"/>
              <w:spacing w:after="0" w:line="276" w:lineRule="auto"/>
              <w:jc w:val="center"/>
              <w:rPr/>
            </w:pPr>
            <w:r w:rsidDel="00000000" w:rsidR="00000000" w:rsidRPr="00000000">
              <w:rPr>
                <w:rtl w:val="0"/>
              </w:rPr>
              <w:t xml:space="preserve">alpha/beta KC</w:t>
            </w:r>
          </w:p>
        </w:tc>
        <w:tc>
          <w:tcPr>
            <w:shd w:fill="ffe699" w:val="clear"/>
            <w:tcMar>
              <w:top w:w="0.0" w:type="dxa"/>
              <w:left w:w="0.0" w:type="dxa"/>
              <w:bottom w:w="0.0" w:type="dxa"/>
              <w:right w:w="0.0" w:type="dxa"/>
            </w:tcMar>
            <w:vAlign w:val="bottom"/>
          </w:tcPr>
          <w:p w:rsidR="00000000" w:rsidDel="00000000" w:rsidP="00000000" w:rsidRDefault="00000000" w:rsidRPr="00000000" w14:paraId="000000C7">
            <w:pPr>
              <w:widowControl w:val="0"/>
              <w:spacing w:after="0" w:line="276" w:lineRule="auto"/>
              <w:jc w:val="center"/>
              <w:rPr/>
            </w:pPr>
            <w:r w:rsidDel="00000000" w:rsidR="00000000" w:rsidRPr="00000000">
              <w:rPr>
                <w:rtl w:val="0"/>
              </w:rPr>
              <w:t xml:space="preserve">sNPF</w:t>
            </w:r>
          </w:p>
        </w:tc>
        <w:tc>
          <w:tcPr>
            <w:shd w:fill="ffe699" w:val="clear"/>
            <w:tcMar>
              <w:top w:w="0.0" w:type="dxa"/>
              <w:left w:w="0.0" w:type="dxa"/>
              <w:bottom w:w="0.0" w:type="dxa"/>
              <w:right w:w="0.0" w:type="dxa"/>
            </w:tcMar>
            <w:vAlign w:val="bottom"/>
          </w:tcPr>
          <w:p w:rsidR="00000000" w:rsidDel="00000000" w:rsidP="00000000" w:rsidRDefault="00000000" w:rsidRPr="00000000" w14:paraId="000000C8">
            <w:pPr>
              <w:widowControl w:val="0"/>
              <w:spacing w:after="0" w:line="276" w:lineRule="auto"/>
              <w:jc w:val="center"/>
              <w:rPr/>
            </w:pPr>
            <w:r w:rsidDel="00000000" w:rsidR="00000000" w:rsidRPr="00000000">
              <w:rPr>
                <w:rtl w:val="0"/>
              </w:rPr>
              <w:t xml:space="preserve">ey,trio,sNPF,DopR2</w:t>
            </w:r>
          </w:p>
        </w:tc>
        <w:tc>
          <w:tcPr>
            <w:shd w:fill="ffe699" w:val="clear"/>
            <w:tcMar>
              <w:top w:w="0.0" w:type="dxa"/>
              <w:left w:w="0.0" w:type="dxa"/>
              <w:bottom w:w="0.0" w:type="dxa"/>
              <w:right w:w="0.0" w:type="dxa"/>
            </w:tcMar>
            <w:vAlign w:val="bottom"/>
          </w:tcPr>
          <w:p w:rsidR="00000000" w:rsidDel="00000000" w:rsidP="00000000" w:rsidRDefault="00000000" w:rsidRPr="00000000" w14:paraId="000000C9">
            <w:pPr>
              <w:widowControl w:val="0"/>
              <w:spacing w:after="0" w:line="276" w:lineRule="auto"/>
              <w:jc w:val="center"/>
              <w:rPr/>
            </w:pPr>
            <w:r w:rsidDel="00000000" w:rsidR="00000000" w:rsidRPr="00000000">
              <w:rPr>
                <w:rtl w:val="0"/>
              </w:rPr>
              <w:t xml:space="preserve">KC</w:t>
            </w:r>
          </w:p>
        </w:tc>
      </w:tr>
      <w:tr>
        <w:trPr>
          <w:cantSplit w:val="0"/>
          <w:trHeight w:val="300" w:hRule="atLeast"/>
          <w:tblHeader w:val="0"/>
        </w:trPr>
        <w:tc>
          <w:tcPr>
            <w:tcBorders>
              <w:right w:color="000000" w:space="0" w:sz="6" w:val="single"/>
            </w:tcBorders>
            <w:shd w:fill="ffe699" w:val="clear"/>
            <w:tcMar>
              <w:top w:w="0.0" w:type="dxa"/>
              <w:left w:w="0.0" w:type="dxa"/>
              <w:bottom w:w="0.0" w:type="dxa"/>
              <w:right w:w="0.0" w:type="dxa"/>
            </w:tcMar>
            <w:vAlign w:val="bottom"/>
          </w:tcPr>
          <w:p w:rsidR="00000000" w:rsidDel="00000000" w:rsidP="00000000" w:rsidRDefault="00000000" w:rsidRPr="00000000" w14:paraId="000000CA">
            <w:pPr>
              <w:widowControl w:val="0"/>
              <w:spacing w:after="0" w:line="276" w:lineRule="auto"/>
              <w:jc w:val="center"/>
              <w:rPr/>
            </w:pPr>
            <w:r w:rsidDel="00000000" w:rsidR="00000000" w:rsidRPr="00000000">
              <w:rPr>
                <w:rtl w:val="0"/>
              </w:rPr>
              <w:t xml:space="preserve">alpha'/beta' KC</w:t>
            </w:r>
          </w:p>
        </w:tc>
        <w:tc>
          <w:tcPr>
            <w:shd w:fill="ffe699" w:val="clear"/>
            <w:tcMar>
              <w:top w:w="0.0" w:type="dxa"/>
              <w:left w:w="0.0" w:type="dxa"/>
              <w:bottom w:w="0.0" w:type="dxa"/>
              <w:right w:w="0.0" w:type="dxa"/>
            </w:tcMar>
            <w:vAlign w:val="bottom"/>
          </w:tcPr>
          <w:p w:rsidR="00000000" w:rsidDel="00000000" w:rsidP="00000000" w:rsidRDefault="00000000" w:rsidRPr="00000000" w14:paraId="000000CB">
            <w:pPr>
              <w:widowControl w:val="0"/>
              <w:spacing w:after="0" w:line="276" w:lineRule="auto"/>
              <w:jc w:val="center"/>
              <w:rPr/>
            </w:pPr>
            <w:r w:rsidDel="00000000" w:rsidR="00000000" w:rsidRPr="00000000">
              <w:rPr>
                <w:rtl w:val="0"/>
              </w:rPr>
              <w:t xml:space="preserve">trio</w:t>
            </w:r>
          </w:p>
        </w:tc>
        <w:tc>
          <w:tcPr>
            <w:shd w:fill="ffe699" w:val="clear"/>
            <w:tcMar>
              <w:top w:w="0.0" w:type="dxa"/>
              <w:left w:w="0.0" w:type="dxa"/>
              <w:bottom w:w="0.0" w:type="dxa"/>
              <w:right w:w="0.0" w:type="dxa"/>
            </w:tcMar>
            <w:vAlign w:val="bottom"/>
          </w:tcPr>
          <w:p w:rsidR="00000000" w:rsidDel="00000000" w:rsidP="00000000" w:rsidRDefault="00000000" w:rsidRPr="00000000" w14:paraId="000000CC">
            <w:pPr>
              <w:widowControl w:val="0"/>
              <w:spacing w:after="0" w:line="276" w:lineRule="auto"/>
              <w:jc w:val="center"/>
              <w:rPr/>
            </w:pPr>
            <w:r w:rsidDel="00000000" w:rsidR="00000000" w:rsidRPr="00000000">
              <w:rPr>
                <w:rtl w:val="0"/>
              </w:rPr>
              <w:t xml:space="preserve">ey,trio,sNPF,DopR2</w:t>
            </w:r>
          </w:p>
        </w:tc>
        <w:tc>
          <w:tcPr>
            <w:shd w:fill="ffe699" w:val="clear"/>
            <w:tcMar>
              <w:top w:w="0.0" w:type="dxa"/>
              <w:left w:w="0.0" w:type="dxa"/>
              <w:bottom w:w="0.0" w:type="dxa"/>
              <w:right w:w="0.0" w:type="dxa"/>
            </w:tcMar>
            <w:vAlign w:val="bottom"/>
          </w:tcPr>
          <w:p w:rsidR="00000000" w:rsidDel="00000000" w:rsidP="00000000" w:rsidRDefault="00000000" w:rsidRPr="00000000" w14:paraId="000000CD">
            <w:pPr>
              <w:widowControl w:val="0"/>
              <w:spacing w:after="0" w:line="276" w:lineRule="auto"/>
              <w:jc w:val="center"/>
              <w:rPr/>
            </w:pPr>
            <w:r w:rsidDel="00000000" w:rsidR="00000000" w:rsidRPr="00000000">
              <w:rPr>
                <w:rtl w:val="0"/>
              </w:rPr>
              <w:t xml:space="preserve">KC</w:t>
            </w:r>
          </w:p>
        </w:tc>
      </w:tr>
      <w:tr>
        <w:trPr>
          <w:cantSplit w:val="0"/>
          <w:trHeight w:val="300" w:hRule="atLeast"/>
          <w:tblHeader w:val="0"/>
        </w:trPr>
        <w:tc>
          <w:tcPr>
            <w:tcBorders>
              <w:right w:color="000000" w:space="0" w:sz="6" w:val="single"/>
            </w:tcBorders>
            <w:shd w:fill="8ea9db" w:val="clear"/>
            <w:tcMar>
              <w:top w:w="0.0" w:type="dxa"/>
              <w:left w:w="0.0" w:type="dxa"/>
              <w:bottom w:w="0.0" w:type="dxa"/>
              <w:right w:w="0.0" w:type="dxa"/>
            </w:tcMar>
            <w:vAlign w:val="bottom"/>
          </w:tcPr>
          <w:p w:rsidR="00000000" w:rsidDel="00000000" w:rsidP="00000000" w:rsidRDefault="00000000" w:rsidRPr="00000000" w14:paraId="000000CE">
            <w:pPr>
              <w:widowControl w:val="0"/>
              <w:spacing w:after="0" w:line="276" w:lineRule="auto"/>
              <w:jc w:val="center"/>
              <w:rPr/>
            </w:pPr>
            <w:r w:rsidDel="00000000" w:rsidR="00000000" w:rsidRPr="00000000">
              <w:rPr>
                <w:rtl w:val="0"/>
              </w:rPr>
              <w:t xml:space="preserve">Monoaminergic</w:t>
            </w:r>
          </w:p>
        </w:tc>
        <w:tc>
          <w:tcPr>
            <w:shd w:fill="8ea9db" w:val="clear"/>
            <w:tcMar>
              <w:top w:w="0.0" w:type="dxa"/>
              <w:left w:w="0.0" w:type="dxa"/>
              <w:bottom w:w="0.0" w:type="dxa"/>
              <w:right w:w="0.0" w:type="dxa"/>
            </w:tcMar>
            <w:vAlign w:val="bottom"/>
          </w:tcPr>
          <w:p w:rsidR="00000000" w:rsidDel="00000000" w:rsidP="00000000" w:rsidRDefault="00000000" w:rsidRPr="00000000" w14:paraId="000000CF">
            <w:pPr>
              <w:widowControl w:val="0"/>
              <w:spacing w:after="0" w:line="276" w:lineRule="auto"/>
              <w:jc w:val="center"/>
              <w:rPr/>
            </w:pPr>
            <w:r w:rsidDel="00000000" w:rsidR="00000000" w:rsidRPr="00000000">
              <w:rPr>
                <w:rtl w:val="0"/>
              </w:rPr>
              <w:t xml:space="preserve">Vmat,DAT</w:t>
            </w:r>
          </w:p>
        </w:tc>
        <w:tc>
          <w:tcPr>
            <w:shd w:fill="8ea9db" w:val="clear"/>
            <w:tcMar>
              <w:top w:w="0.0" w:type="dxa"/>
              <w:left w:w="0.0" w:type="dxa"/>
              <w:bottom w:w="0.0" w:type="dxa"/>
              <w:right w:w="0.0" w:type="dxa"/>
            </w:tcMar>
            <w:vAlign w:val="bottom"/>
          </w:tcPr>
          <w:p w:rsidR="00000000" w:rsidDel="00000000" w:rsidP="00000000" w:rsidRDefault="00000000" w:rsidRPr="00000000" w14:paraId="000000D0">
            <w:pPr>
              <w:widowControl w:val="0"/>
              <w:spacing w:after="0" w:line="276" w:lineRule="auto"/>
              <w:jc w:val="center"/>
              <w:rPr/>
            </w:pPr>
            <w:r w:rsidDel="00000000" w:rsidR="00000000" w:rsidRPr="00000000">
              <w:rPr>
                <w:rtl w:val="0"/>
              </w:rPr>
              <w:t xml:space="preserve">ddc</w:t>
            </w:r>
          </w:p>
        </w:tc>
        <w:tc>
          <w:tcPr>
            <w:shd w:fill="8ea9db" w:val="clear"/>
            <w:tcMar>
              <w:top w:w="0.0" w:type="dxa"/>
              <w:left w:w="0.0" w:type="dxa"/>
              <w:bottom w:w="0.0" w:type="dxa"/>
              <w:right w:w="0.0" w:type="dxa"/>
            </w:tcMar>
            <w:vAlign w:val="bottom"/>
          </w:tcPr>
          <w:p w:rsidR="00000000" w:rsidDel="00000000" w:rsidP="00000000" w:rsidRDefault="00000000" w:rsidRPr="00000000" w14:paraId="000000D1">
            <w:pPr>
              <w:widowControl w:val="0"/>
              <w:spacing w:after="0" w:line="276" w:lineRule="auto"/>
              <w:jc w:val="center"/>
              <w:rPr/>
            </w:pPr>
            <w:r w:rsidDel="00000000" w:rsidR="00000000" w:rsidRPr="00000000">
              <w:rPr>
                <w:rtl w:val="0"/>
              </w:rPr>
              <w:t xml:space="preserve">Monoaminergic</w:t>
            </w:r>
          </w:p>
        </w:tc>
      </w:tr>
      <w:tr>
        <w:trPr>
          <w:cantSplit w:val="0"/>
          <w:trHeight w:val="338.83789062499994" w:hRule="atLeast"/>
          <w:tblHeader w:val="0"/>
        </w:trPr>
        <w:tc>
          <w:tcPr>
            <w:tcBorders>
              <w:right w:color="000000" w:space="0" w:sz="6" w:val="single"/>
            </w:tcBorders>
            <w:shd w:fill="d9d9d9" w:val="clear"/>
            <w:tcMar>
              <w:top w:w="0.0" w:type="dxa"/>
              <w:left w:w="0.0" w:type="dxa"/>
              <w:bottom w:w="0.0" w:type="dxa"/>
              <w:right w:w="0.0" w:type="dxa"/>
            </w:tcMar>
            <w:vAlign w:val="bottom"/>
          </w:tcPr>
          <w:p w:rsidR="00000000" w:rsidDel="00000000" w:rsidP="00000000" w:rsidRDefault="00000000" w:rsidRPr="00000000" w14:paraId="000000D2">
            <w:pPr>
              <w:widowControl w:val="0"/>
              <w:spacing w:after="0" w:line="276" w:lineRule="auto"/>
              <w:jc w:val="center"/>
              <w:rPr/>
            </w:pPr>
            <w:r w:rsidDel="00000000" w:rsidR="00000000" w:rsidRPr="00000000">
              <w:rPr>
                <w:rtl w:val="0"/>
              </w:rPr>
              <w:t xml:space="preserve">Olfactory Projectial Neuron</w:t>
            </w:r>
          </w:p>
        </w:tc>
        <w:tc>
          <w:tcPr>
            <w:shd w:fill="d9d9d9" w:val="clear"/>
            <w:tcMar>
              <w:top w:w="0.0" w:type="dxa"/>
              <w:left w:w="0.0" w:type="dxa"/>
              <w:bottom w:w="0.0" w:type="dxa"/>
              <w:right w:w="0.0" w:type="dxa"/>
            </w:tcMar>
            <w:vAlign w:val="bottom"/>
          </w:tcPr>
          <w:p w:rsidR="00000000" w:rsidDel="00000000" w:rsidP="00000000" w:rsidRDefault="00000000" w:rsidRPr="00000000" w14:paraId="000000D3">
            <w:pPr>
              <w:widowControl w:val="0"/>
              <w:spacing w:after="0" w:line="276" w:lineRule="auto"/>
              <w:jc w:val="center"/>
              <w:rPr/>
            </w:pPr>
            <w:r w:rsidDel="00000000" w:rsidR="00000000" w:rsidRPr="00000000">
              <w:rPr>
                <w:rtl w:val="0"/>
              </w:rPr>
              <w:t xml:space="preserve">tup,otp,c15,hth</w:t>
            </w:r>
          </w:p>
        </w:tc>
        <w:tc>
          <w:tcPr>
            <w:shd w:fill="d9d9d9"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jc w:val="center"/>
              <w:rPr/>
            </w:pPr>
            <w:r w:rsidDel="00000000" w:rsidR="00000000" w:rsidRPr="00000000">
              <w:rPr>
                <w:rtl w:val="0"/>
              </w:rPr>
            </w:r>
          </w:p>
        </w:tc>
        <w:tc>
          <w:tcPr>
            <w:shd w:fill="d9d9d9" w:val="clear"/>
            <w:tcMar>
              <w:top w:w="0.0" w:type="dxa"/>
              <w:left w:w="0.0" w:type="dxa"/>
              <w:bottom w:w="0.0" w:type="dxa"/>
              <w:right w:w="0.0" w:type="dxa"/>
            </w:tcMar>
            <w:vAlign w:val="bottom"/>
          </w:tcPr>
          <w:p w:rsidR="00000000" w:rsidDel="00000000" w:rsidP="00000000" w:rsidRDefault="00000000" w:rsidRPr="00000000" w14:paraId="000000D5">
            <w:pPr>
              <w:widowControl w:val="0"/>
              <w:spacing w:after="0" w:line="276" w:lineRule="auto"/>
              <w:jc w:val="center"/>
              <w:rPr/>
            </w:pPr>
            <w:r w:rsidDel="00000000" w:rsidR="00000000" w:rsidRPr="00000000">
              <w:rPr>
                <w:rtl w:val="0"/>
              </w:rPr>
              <w:t xml:space="preserve">OPN</w:t>
            </w:r>
          </w:p>
        </w:tc>
      </w:tr>
      <w:tr>
        <w:trPr>
          <w:cantSplit w:val="0"/>
          <w:trHeight w:val="300" w:hRule="atLeast"/>
          <w:tblHeader w:val="0"/>
        </w:trPr>
        <w:tc>
          <w:tcPr>
            <w:shd w:fill="bf9000" w:val="clear"/>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jc w:val="center"/>
              <w:rPr/>
            </w:pPr>
            <w:r w:rsidDel="00000000" w:rsidR="00000000" w:rsidRPr="00000000">
              <w:rPr>
                <w:rtl w:val="0"/>
              </w:rPr>
              <w:t xml:space="preserve">DAL</w:t>
            </w:r>
          </w:p>
        </w:tc>
        <w:tc>
          <w:tcPr>
            <w:shd w:fill="bf9000" w:val="clear"/>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jc w:val="center"/>
              <w:rPr/>
            </w:pPr>
            <w:r w:rsidDel="00000000" w:rsidR="00000000" w:rsidRPr="00000000">
              <w:rPr>
                <w:rtl w:val="0"/>
              </w:rPr>
              <w:t xml:space="preserve">dally</w:t>
            </w:r>
          </w:p>
        </w:tc>
        <w:tc>
          <w:tcPr>
            <w:shd w:fill="bf9000" w:val="clear"/>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jc w:val="center"/>
              <w:rPr/>
            </w:pPr>
            <w:r w:rsidDel="00000000" w:rsidR="00000000" w:rsidRPr="00000000">
              <w:rPr>
                <w:rtl w:val="0"/>
              </w:rPr>
            </w:r>
          </w:p>
        </w:tc>
        <w:tc>
          <w:tcPr>
            <w:shd w:fill="bf9000"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jc w:val="center"/>
              <w:rPr/>
            </w:pPr>
            <w:r w:rsidDel="00000000" w:rsidR="00000000" w:rsidRPr="00000000">
              <w:rPr>
                <w:rtl w:val="0"/>
              </w:rPr>
              <w:t xml:space="preserve">DAL</w:t>
            </w:r>
          </w:p>
        </w:tc>
      </w:tr>
      <w:tr>
        <w:trPr>
          <w:cantSplit w:val="0"/>
          <w:trHeight w:val="300" w:hRule="atLeast"/>
          <w:tblHeader w:val="0"/>
        </w:trPr>
        <w:tc>
          <w:tcPr>
            <w:shd w:fill="cc0000" w:val="clear"/>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jc w:val="center"/>
              <w:rPr/>
            </w:pPr>
            <w:r w:rsidDel="00000000" w:rsidR="00000000" w:rsidRPr="00000000">
              <w:rPr>
                <w:rtl w:val="0"/>
              </w:rPr>
              <w:t xml:space="preserve">PEP</w:t>
            </w:r>
          </w:p>
        </w:tc>
        <w:tc>
          <w:tcPr>
            <w:shd w:fill="cc0000" w:val="clear"/>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jc w:val="center"/>
              <w:rPr/>
            </w:pPr>
            <w:r w:rsidDel="00000000" w:rsidR="00000000" w:rsidRPr="00000000">
              <w:rPr>
                <w:rtl w:val="0"/>
              </w:rPr>
              <w:t xml:space="preserve">pdf,dimm</w:t>
            </w:r>
          </w:p>
        </w:tc>
        <w:tc>
          <w:tcPr>
            <w:shd w:fill="cc0000" w:val="clear"/>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jc w:val="center"/>
              <w:rPr/>
            </w:pPr>
            <w:r w:rsidDel="00000000" w:rsidR="00000000" w:rsidRPr="00000000">
              <w:rPr>
                <w:rtl w:val="0"/>
              </w:rPr>
            </w:r>
          </w:p>
        </w:tc>
        <w:tc>
          <w:tcPr>
            <w:shd w:fill="cc0000" w:val="clear"/>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jc w:val="center"/>
              <w:rPr/>
            </w:pPr>
            <w:r w:rsidDel="00000000" w:rsidR="00000000" w:rsidRPr="00000000">
              <w:rPr>
                <w:rtl w:val="0"/>
              </w:rPr>
              <w:t xml:space="preserve">PEP</w:t>
            </w:r>
          </w:p>
        </w:tc>
      </w:tr>
      <w:tr>
        <w:trPr>
          <w:cantSplit w:val="0"/>
          <w:trHeight w:val="300" w:hRule="atLeast"/>
          <w:tblHeader w:val="0"/>
        </w:trPr>
        <w:tc>
          <w:tcPr>
            <w:shd w:fill="ffff00"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jc w:val="center"/>
              <w:rPr/>
            </w:pPr>
            <w:r w:rsidDel="00000000" w:rsidR="00000000" w:rsidRPr="00000000">
              <w:rPr>
                <w:rtl w:val="0"/>
              </w:rPr>
              <w:t xml:space="preserve">Mi1</w:t>
            </w:r>
          </w:p>
        </w:tc>
        <w:tc>
          <w:tcPr>
            <w:shd w:fill="ffff00" w:val="clear"/>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jc w:val="center"/>
              <w:rPr/>
            </w:pPr>
            <w:r w:rsidDel="00000000" w:rsidR="00000000" w:rsidRPr="00000000">
              <w:rPr>
                <w:rtl w:val="0"/>
              </w:rPr>
              <w:t xml:space="preserve">hth,bsh</w:t>
            </w:r>
          </w:p>
        </w:tc>
        <w:tc>
          <w:tcPr>
            <w:shd w:fill="ffff00"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jc w:val="center"/>
              <w:rPr/>
            </w:pPr>
            <w:r w:rsidDel="00000000" w:rsidR="00000000" w:rsidRPr="00000000">
              <w:rPr>
                <w:rtl w:val="0"/>
              </w:rPr>
            </w:r>
          </w:p>
        </w:tc>
        <w:tc>
          <w:tcPr>
            <w:shd w:fill="ffff00" w:val="clear"/>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jc w:val="center"/>
              <w:rPr/>
            </w:pPr>
            <w:r w:rsidDel="00000000" w:rsidR="00000000" w:rsidRPr="00000000">
              <w:rPr>
                <w:rtl w:val="0"/>
              </w:rPr>
              <w:t xml:space="preserve">Mi1</w:t>
            </w:r>
          </w:p>
        </w:tc>
      </w:tr>
      <w:tr>
        <w:trPr>
          <w:cantSplit w:val="0"/>
          <w:trHeight w:val="300" w:hRule="atLeast"/>
          <w:tblHeader w:val="0"/>
        </w:trPr>
        <w:tc>
          <w:tcPr>
            <w:shd w:fill="00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jc w:val="center"/>
              <w:rPr/>
            </w:pPr>
            <w:r w:rsidDel="00000000" w:rsidR="00000000" w:rsidRPr="00000000">
              <w:rPr>
                <w:rtl w:val="0"/>
              </w:rPr>
              <w:t xml:space="preserve">Mip</w:t>
            </w:r>
          </w:p>
        </w:tc>
        <w:tc>
          <w:tcPr>
            <w:shd w:fill="00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jc w:val="center"/>
              <w:rPr/>
            </w:pPr>
            <w:r w:rsidDel="00000000" w:rsidR="00000000" w:rsidRPr="00000000">
              <w:rPr>
                <w:rtl w:val="0"/>
              </w:rPr>
              <w:t xml:space="preserve">Mip</w:t>
            </w:r>
          </w:p>
        </w:tc>
        <w:tc>
          <w:tcPr>
            <w:shd w:fill="00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jc w:val="center"/>
              <w:rPr/>
            </w:pPr>
            <w:r w:rsidDel="00000000" w:rsidR="00000000" w:rsidRPr="00000000">
              <w:rPr>
                <w:rtl w:val="0"/>
              </w:rPr>
            </w:r>
          </w:p>
        </w:tc>
        <w:tc>
          <w:tcPr>
            <w:shd w:fill="00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jc w:val="center"/>
              <w:rPr/>
            </w:pPr>
            <w:r w:rsidDel="00000000" w:rsidR="00000000" w:rsidRPr="00000000">
              <w:rPr>
                <w:rtl w:val="0"/>
              </w:rPr>
              <w:t xml:space="preserve">Mip</w:t>
            </w:r>
          </w:p>
        </w:tc>
      </w:tr>
      <w:tr>
        <w:trPr>
          <w:cantSplit w:val="0"/>
          <w:trHeight w:val="300" w:hRule="atLeast"/>
          <w:tblHeader w:val="0"/>
        </w:trPr>
        <w:tc>
          <w:tcPr>
            <w:shd w:fill="8e7cc3" w:val="clear"/>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T1</w:t>
            </w:r>
          </w:p>
        </w:tc>
        <w:tc>
          <w:tcPr>
            <w:shd w:fill="8e7cc3" w:val="clear"/>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jc w:val="center"/>
              <w:rPr/>
            </w:pPr>
            <w:r w:rsidDel="00000000" w:rsidR="00000000" w:rsidRPr="00000000">
              <w:rPr>
                <w:rtl w:val="0"/>
              </w:rPr>
              <w:t xml:space="preserve">Eaat1</w:t>
            </w:r>
          </w:p>
        </w:tc>
        <w:tc>
          <w:tcPr>
            <w:shd w:fill="8e7cc3" w:val="clear"/>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jc w:val="center"/>
              <w:rPr/>
            </w:pPr>
            <w:r w:rsidDel="00000000" w:rsidR="00000000" w:rsidRPr="00000000">
              <w:rPr>
                <w:rtl w:val="0"/>
              </w:rPr>
            </w:r>
          </w:p>
        </w:tc>
        <w:tc>
          <w:tcPr>
            <w:shd w:fill="8e7cc3"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jc w:val="center"/>
              <w:rPr/>
            </w:pPr>
            <w:r w:rsidDel="00000000" w:rsidR="00000000" w:rsidRPr="00000000">
              <w:rPr>
                <w:rtl w:val="0"/>
              </w:rPr>
              <w:t xml:space="preserve">T1</w:t>
            </w:r>
          </w:p>
        </w:tc>
      </w:tr>
      <w:tr>
        <w:trPr>
          <w:cantSplit w:val="0"/>
          <w:trHeight w:val="300" w:hRule="atLeast"/>
          <w:tblHeader w:val="0"/>
        </w:trPr>
        <w:tc>
          <w:tcPr>
            <w:tcBorders>
              <w:right w:color="000000" w:space="0" w:sz="6" w:val="single"/>
            </w:tcBorders>
            <w:shd w:fill="dd7e6b" w:val="clear"/>
            <w:tcMar>
              <w:top w:w="0.0" w:type="dxa"/>
              <w:left w:w="0.0" w:type="dxa"/>
              <w:bottom w:w="0.0" w:type="dxa"/>
              <w:right w:w="0.0" w:type="dxa"/>
            </w:tcMar>
            <w:vAlign w:val="bottom"/>
          </w:tcPr>
          <w:p w:rsidR="00000000" w:rsidDel="00000000" w:rsidP="00000000" w:rsidRDefault="00000000" w:rsidRPr="00000000" w14:paraId="000000EA">
            <w:pPr>
              <w:widowControl w:val="0"/>
              <w:spacing w:after="0" w:line="276" w:lineRule="auto"/>
              <w:jc w:val="center"/>
              <w:rPr/>
            </w:pPr>
            <w:r w:rsidDel="00000000" w:rsidR="00000000" w:rsidRPr="00000000">
              <w:rPr>
                <w:rtl w:val="0"/>
              </w:rPr>
              <w:t xml:space="preserve">Hemocytes</w:t>
            </w:r>
          </w:p>
        </w:tc>
        <w:tc>
          <w:tcPr>
            <w:shd w:fill="dd7e6b" w:val="clear"/>
            <w:tcMar>
              <w:top w:w="0.0" w:type="dxa"/>
              <w:left w:w="0.0" w:type="dxa"/>
              <w:bottom w:w="0.0" w:type="dxa"/>
              <w:right w:w="0.0" w:type="dxa"/>
            </w:tcMar>
            <w:vAlign w:val="bottom"/>
          </w:tcPr>
          <w:p w:rsidR="00000000" w:rsidDel="00000000" w:rsidP="00000000" w:rsidRDefault="00000000" w:rsidRPr="00000000" w14:paraId="000000EB">
            <w:pPr>
              <w:widowControl w:val="0"/>
              <w:spacing w:after="0" w:line="276" w:lineRule="auto"/>
              <w:jc w:val="center"/>
              <w:rPr/>
            </w:pPr>
            <w:r w:rsidDel="00000000" w:rsidR="00000000" w:rsidRPr="00000000">
              <w:rPr>
                <w:rtl w:val="0"/>
              </w:rPr>
              <w:t xml:space="preserve">Hml</w:t>
            </w:r>
          </w:p>
        </w:tc>
        <w:tc>
          <w:tcPr>
            <w:shd w:fill="dd7e6b"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jc w:val="center"/>
              <w:rPr/>
            </w:pPr>
            <w:r w:rsidDel="00000000" w:rsidR="00000000" w:rsidRPr="00000000">
              <w:rPr>
                <w:rtl w:val="0"/>
              </w:rPr>
            </w:r>
          </w:p>
        </w:tc>
        <w:tc>
          <w:tcPr>
            <w:shd w:fill="dd7e6b" w:val="clear"/>
            <w:tcMar>
              <w:top w:w="0.0" w:type="dxa"/>
              <w:left w:w="0.0" w:type="dxa"/>
              <w:bottom w:w="0.0" w:type="dxa"/>
              <w:right w:w="0.0" w:type="dxa"/>
            </w:tcMar>
            <w:vAlign w:val="bottom"/>
          </w:tcPr>
          <w:p w:rsidR="00000000" w:rsidDel="00000000" w:rsidP="00000000" w:rsidRDefault="00000000" w:rsidRPr="00000000" w14:paraId="000000ED">
            <w:pPr>
              <w:widowControl w:val="0"/>
              <w:spacing w:after="0" w:line="276" w:lineRule="auto"/>
              <w:jc w:val="center"/>
              <w:rPr/>
            </w:pPr>
            <w:r w:rsidDel="00000000" w:rsidR="00000000" w:rsidRPr="00000000">
              <w:rPr>
                <w:rtl w:val="0"/>
              </w:rPr>
              <w:t xml:space="preserve">Hemocytes</w:t>
            </w:r>
          </w:p>
        </w:tc>
      </w:tr>
      <w:tr>
        <w:trPr>
          <w:cantSplit w:val="0"/>
          <w:trHeight w:val="300" w:hRule="atLeast"/>
          <w:tblHeader w:val="0"/>
        </w:trPr>
        <w:tc>
          <w:tcPr>
            <w:shd w:fill="ffe599"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jc w:val="center"/>
              <w:rPr/>
            </w:pPr>
            <w:r w:rsidDel="00000000" w:rsidR="00000000" w:rsidRPr="00000000">
              <w:rPr>
                <w:rtl w:val="0"/>
              </w:rPr>
              <w:t xml:space="preserve">OCTY</w:t>
            </w:r>
          </w:p>
        </w:tc>
        <w:tc>
          <w:tcPr>
            <w:shd w:fill="ffe599"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jc w:val="center"/>
              <w:rPr/>
            </w:pPr>
            <w:r w:rsidDel="00000000" w:rsidR="00000000" w:rsidRPr="00000000">
              <w:rPr>
                <w:rtl w:val="0"/>
              </w:rPr>
              <w:t xml:space="preserve">Tdc2</w:t>
            </w:r>
          </w:p>
        </w:tc>
        <w:tc>
          <w:tcPr>
            <w:shd w:fill="ffe599"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jc w:val="center"/>
              <w:rPr/>
            </w:pPr>
            <w:r w:rsidDel="00000000" w:rsidR="00000000" w:rsidRPr="00000000">
              <w:rPr>
                <w:rtl w:val="0"/>
              </w:rPr>
            </w:r>
          </w:p>
        </w:tc>
        <w:tc>
          <w:tcPr>
            <w:shd w:fill="ffe599" w:val="clear"/>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jc w:val="center"/>
              <w:rPr/>
            </w:pPr>
            <w:r w:rsidDel="00000000" w:rsidR="00000000" w:rsidRPr="00000000">
              <w:rPr>
                <w:rtl w:val="0"/>
              </w:rPr>
              <w:t xml:space="preserve">OCTY</w:t>
            </w:r>
          </w:p>
        </w:tc>
      </w:tr>
      <w:tr>
        <w:trPr>
          <w:cantSplit w:val="0"/>
          <w:trHeight w:val="300" w:hRule="atLeast"/>
          <w:tblHeader w:val="0"/>
        </w:trPr>
        <w:tc>
          <w:tcPr>
            <w:shd w:fill="3d85c6" w:val="clear"/>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jc w:val="center"/>
              <w:rPr/>
            </w:pPr>
            <w:r w:rsidDel="00000000" w:rsidR="00000000" w:rsidRPr="00000000">
              <w:rPr>
                <w:rtl w:val="0"/>
              </w:rPr>
              <w:t xml:space="preserve">Pm</w:t>
            </w:r>
          </w:p>
        </w:tc>
        <w:tc>
          <w:tcPr>
            <w:shd w:fill="3d85c6"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jc w:val="center"/>
              <w:rPr/>
            </w:pPr>
            <w:r w:rsidDel="00000000" w:rsidR="00000000" w:rsidRPr="00000000">
              <w:rPr>
                <w:rtl w:val="0"/>
              </w:rPr>
              <w:t xml:space="preserve">Lim3</w:t>
            </w:r>
          </w:p>
        </w:tc>
        <w:tc>
          <w:tcPr>
            <w:shd w:fill="3d85c6"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jc w:val="center"/>
              <w:rPr/>
            </w:pPr>
            <w:r w:rsidDel="00000000" w:rsidR="00000000" w:rsidRPr="00000000">
              <w:rPr>
                <w:rtl w:val="0"/>
              </w:rPr>
            </w:r>
          </w:p>
        </w:tc>
        <w:tc>
          <w:tcPr>
            <w:shd w:fill="3d85c6"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jc w:val="center"/>
              <w:rPr/>
            </w:pPr>
            <w:r w:rsidDel="00000000" w:rsidR="00000000" w:rsidRPr="00000000">
              <w:rPr>
                <w:rtl w:val="0"/>
              </w:rPr>
              <w:t xml:space="preserve">Pm</w:t>
            </w:r>
          </w:p>
        </w:tc>
      </w:tr>
      <w:tr>
        <w:trPr>
          <w:cantSplit w:val="0"/>
          <w:trHeight w:val="300" w:hRule="atLeast"/>
          <w:tblHeader w:val="0"/>
        </w:trPr>
        <w:tc>
          <w:tcPr>
            <w:tcBorders>
              <w:right w:color="000000" w:space="0" w:sz="6" w:val="single"/>
            </w:tcBorders>
            <w:shd w:fill="93c47d" w:val="clear"/>
            <w:tcMar>
              <w:top w:w="0.0" w:type="dxa"/>
              <w:left w:w="0.0" w:type="dxa"/>
              <w:bottom w:w="0.0" w:type="dxa"/>
              <w:right w:w="0.0" w:type="dxa"/>
            </w:tcMar>
            <w:vAlign w:val="bottom"/>
          </w:tcPr>
          <w:p w:rsidR="00000000" w:rsidDel="00000000" w:rsidP="00000000" w:rsidRDefault="00000000" w:rsidRPr="00000000" w14:paraId="000000F6">
            <w:pPr>
              <w:widowControl w:val="0"/>
              <w:spacing w:after="0" w:line="276" w:lineRule="auto"/>
              <w:jc w:val="center"/>
              <w:rPr/>
            </w:pPr>
            <w:r w:rsidDel="00000000" w:rsidR="00000000" w:rsidRPr="00000000">
              <w:rPr>
                <w:rtl w:val="0"/>
              </w:rPr>
              <w:t xml:space="preserve">Photoreceptors</w:t>
            </w:r>
          </w:p>
        </w:tc>
        <w:tc>
          <w:tcPr>
            <w:shd w:fill="93c47d" w:val="clear"/>
            <w:tcMar>
              <w:top w:w="0.0" w:type="dxa"/>
              <w:left w:w="0.0" w:type="dxa"/>
              <w:bottom w:w="0.0" w:type="dxa"/>
              <w:right w:w="0.0" w:type="dxa"/>
            </w:tcMar>
            <w:vAlign w:val="bottom"/>
          </w:tcPr>
          <w:p w:rsidR="00000000" w:rsidDel="00000000" w:rsidP="00000000" w:rsidRDefault="00000000" w:rsidRPr="00000000" w14:paraId="000000F7">
            <w:pPr>
              <w:widowControl w:val="0"/>
              <w:spacing w:after="0" w:line="276" w:lineRule="auto"/>
              <w:jc w:val="center"/>
              <w:rPr/>
            </w:pPr>
            <w:r w:rsidDel="00000000" w:rsidR="00000000" w:rsidRPr="00000000">
              <w:rPr>
                <w:rtl w:val="0"/>
              </w:rPr>
              <w:t xml:space="preserve">ort</w:t>
            </w:r>
          </w:p>
        </w:tc>
        <w:tc>
          <w:tcPr>
            <w:shd w:fill="93c47d"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jc w:val="center"/>
              <w:rPr/>
            </w:pPr>
            <w:r w:rsidDel="00000000" w:rsidR="00000000" w:rsidRPr="00000000">
              <w:rPr>
                <w:rtl w:val="0"/>
              </w:rPr>
            </w:r>
          </w:p>
        </w:tc>
        <w:tc>
          <w:tcPr>
            <w:shd w:fill="93c47d" w:val="clear"/>
            <w:tcMar>
              <w:top w:w="0.0" w:type="dxa"/>
              <w:left w:w="0.0" w:type="dxa"/>
              <w:bottom w:w="0.0" w:type="dxa"/>
              <w:right w:w="0.0" w:type="dxa"/>
            </w:tcMar>
            <w:vAlign w:val="bottom"/>
          </w:tcPr>
          <w:p w:rsidR="00000000" w:rsidDel="00000000" w:rsidP="00000000" w:rsidRDefault="00000000" w:rsidRPr="00000000" w14:paraId="000000F9">
            <w:pPr>
              <w:widowControl w:val="0"/>
              <w:spacing w:after="0" w:line="276" w:lineRule="auto"/>
              <w:jc w:val="center"/>
              <w:rPr/>
            </w:pPr>
            <w:r w:rsidDel="00000000" w:rsidR="00000000" w:rsidRPr="00000000">
              <w:rPr>
                <w:rtl w:val="0"/>
              </w:rPr>
              <w:t xml:space="preserve">Photoreceptors</w:t>
            </w:r>
          </w:p>
        </w:tc>
      </w:tr>
      <w:tr>
        <w:trPr>
          <w:cantSplit w:val="0"/>
          <w:trHeight w:val="300" w:hRule="atLeast"/>
          <w:tblHeader w:val="0"/>
        </w:trPr>
        <w:tc>
          <w:tcPr>
            <w:shd w:fill="fff2cc"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jc w:val="center"/>
              <w:rPr/>
            </w:pPr>
            <w:r w:rsidDel="00000000" w:rsidR="00000000" w:rsidRPr="00000000">
              <w:rPr>
                <w:rtl w:val="0"/>
              </w:rPr>
              <w:t xml:space="preserve">Pm3</w:t>
            </w:r>
          </w:p>
        </w:tc>
        <w:tc>
          <w:tcPr>
            <w:shd w:fill="fff2cc"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jc w:val="center"/>
              <w:rPr/>
            </w:pPr>
            <w:r w:rsidDel="00000000" w:rsidR="00000000" w:rsidRPr="00000000">
              <w:rPr>
                <w:rtl w:val="0"/>
              </w:rPr>
              <w:t xml:space="preserve">Vsx1</w:t>
            </w:r>
          </w:p>
        </w:tc>
        <w:tc>
          <w:tcPr>
            <w:shd w:fill="fff2cc"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jc w:val="center"/>
              <w:rPr/>
            </w:pPr>
            <w:r w:rsidDel="00000000" w:rsidR="00000000" w:rsidRPr="00000000">
              <w:rPr>
                <w:rtl w:val="0"/>
              </w:rPr>
            </w:r>
          </w:p>
        </w:tc>
        <w:tc>
          <w:tcPr>
            <w:shd w:fill="fff2cc"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jc w:val="center"/>
              <w:rPr/>
            </w:pPr>
            <w:r w:rsidDel="00000000" w:rsidR="00000000" w:rsidRPr="00000000">
              <w:rPr>
                <w:rtl w:val="0"/>
              </w:rPr>
              <w:t xml:space="preserve">Pm3</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dot plot was created for the purpose of identifying the cluster in which the markers are present, and the clusters were then annotated accrdingly.</w:t>
      </w:r>
    </w:p>
    <w:tbl>
      <w:tblPr>
        <w:tblStyle w:val="Table6"/>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5"/>
        <w:gridCol w:w="3455"/>
        <w:gridCol w:w="2180"/>
        <w:tblGridChange w:id="0">
          <w:tblGrid>
            <w:gridCol w:w="2675"/>
            <w:gridCol w:w="3455"/>
            <w:gridCol w:w="21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CLUSTER ID</w:t>
            </w:r>
          </w:p>
        </w:tc>
        <w:tc>
          <w:tcP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Cell type</w:t>
            </w:r>
          </w:p>
        </w:tc>
        <w:tc>
          <w:tcP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Annoatation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dally</w:t>
            </w:r>
          </w:p>
        </w:tc>
        <w:tc>
          <w:tcP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Dally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SURFACE GLIA</w:t>
            </w:r>
          </w:p>
        </w:tc>
        <w:tc>
          <w:tcP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48</w:t>
            </w:r>
          </w:p>
        </w:tc>
        <w:tc>
          <w:tcP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CTX CORTEX GLIA (glia)</w:t>
            </w:r>
          </w:p>
        </w:tc>
        <w:tc>
          <w:tcP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66</w:t>
            </w:r>
          </w:p>
        </w:tc>
        <w:tc>
          <w:tcP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AST (glia)</w:t>
            </w:r>
          </w:p>
        </w:tc>
        <w:tc>
          <w:tcP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glia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Hemocytes</w:t>
            </w:r>
          </w:p>
        </w:tc>
        <w:tc>
          <w:tcP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Hemocytes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Gamma KC</w:t>
            </w:r>
          </w:p>
        </w:tc>
        <w:tc>
          <w:tcP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alpha/beta KC</w:t>
            </w:r>
          </w:p>
        </w:tc>
        <w:tc>
          <w:tcP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alpha’/beta’ KC</w:t>
            </w:r>
          </w:p>
        </w:tc>
        <w:tc>
          <w:tcP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Mi1</w:t>
            </w:r>
          </w:p>
        </w:tc>
        <w:tc>
          <w:tcP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Mip</w:t>
            </w:r>
          </w:p>
        </w:tc>
        <w:tc>
          <w:tcP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Monoaminergic</w:t>
            </w:r>
          </w:p>
        </w:tc>
        <w:tc>
          <w:tcP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monoaminergic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54</w:t>
            </w:r>
          </w:p>
        </w:tc>
        <w:tc>
          <w:tcP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OCTY</w:t>
            </w:r>
          </w:p>
        </w:tc>
        <w:tc>
          <w:tcP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OCTY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OPN</w:t>
            </w:r>
          </w:p>
        </w:tc>
        <w:tc>
          <w:tcP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PEP</w:t>
            </w:r>
          </w:p>
        </w:tc>
        <w:tc>
          <w:tcP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Photoreceptors</w:t>
            </w:r>
          </w:p>
        </w:tc>
        <w:tc>
          <w:tcP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Photoreceptors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59</w:t>
            </w:r>
          </w:p>
        </w:tc>
        <w:tc>
          <w:tcP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Pm</w:t>
            </w:r>
          </w:p>
        </w:tc>
        <w:tc>
          <w:tcP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Pm3</w:t>
            </w:r>
          </w:p>
        </w:tc>
        <w:tc>
          <w:tcP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Pm3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T1</w:t>
            </w:r>
          </w:p>
        </w:tc>
        <w:tc>
          <w:tcP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T1</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Then, we compiled a list of all the cells that were included in the data set, compared it to the seven transmembrane lists that we previously had, and filtered the results based on the criteria "avg_log2FC &gt; 1”.Moreover, the ortho group of the seven transmembrane cells that are included in our dataset was discovered.Only the items in ortho group 6 were selected from this list for further study.The serotonin and dopamine (HT1A,HT1B,HT 2, HT 7,DOP 1R1, DOP1R2, DOPEcR, DOP 2R ) in which we are interested were the focal point of our attention, and a dot plot was utilised to identify the cluster in which these receptors were expressed. The expression percentage of these receptors was also recorded. Only the cluster with a pct.exp more than 25 and an avg.exp.scaled greater than 0.5 caught our attention.</w:t>
      </w:r>
    </w:p>
    <w:p w:rsidR="00000000" w:rsidDel="00000000" w:rsidP="00000000" w:rsidRDefault="00000000" w:rsidRPr="00000000" w14:paraId="0000013F">
      <w:pPr>
        <w:rPr/>
      </w:pPr>
      <w:r w:rsidDel="00000000" w:rsidR="00000000" w:rsidRPr="00000000">
        <w:rPr/>
        <w:drawing>
          <wp:inline distB="114300" distT="114300" distL="114300" distR="114300">
            <wp:extent cx="5943600" cy="57404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Dot plot of the Serotonin Receptor in Drosophila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943600" cy="56896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Dot plot of the Dopamine receptor in Drosophila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ANT</w:t>
      </w:r>
    </w:p>
    <w:p w:rsidR="00000000" w:rsidDel="00000000" w:rsidP="00000000" w:rsidRDefault="00000000" w:rsidRPr="00000000" w14:paraId="00000148">
      <w:pPr>
        <w:rPr/>
      </w:pPr>
      <w:r w:rsidDel="00000000" w:rsidR="00000000" w:rsidRPr="00000000">
        <w:rPr>
          <w:rtl w:val="0"/>
        </w:rPr>
        <w:t xml:space="preserve">About 25,000 cells were included in the data obtained from the herphathous monomorium ant dataset.In the first phase of data preparation, we restricted our analysis to genes with modest expression levels (between 200 and 1000 reads per gene). This filtering was performed with the intention of boosting the quality of subsequent studies by concentrating on physiologically significant genes and decreasing background noise. After filtering, the data was normalised to guarantee that detected variations in gene expression were biologically significant.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 used dimensionality reduction with the jackstraw plot to look further into the cellular heterogeneity seen in Herpanthos monomorium. Dimensions 1-45 were picked from the plot because they represented the most important sources of variance in the data. This improved the efficiency of subsequent studies and the visualisation of the cellular landscape by decreasing their size.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 further separate cells with comparable gene expression patterns, a clustering analysis was performed at a resolution of 0.5. Serotonergic and dopaminergic cells are well-known for their functions in neurotransmission and behaviour, yet at this resolution, no substantial clusters associated with these cells were seen. This indicated that a higher resolution was required to provide a better and more complete view of the various cell types in the ant dataset.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Increasing the resolution to 2.5 allowed us to see more detail inside individual cells, with a total of 47 clusters visible in comparison to the original 37 clusters seen at the lesser resolution. By dividing larger clusters into smaller, unique subpopulations, made possible by the improved resolution, we were able to discover finer cellular diversity within Herpanthos monomorium.</w:t>
      </w:r>
    </w:p>
    <w:p w:rsidR="00000000" w:rsidDel="00000000" w:rsidP="00000000" w:rsidRDefault="00000000" w:rsidRPr="00000000" w14:paraId="0000014F">
      <w:pPr>
        <w:rPr/>
      </w:pPr>
      <w:r w:rsidDel="00000000" w:rsidR="00000000" w:rsidRPr="00000000">
        <w:rPr/>
        <w:drawing>
          <wp:inline distB="114300" distT="114300" distL="114300" distR="114300">
            <wp:extent cx="5943600" cy="36068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Cluster of the ant dataset with a resolution of 2.5</w:t>
      </w:r>
    </w:p>
    <w:p w:rsidR="00000000" w:rsidDel="00000000" w:rsidP="00000000" w:rsidRDefault="00000000" w:rsidRPr="00000000" w14:paraId="00000151">
      <w:pPr>
        <w:rPr/>
      </w:pPr>
      <w:r w:rsidDel="00000000" w:rsidR="00000000" w:rsidRPr="00000000">
        <w:rPr>
          <w:rtl w:val="0"/>
        </w:rPr>
        <w:t xml:space="preserve">Later we generated a list of marker genes for each cluster. We selected only the  marker genes that showed substantial differential expression across clusters based on an average log2 value larger than 1.</w:t>
      </w:r>
    </w:p>
    <w:p w:rsidR="00000000" w:rsidDel="00000000" w:rsidP="00000000" w:rsidRDefault="00000000" w:rsidRPr="00000000" w14:paraId="00000152">
      <w:pPr>
        <w:rPr/>
      </w:pPr>
      <w:r w:rsidDel="00000000" w:rsidR="00000000" w:rsidRPr="00000000">
        <w:rPr>
          <w:rtl w:val="0"/>
        </w:rPr>
        <w:t xml:space="preserve">To solve this problem, we looked to previous research  for insight on these marker genes. Research on Herpanthos monomorium was used to determine the Drosophila analogues of these genes, a model organism with a large body of research behind it.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After comparing the marker genes to those of the fruit fly, we checked to see if they were present in each cluster of Herpanthos monomorium. This allowed us to annotate the clusters according to the unique markers they contained.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Using this method, we were able to gain a deeper understanding of the marker genes' meaning and the potential identities of the many cell clusters found in Herpanthos monomorium. We were able to better comprehend the cellular heterogeneity found in the ant species by linking certain markers with distinct cell types or subpopulations.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3.469387755102"/>
        <w:gridCol w:w="2699.7551020408164"/>
        <w:gridCol w:w="2737.9591836734694"/>
        <w:gridCol w:w="2648.816326530612"/>
        <w:tblGridChange w:id="0">
          <w:tblGrid>
            <w:gridCol w:w="1273.469387755102"/>
            <w:gridCol w:w="2699.7551020408164"/>
            <w:gridCol w:w="2737.9591836734694"/>
            <w:gridCol w:w="2648.816326530612"/>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center"/>
              <w:rPr/>
            </w:pPr>
            <w:r w:rsidDel="00000000" w:rsidR="00000000" w:rsidRPr="00000000">
              <w:rPr>
                <w:b w:val="1"/>
                <w:bCs w:val="1"/>
                <w:rtl w:val="0"/>
              </w:rPr>
              <w:t xml:space="preserve">Marker in Drosophila</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center"/>
              <w:rPr/>
            </w:pPr>
            <w:r w:rsidDel="00000000" w:rsidR="00000000" w:rsidRPr="00000000">
              <w:rPr>
                <w:b w:val="1"/>
                <w:bCs w:val="1"/>
                <w:rtl w:val="0"/>
              </w:rPr>
              <w:t xml:space="preserve">GENE Name in ANT</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rPr/>
            </w:pPr>
            <w:r w:rsidDel="00000000" w:rsidR="00000000" w:rsidRPr="00000000">
              <w:rPr>
                <w:b w:val="1"/>
                <w:bCs w:val="1"/>
                <w:rtl w:val="0"/>
              </w:rPr>
              <w:t xml:space="preserve">Cell Type</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b w:val="1"/>
                <w:bCs w:val="1"/>
                <w:rtl w:val="0"/>
              </w:rPr>
              <w:t xml:space="preserve">Cluster annotation</w:t>
            </w:r>
            <w:r w:rsidDel="00000000" w:rsidR="00000000" w:rsidRPr="00000000">
              <w:rPr>
                <w:rtl w:val="0"/>
              </w:rPr>
            </w:r>
          </w:p>
        </w:tc>
      </w:tr>
      <w:tr>
        <w:trPr>
          <w:cantSplit w:val="0"/>
          <w:trHeight w:val="300" w:hRule="atLeast"/>
          <w:tblHeader w:val="0"/>
        </w:trPr>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jc w:val="center"/>
              <w:rPr/>
            </w:pPr>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jc w:val="center"/>
              <w:rPr/>
            </w:pPr>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jc w:val="center"/>
              <w:rPr/>
            </w:pPr>
            <w:r w:rsidDel="00000000" w:rsidR="00000000" w:rsidRPr="00000000">
              <w:rPr>
                <w:sz w:val="20"/>
                <w:szCs w:val="20"/>
                <w:rtl w:val="0"/>
              </w:rPr>
              <w:t xml:space="preserve">Pka-C1</w:t>
            </w:r>
            <w:r w:rsidDel="00000000" w:rsidR="00000000" w:rsidRPr="00000000">
              <w:rPr>
                <w:rtl w:val="0"/>
              </w:rPr>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center"/>
              <w:rPr/>
            </w:pPr>
            <w:r w:rsidDel="00000000" w:rsidR="00000000" w:rsidRPr="00000000">
              <w:rPr>
                <w:rtl w:val="0"/>
              </w:rPr>
              <w:t xml:space="preserve">Pharaoh-ant-17936</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Kenyon cells</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Kenyon cells</w:t>
            </w:r>
          </w:p>
        </w:tc>
      </w:tr>
      <w:tr>
        <w:trPr>
          <w:cantSplit w:val="0"/>
          <w:trHeight w:val="300" w:hRule="atLeast"/>
          <w:tblHeader w:val="0"/>
        </w:trPr>
        <w:tc>
          <w:tcPr>
            <w:tcBorders>
              <w:left w:color="000000" w:space="0" w:sz="6" w:val="single"/>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CaMK||</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jc w:val="center"/>
              <w:rPr/>
            </w:pPr>
            <w:r w:rsidDel="00000000" w:rsidR="00000000" w:rsidRPr="00000000">
              <w:rPr>
                <w:rtl w:val="0"/>
              </w:rPr>
              <w:t xml:space="preserve">Pharaoh-ant-13966</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Kenyon cells</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Kenyon cells</w:t>
            </w:r>
          </w:p>
        </w:tc>
      </w:tr>
      <w:tr>
        <w:trPr>
          <w:cantSplit w:val="0"/>
          <w:trHeight w:val="300" w:hRule="atLeast"/>
          <w:tblHeader w:val="0"/>
        </w:trPr>
        <w:tc>
          <w:tcPr>
            <w:tcBorders>
              <w:left w:color="000000" w:space="0" w:sz="6" w:val="single"/>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center"/>
              <w:rPr/>
            </w:pPr>
            <w:r w:rsidDel="00000000" w:rsidR="00000000" w:rsidRPr="00000000">
              <w:rPr>
                <w:rtl w:val="0"/>
              </w:rPr>
              <w:t xml:space="preserve">trio</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center"/>
              <w:rPr/>
            </w:pPr>
            <w:r w:rsidDel="00000000" w:rsidR="00000000" w:rsidRPr="00000000">
              <w:rPr>
                <w:rtl w:val="0"/>
              </w:rPr>
              <w:t xml:space="preserve">Pharaoh-ant-01234</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Kenyon cells</w:t>
            </w:r>
          </w:p>
        </w:tc>
        <w:tc>
          <w:tcPr>
            <w:tcBorders>
              <w:bottom w:color="000000" w:space="0" w:sz="6" w:val="single"/>
              <w:right w:color="000000" w:space="0" w:sz="6" w:val="single"/>
            </w:tcBorders>
            <w:shd w:fill="b4c6e7" w:val="clear"/>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Kenyon cells</w:t>
            </w:r>
          </w:p>
        </w:tc>
      </w:tr>
      <w:tr>
        <w:trPr>
          <w:cantSplit w:val="0"/>
          <w:trHeight w:val="300" w:hRule="atLeast"/>
          <w:tblHeader w:val="0"/>
        </w:trPr>
        <w:tc>
          <w:tcPr>
            <w:tcBorders>
              <w:left w:color="000000" w:space="0" w:sz="6" w:val="single"/>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center"/>
              <w:rPr/>
            </w:pPr>
            <w:r w:rsidDel="00000000" w:rsidR="00000000" w:rsidRPr="00000000">
              <w:rPr>
                <w:sz w:val="20"/>
                <w:szCs w:val="20"/>
                <w:rtl w:val="0"/>
              </w:rPr>
              <w:t xml:space="preserve">zyd</w:t>
            </w:r>
            <w:r w:rsidDel="00000000" w:rsidR="00000000" w:rsidRPr="00000000">
              <w:rPr>
                <w:rtl w:val="0"/>
              </w:rPr>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center"/>
              <w:rPr/>
            </w:pPr>
            <w:r w:rsidDel="00000000" w:rsidR="00000000" w:rsidRPr="00000000">
              <w:rPr>
                <w:rtl w:val="0"/>
              </w:rPr>
              <w:t xml:space="preserve">Pharaoh-ant-06337</w:t>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Cotex glia</w:t>
            </w:r>
            <w:r w:rsidDel="00000000" w:rsidR="00000000" w:rsidRPr="00000000">
              <w:rPr>
                <w:rtl w:val="0"/>
              </w:rPr>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center"/>
              <w:rPr/>
            </w:pPr>
            <w:r w:rsidDel="00000000" w:rsidR="00000000" w:rsidRPr="00000000">
              <w:rPr>
                <w:sz w:val="20"/>
                <w:szCs w:val="20"/>
                <w:rtl w:val="0"/>
              </w:rPr>
              <w:t xml:space="preserve">wrapper</w:t>
            </w:r>
            <w:r w:rsidDel="00000000" w:rsidR="00000000" w:rsidRPr="00000000">
              <w:rPr>
                <w:rtl w:val="0"/>
              </w:rPr>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jc w:val="center"/>
              <w:rPr/>
            </w:pPr>
            <w:r w:rsidDel="00000000" w:rsidR="00000000" w:rsidRPr="00000000">
              <w:rPr>
                <w:rtl w:val="0"/>
              </w:rPr>
              <w:t xml:space="preserve">Pharaoh-ant-07329</w:t>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Cotex glia</w:t>
            </w:r>
            <w:r w:rsidDel="00000000" w:rsidR="00000000" w:rsidRPr="00000000">
              <w:rPr>
                <w:rtl w:val="0"/>
              </w:rPr>
            </w:r>
          </w:p>
        </w:tc>
        <w:tc>
          <w:tcPr>
            <w:tcBorders>
              <w:bottom w:color="000000" w:space="0" w:sz="6" w:val="single"/>
              <w:right w:color="000000" w:space="0" w:sz="6" w:val="single"/>
            </w:tcBorders>
            <w:shd w:fill="aeabab" w:val="clear"/>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center"/>
              <w:rPr/>
            </w:pPr>
            <w:r w:rsidDel="00000000" w:rsidR="00000000" w:rsidRPr="00000000">
              <w:rPr>
                <w:sz w:val="20"/>
                <w:szCs w:val="20"/>
                <w:rtl w:val="0"/>
              </w:rPr>
              <w:t xml:space="preserve">Indy</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Pharaoh-ant-04520</w:t>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Ensheathing glia</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jc w:val="center"/>
              <w:rPr/>
            </w:pPr>
            <w:r w:rsidDel="00000000" w:rsidR="00000000" w:rsidRPr="00000000">
              <w:rPr>
                <w:sz w:val="20"/>
                <w:szCs w:val="20"/>
                <w:rtl w:val="0"/>
              </w:rPr>
              <w:t xml:space="preserve">vKg</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jc w:val="center"/>
              <w:rPr/>
            </w:pPr>
            <w:r w:rsidDel="00000000" w:rsidR="00000000" w:rsidRPr="00000000">
              <w:rPr>
                <w:rtl w:val="0"/>
              </w:rPr>
              <w:t xml:space="preserve">Pharaoh-ant-04838</w:t>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Ensheathing glia</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jc w:val="center"/>
              <w:rPr/>
            </w:pPr>
            <w:r w:rsidDel="00000000" w:rsidR="00000000" w:rsidRPr="00000000">
              <w:rPr>
                <w:sz w:val="20"/>
                <w:szCs w:val="20"/>
                <w:rtl w:val="0"/>
              </w:rPr>
              <w:t xml:space="preserve">Mdr49</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Pharaoh-ant-00624</w:t>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Ensheathing glia</w:t>
            </w:r>
            <w:r w:rsidDel="00000000" w:rsidR="00000000" w:rsidRPr="00000000">
              <w:rPr>
                <w:rtl w:val="0"/>
              </w:rPr>
            </w:r>
          </w:p>
        </w:tc>
        <w:tc>
          <w:tcPr>
            <w:tcBorders>
              <w:bottom w:color="000000" w:space="0" w:sz="6" w:val="single"/>
              <w:right w:color="000000" w:space="0" w:sz="6" w:val="single"/>
            </w:tcBorders>
            <w:shd w:fill="f7caac"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jc w:val="center"/>
              <w:rPr/>
            </w:pPr>
            <w:r w:rsidDel="00000000" w:rsidR="00000000" w:rsidRPr="00000000">
              <w:rPr>
                <w:sz w:val="20"/>
                <w:szCs w:val="20"/>
                <w:rtl w:val="0"/>
              </w:rPr>
              <w:t xml:space="preserve">Idgf4</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jc w:val="center"/>
              <w:rPr/>
            </w:pPr>
            <w:r w:rsidDel="00000000" w:rsidR="00000000" w:rsidRPr="00000000">
              <w:rPr>
                <w:rtl w:val="0"/>
              </w:rPr>
              <w:t xml:space="preserve">Pharaoh-ant-17376</w:t>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Surface glia</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5">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line="276" w:lineRule="auto"/>
              <w:jc w:val="center"/>
              <w:rPr/>
            </w:pPr>
            <w:r w:rsidDel="00000000" w:rsidR="00000000" w:rsidRPr="00000000">
              <w:rPr>
                <w:sz w:val="20"/>
                <w:szCs w:val="20"/>
                <w:rtl w:val="0"/>
              </w:rPr>
              <w:t xml:space="preserve">CG8745</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jc w:val="center"/>
              <w:rPr/>
            </w:pPr>
            <w:r w:rsidDel="00000000" w:rsidR="00000000" w:rsidRPr="00000000">
              <w:rPr>
                <w:rtl w:val="0"/>
              </w:rPr>
              <w:t xml:space="preserve">Pharaoh-ant-13676</w:t>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Surface glia</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jc w:val="center"/>
              <w:rPr/>
            </w:pPr>
            <w:r w:rsidDel="00000000" w:rsidR="00000000" w:rsidRPr="00000000">
              <w:rPr>
                <w:sz w:val="20"/>
                <w:szCs w:val="20"/>
                <w:rtl w:val="0"/>
              </w:rPr>
              <w:t xml:space="preserve">Tsf1</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jc w:val="center"/>
              <w:rPr/>
            </w:pPr>
            <w:r w:rsidDel="00000000" w:rsidR="00000000" w:rsidRPr="00000000">
              <w:rPr>
                <w:rtl w:val="0"/>
              </w:rPr>
              <w:t xml:space="preserve">Pharaoh-ant-07850</w:t>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Surface glia</w:t>
            </w:r>
            <w:r w:rsidDel="00000000" w:rsidR="00000000" w:rsidRPr="00000000">
              <w:rPr>
                <w:rtl w:val="0"/>
              </w:rPr>
            </w:r>
          </w:p>
        </w:tc>
        <w:tc>
          <w:tcPr>
            <w:tcBorders>
              <w:bottom w:color="000000"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jc w:val="center"/>
              <w:rPr/>
            </w:pPr>
            <w:r w:rsidDel="00000000" w:rsidR="00000000" w:rsidRPr="00000000">
              <w:rPr>
                <w:sz w:val="20"/>
                <w:szCs w:val="20"/>
                <w:rtl w:val="0"/>
              </w:rPr>
              <w:t xml:space="preserve">Gat</w:t>
            </w:r>
            <w:r w:rsidDel="00000000" w:rsidR="00000000" w:rsidRPr="00000000">
              <w:rPr>
                <w:rtl w:val="0"/>
              </w:rPr>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jc w:val="center"/>
              <w:rPr/>
            </w:pPr>
            <w:r w:rsidDel="00000000" w:rsidR="00000000" w:rsidRPr="00000000">
              <w:rPr>
                <w:rtl w:val="0"/>
              </w:rPr>
              <w:t xml:space="preserve">Pharaoh-ant-11362</w:t>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Astrocytes</w:t>
            </w:r>
            <w:r w:rsidDel="00000000" w:rsidR="00000000" w:rsidRPr="00000000">
              <w:rPr>
                <w:rtl w:val="0"/>
              </w:rPr>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glia</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jc w:val="center"/>
              <w:rPr/>
            </w:pPr>
            <w:r w:rsidDel="00000000" w:rsidR="00000000" w:rsidRPr="00000000">
              <w:rPr>
                <w:sz w:val="20"/>
                <w:szCs w:val="20"/>
                <w:rtl w:val="0"/>
              </w:rPr>
              <w:t xml:space="preserve">GS1</w:t>
            </w:r>
            <w:r w:rsidDel="00000000" w:rsidR="00000000" w:rsidRPr="00000000">
              <w:rPr>
                <w:rtl w:val="0"/>
              </w:rPr>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jc w:val="center"/>
              <w:rPr/>
            </w:pPr>
            <w:r w:rsidDel="00000000" w:rsidR="00000000" w:rsidRPr="00000000">
              <w:rPr>
                <w:rtl w:val="0"/>
              </w:rPr>
              <w:t xml:space="preserve">Pharaoh-ant-17185</w:t>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Astrocytes</w:t>
            </w:r>
            <w:r w:rsidDel="00000000" w:rsidR="00000000" w:rsidRPr="00000000">
              <w:rPr>
                <w:rtl w:val="0"/>
              </w:rPr>
            </w:r>
          </w:p>
        </w:tc>
        <w:tc>
          <w:tcPr>
            <w:tcBorders>
              <w:bottom w:color="000000" w:space="0" w:sz="6" w:val="single"/>
              <w:right w:color="000000" w:space="0" w:sz="6" w:val="single"/>
            </w:tcBorders>
            <w:shd w:fill="c5e0b3"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Astrocytes</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center"/>
              <w:rPr/>
            </w:pPr>
            <w:r w:rsidDel="00000000" w:rsidR="00000000" w:rsidRPr="00000000">
              <w:rPr>
                <w:sz w:val="20"/>
                <w:szCs w:val="20"/>
                <w:rtl w:val="0"/>
              </w:rPr>
              <w:t xml:space="preserve">Ddc</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jc w:val="center"/>
              <w:rPr/>
            </w:pPr>
            <w:r w:rsidDel="00000000" w:rsidR="00000000" w:rsidRPr="00000000">
              <w:rPr>
                <w:rtl w:val="0"/>
              </w:rPr>
              <w:t xml:space="preserve">Pharaoh-ant-04831</w:t>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A">
            <w:pPr>
              <w:widowControl w:val="0"/>
              <w:spacing w:after="0" w:line="276" w:lineRule="auto"/>
              <w:jc w:val="center"/>
              <w:rPr/>
            </w:pPr>
            <w:r w:rsidDel="00000000" w:rsidR="00000000" w:rsidRPr="00000000">
              <w:rPr>
                <w:sz w:val="20"/>
                <w:szCs w:val="20"/>
                <w:rtl w:val="0"/>
              </w:rPr>
              <w:t xml:space="preserve">DAT</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line="276" w:lineRule="auto"/>
              <w:jc w:val="center"/>
              <w:rPr/>
            </w:pPr>
            <w:r w:rsidDel="00000000" w:rsidR="00000000" w:rsidRPr="00000000">
              <w:rPr>
                <w:rtl w:val="0"/>
              </w:rPr>
              <w:t xml:space="preserve">Pharaoh-ant-17489</w:t>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jc w:val="center"/>
              <w:rPr/>
            </w:pPr>
            <w:r w:rsidDel="00000000" w:rsidR="00000000" w:rsidRPr="00000000">
              <w:rPr>
                <w:sz w:val="20"/>
                <w:szCs w:val="20"/>
                <w:rtl w:val="0"/>
              </w:rPr>
              <w:t xml:space="preserve">Vmat</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jc w:val="center"/>
              <w:rPr/>
            </w:pPr>
            <w:r w:rsidDel="00000000" w:rsidR="00000000" w:rsidRPr="00000000">
              <w:rPr>
                <w:rtl w:val="0"/>
              </w:rPr>
              <w:t xml:space="preserve">Pharaoh-ant-11830</w:t>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c>
          <w:tcPr>
            <w:tcBorders>
              <w:bottom w:color="000000" w:space="0" w:sz="6" w:val="single"/>
              <w:right w:color="000000" w:space="0" w:sz="6" w:val="single"/>
            </w:tcBorders>
            <w:shd w:fill="dadada"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Monoaminergic neurons</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jc w:val="center"/>
              <w:rPr/>
            </w:pPr>
            <w:r w:rsidDel="00000000" w:rsidR="00000000" w:rsidRPr="00000000">
              <w:rPr>
                <w:sz w:val="20"/>
                <w:szCs w:val="20"/>
                <w:rtl w:val="0"/>
              </w:rPr>
              <w:t xml:space="preserve">acj6</w:t>
            </w:r>
            <w:r w:rsidDel="00000000" w:rsidR="00000000" w:rsidRPr="00000000">
              <w:rPr>
                <w:rtl w:val="0"/>
              </w:rPr>
            </w:r>
          </w:p>
        </w:tc>
        <w:tc>
          <w:tcPr>
            <w:tcBorders>
              <w:bottom w:color="000000"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jc w:val="center"/>
              <w:rPr/>
            </w:pPr>
            <w:r w:rsidDel="00000000" w:rsidR="00000000" w:rsidRPr="00000000">
              <w:rPr>
                <w:rtl w:val="0"/>
              </w:rPr>
              <w:t xml:space="preserve">Pharaoh-ant-10873</w:t>
            </w:r>
          </w:p>
        </w:tc>
        <w:tc>
          <w:tcPr>
            <w:tcBorders>
              <w:bottom w:color="000000"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Olfactory projectional neuron</w:t>
            </w:r>
            <w:r w:rsidDel="00000000" w:rsidR="00000000" w:rsidRPr="00000000">
              <w:rPr>
                <w:rtl w:val="0"/>
              </w:rPr>
            </w:r>
          </w:p>
        </w:tc>
        <w:tc>
          <w:tcPr>
            <w:tcBorders>
              <w:bottom w:color="000000"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Olfactory projectional neuron</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jc w:val="center"/>
              <w:rPr/>
            </w:pPr>
            <w:r w:rsidDel="00000000" w:rsidR="00000000" w:rsidRPr="00000000">
              <w:rPr>
                <w:sz w:val="20"/>
                <w:szCs w:val="20"/>
                <w:rtl w:val="0"/>
              </w:rPr>
              <w:t xml:space="preserve">trp</w:t>
            </w: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Pharaoh-ant-06879</w:t>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Photoreceptors</w:t>
            </w:r>
          </w:p>
        </w:tc>
      </w:tr>
      <w:tr>
        <w:trPr>
          <w:cantSplit w:val="0"/>
          <w:trHeight w:val="315" w:hRule="atLeast"/>
          <w:tblHeader w:val="0"/>
        </w:trPr>
        <w:tc>
          <w:tcPr>
            <w:tcBorders>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jc w:val="center"/>
              <w:rPr/>
            </w:pPr>
            <w:r w:rsidDel="00000000" w:rsidR="00000000" w:rsidRPr="00000000">
              <w:rPr>
                <w:sz w:val="20"/>
                <w:szCs w:val="20"/>
                <w:rtl w:val="0"/>
              </w:rPr>
              <w:t xml:space="preserve">ninaC</w:t>
            </w: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jc w:val="center"/>
              <w:rPr/>
            </w:pPr>
            <w:r w:rsidDel="00000000" w:rsidR="00000000" w:rsidRPr="00000000">
              <w:rPr>
                <w:rtl w:val="0"/>
              </w:rPr>
              <w:t xml:space="preserve">Pharaoh-ant-11119</w:t>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Photoreceptors</w:t>
            </w:r>
          </w:p>
        </w:tc>
      </w:tr>
      <w:tr>
        <w:trPr>
          <w:cantSplit w:val="0"/>
          <w:trHeight w:val="315" w:hRule="atLeast"/>
          <w:tblHeader w:val="0"/>
        </w:trPr>
        <w:tc>
          <w:tcPr>
            <w:tcBorders>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jc w:val="center"/>
              <w:rPr/>
            </w:pPr>
            <w:r w:rsidDel="00000000" w:rsidR="00000000" w:rsidRPr="00000000">
              <w:rPr>
                <w:sz w:val="20"/>
                <w:szCs w:val="20"/>
                <w:rtl w:val="0"/>
              </w:rPr>
              <w:t xml:space="preserve">ninaB</w:t>
            </w: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jc w:val="center"/>
              <w:rPr/>
            </w:pPr>
            <w:r w:rsidDel="00000000" w:rsidR="00000000" w:rsidRPr="00000000">
              <w:rPr>
                <w:rtl w:val="0"/>
              </w:rPr>
              <w:t xml:space="preserve">Pharaoh-ant-13171</w:t>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r>
          </w:p>
        </w:tc>
        <w:tc>
          <w:tcPr>
            <w:tcBorders>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Photoreceptors</w:t>
            </w:r>
          </w:p>
        </w:tc>
      </w:tr>
      <w:tr>
        <w:trPr>
          <w:cantSplit w:val="0"/>
          <w:trHeight w:val="315" w:hRule="atLeast"/>
          <w:tblHeader w:val="0"/>
        </w:trPr>
        <w:tc>
          <w:tcPr>
            <w:tcBorders>
              <w:left w:color="000000" w:space="0" w:sz="6" w:val="single"/>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jc w:val="center"/>
              <w:rPr/>
            </w:pPr>
            <w:r w:rsidDel="00000000" w:rsidR="00000000" w:rsidRPr="00000000">
              <w:rPr>
                <w:rtl w:val="0"/>
              </w:rPr>
              <w:t xml:space="preserve">Drgx</w:t>
            </w:r>
          </w:p>
        </w:tc>
        <w:tc>
          <w:tcPr>
            <w:tcBorders>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jc w:val="center"/>
              <w:rPr/>
            </w:pPr>
            <w:r w:rsidDel="00000000" w:rsidR="00000000" w:rsidRPr="00000000">
              <w:rPr>
                <w:rtl w:val="0"/>
              </w:rPr>
              <w:t xml:space="preserve">Pharaoh-ant-13626</w:t>
            </w:r>
          </w:p>
        </w:tc>
        <w:tc>
          <w:tcPr>
            <w:tcBorders>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Optic lobe T4/T5</w:t>
            </w:r>
            <w:r w:rsidDel="00000000" w:rsidR="00000000" w:rsidRPr="00000000">
              <w:rPr>
                <w:rtl w:val="0"/>
              </w:rPr>
            </w:r>
          </w:p>
        </w:tc>
        <w:tc>
          <w:tcPr>
            <w:tcBorders>
              <w:bottom w:color="000000" w:space="0" w:sz="6" w:val="single"/>
              <w:right w:color="000000" w:space="0" w:sz="6" w:val="single"/>
            </w:tcBorders>
            <w:shd w:fill="f4b083"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Fonts w:ascii="Times New Roman" w:cs="Times New Roman" w:eastAsia="Times New Roman" w:hAnsi="Times New Roman"/>
                <w:sz w:val="24"/>
                <w:szCs w:val="24"/>
                <w:rtl w:val="0"/>
              </w:rPr>
              <w:t xml:space="preserve">Optic lobe T4/T5</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8"/>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3305"/>
        <w:gridCol w:w="2045"/>
        <w:tblGridChange w:id="0">
          <w:tblGrid>
            <w:gridCol w:w="2300"/>
            <w:gridCol w:w="3305"/>
            <w:gridCol w:w="20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CLUSTER</w:t>
            </w:r>
          </w:p>
        </w:tc>
        <w:tc>
          <w:tcP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Cell Type</w:t>
            </w:r>
          </w:p>
        </w:tc>
        <w:tc>
          <w:tcP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Annotation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Surface glia</w:t>
            </w:r>
          </w:p>
        </w:tc>
        <w:tc>
          <w:tcP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Ensheathing glia</w:t>
            </w:r>
          </w:p>
        </w:tc>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Cotex glia</w:t>
            </w:r>
          </w:p>
        </w:tc>
        <w:tc>
          <w:tcP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Astrocytes</w:t>
            </w:r>
          </w:p>
        </w:tc>
        <w:tc>
          <w:tcP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 neurons</w:t>
            </w:r>
          </w:p>
        </w:tc>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Olfactory projectional neuron</w:t>
            </w:r>
          </w:p>
        </w:tc>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Optic lobe T4/T5</w:t>
            </w:r>
          </w:p>
        </w:tc>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Optic lobe T4/T5</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scRNA-seq data from Herpanthos monomorium was subjected to further screening. For this purpose, cells expressing genes encoding seven-transmembrane proteins were prioritised, as GPCR are themselves seven-transmembrane receptors.Following this initial culling, the surviving genes were cross-referenced against an existing set of orthologous sets. The sixth orthogroup was chosen in particular for this investigation.</w:t>
      </w:r>
    </w:p>
    <w:p w:rsidR="00000000" w:rsidDel="00000000" w:rsidP="00000000" w:rsidRDefault="00000000" w:rsidRPr="00000000" w14:paraId="000001F0">
      <w:pPr>
        <w:rPr/>
      </w:pPr>
      <w:r w:rsidDel="00000000" w:rsidR="00000000" w:rsidRPr="00000000">
        <w:rPr>
          <w:rtl w:val="0"/>
        </w:rPr>
        <w:t xml:space="preserve">After the initial round of culling, the gene list underwent still another round of scrutiny. To choose which genes to keep, we looked at their expression levels and only kept those with pct.exp &gt; 25% and avg.exp.scaled &gt; 0.5. Only genes with high average expression levels across cells and stable expression patterns were kept for further study according to these criteria.</w:t>
      </w:r>
    </w:p>
    <w:p w:rsidR="00000000" w:rsidDel="00000000" w:rsidP="00000000" w:rsidRDefault="00000000" w:rsidRPr="00000000" w14:paraId="000001F1">
      <w:pPr>
        <w:rPr/>
      </w:pPr>
      <w:r w:rsidDel="00000000" w:rsidR="00000000" w:rsidRPr="00000000">
        <w:rPr>
          <w:rtl w:val="0"/>
        </w:rPr>
        <w:t xml:space="preserve">Following that, the purpose of the study was to evaluate whether or not the dataset contained any serotonin or dopamine receptor homologs. In order to accomplish this, a  software called FigTree, which is used for visualising and analysing phylogenetic trees, was utilised to investigate the phylogenetic tree of these receptors. The homologous receptors for serotonin and dopamine were located throughout the tree, demonstrating that Herpanthos monomorium contains both of these neurotransmitters.</w:t>
      </w:r>
    </w:p>
    <w:p w:rsidR="00000000" w:rsidDel="00000000" w:rsidP="00000000" w:rsidRDefault="00000000" w:rsidRPr="00000000" w14:paraId="000001F2">
      <w:pPr>
        <w:jc w:val="center"/>
        <w:rPr/>
      </w:pPr>
      <w:r w:rsidDel="00000000" w:rsidR="00000000" w:rsidRPr="00000000">
        <w:rPr>
          <w:rtl w:val="0"/>
        </w:rPr>
      </w:r>
    </w:p>
    <w:tbl>
      <w:tblPr>
        <w:tblStyle w:val="Table9"/>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585"/>
        <w:tblGridChange w:id="0">
          <w:tblGrid>
            <w:gridCol w:w="3750"/>
            <w:gridCol w:w="3585"/>
          </w:tblGrid>
        </w:tblGridChange>
      </w:tblGrid>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DROSOPHILIA​</w:t>
            </w:r>
          </w:p>
        </w:tc>
        <w:tc>
          <w:tcP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ANT​</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5-HT1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Pharaoh-ant-03257​</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5-HT1 B​</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5-HT7​</w:t>
            </w:r>
          </w:p>
        </w:tc>
        <w:tc>
          <w:tcP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Pharaoh-ant-03226​</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5-HT2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Pharaoh-ant-04214​</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10"/>
        <w:tblW w:w="7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615"/>
        <w:tblGridChange w:id="0">
          <w:tblGrid>
            <w:gridCol w:w="3840"/>
            <w:gridCol w:w="3615"/>
          </w:tblGrid>
        </w:tblGridChange>
      </w:tblGrid>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DROSOPHILIA​</w:t>
            </w:r>
          </w:p>
        </w:tc>
        <w:tc>
          <w:tcP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ANT​</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1R1​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Pharaoh-ant-07697​</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1R2​</w:t>
            </w:r>
          </w:p>
        </w:tc>
        <w:tc>
          <w:tcP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Pharaoh-ant-03879​</w:t>
            </w:r>
          </w:p>
        </w:tc>
      </w:tr>
      <w:tr>
        <w:trPr>
          <w:cantSplit w:val="0"/>
          <w:trHeight w:val="6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EcR​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Pharaoh-ant-17390​</w:t>
            </w:r>
          </w:p>
        </w:tc>
      </w:tr>
      <w:tr>
        <w:trPr>
          <w:cantSplit w:val="0"/>
          <w:trHeight w:val="60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 2R​</w:t>
            </w:r>
          </w:p>
        </w:tc>
        <w:tc>
          <w:tcP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Pharaoh-ant-00663​</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Later, a dot plot analysis was carried out in order to investigate the expression patterns of serotonin and dopamine receptors throughout the various cell clusters that had been discovered. We are able to identify certain cell types or subpopulations that express these receptors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4424363" cy="5290552"/>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424363" cy="529055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Dot Plot of serotonin homologue in cluster of ant data set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4519613" cy="4519613"/>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519613"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Dot plot of Dopamine homologue in Ant dataset.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cluster common in all three of the species were selcted and the presence or absence of the serotonina and dopmine genes were marked.This gives better understanding of the presence or absence of the serotonin and dopamine in the cell types all the 3 species.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bl>
      <w:tblPr>
        <w:tblStyle w:val="Table11"/>
        <w:tblW w:w="112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035"/>
        <w:gridCol w:w="495"/>
        <w:gridCol w:w="540"/>
        <w:gridCol w:w="645"/>
        <w:gridCol w:w="1185"/>
        <w:gridCol w:w="615"/>
        <w:gridCol w:w="675"/>
        <w:gridCol w:w="525"/>
        <w:gridCol w:w="1230"/>
        <w:gridCol w:w="1050"/>
        <w:gridCol w:w="690"/>
        <w:gridCol w:w="1335"/>
        <w:tblGridChange w:id="0">
          <w:tblGrid>
            <w:gridCol w:w="1260"/>
            <w:gridCol w:w="1035"/>
            <w:gridCol w:w="495"/>
            <w:gridCol w:w="540"/>
            <w:gridCol w:w="645"/>
            <w:gridCol w:w="1185"/>
            <w:gridCol w:w="615"/>
            <w:gridCol w:w="675"/>
            <w:gridCol w:w="525"/>
            <w:gridCol w:w="1230"/>
            <w:gridCol w:w="1050"/>
            <w:gridCol w:w="690"/>
            <w:gridCol w:w="13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RECEPTOR</w:t>
            </w:r>
          </w:p>
        </w:tc>
        <w:tc>
          <w:tcPr>
            <w:gridSpan w:val="4"/>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DROSOPHILIA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AEDES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 neuron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Monoaminergic neurons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Kenyon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Olfactory projectional neuron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5HT1A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5HT1B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5HT2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DOP1R1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DOP1R2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DOP2R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According to the previous study, 5-HT1A and 5HT1B were selected as receptors for investigatation upon exposure to serotonin hormone in Drosophila. We then conducted a phylogenetic analysis to understand the relationship between these two receptors. The result as shown below revealed a very close relationship between the two receptors indicating homology to some extent.</w:t>
      </w:r>
    </w:p>
    <w:p w:rsidR="00000000" w:rsidDel="00000000" w:rsidP="00000000" w:rsidRDefault="00000000" w:rsidRPr="00000000" w14:paraId="00000328">
      <w:pPr>
        <w:spacing w:after="240" w:before="240" w:lineRule="auto"/>
        <w:rPr/>
      </w:pPr>
      <w:r w:rsidDel="00000000" w:rsidR="00000000" w:rsidRPr="00000000">
        <w:rPr>
          <w:rtl w:val="0"/>
        </w:rPr>
        <w:t xml:space="preserve"> </w:t>
      </w:r>
    </w:p>
    <w:p w:rsidR="00000000" w:rsidDel="00000000" w:rsidP="00000000" w:rsidRDefault="00000000" w:rsidRPr="00000000" w14:paraId="00000329">
      <w:pPr>
        <w:spacing w:after="240" w:before="240" w:lineRule="auto"/>
        <w:rPr/>
      </w:pPr>
      <w:r w:rsidDel="00000000" w:rsidR="00000000" w:rsidRPr="00000000">
        <w:rPr>
          <w:rtl w:val="0"/>
        </w:rPr>
        <w:t xml:space="preserve"> </w:t>
      </w:r>
    </w:p>
    <w:p w:rsidR="00000000" w:rsidDel="00000000" w:rsidP="00000000" w:rsidRDefault="00000000" w:rsidRPr="00000000" w14:paraId="0000032A">
      <w:pPr>
        <w:spacing w:after="240" w:before="240" w:lineRule="auto"/>
        <w:rPr/>
      </w:pPr>
      <w:r w:rsidDel="00000000" w:rsidR="00000000" w:rsidRPr="00000000">
        <w:rPr>
          <w:rtl w:val="0"/>
        </w:rPr>
        <w:t xml:space="preserve"> </w:t>
      </w:r>
    </w:p>
    <w:p w:rsidR="00000000" w:rsidDel="00000000" w:rsidP="00000000" w:rsidRDefault="00000000" w:rsidRPr="00000000" w14:paraId="0000032B">
      <w:pPr>
        <w:spacing w:after="240" w:before="240" w:lineRule="auto"/>
        <w:rPr/>
      </w:pPr>
      <w:r w:rsidDel="00000000" w:rsidR="00000000" w:rsidRPr="00000000">
        <w:rPr>
          <w:rtl w:val="0"/>
        </w:rPr>
        <w:t xml:space="preserve"> </w:t>
      </w:r>
    </w:p>
    <w:p w:rsidR="00000000" w:rsidDel="00000000" w:rsidP="00000000" w:rsidRDefault="00000000" w:rsidRPr="00000000" w14:paraId="0000032C">
      <w:pPr>
        <w:spacing w:after="240" w:before="240" w:lineRule="auto"/>
        <w:rPr/>
      </w:pPr>
      <w:r w:rsidDel="00000000" w:rsidR="00000000" w:rsidRPr="00000000">
        <w:rPr>
          <w:rtl w:val="0"/>
        </w:rPr>
        <w:t xml:space="preserve">After conducting scRNA sequencing to generate different clusters that represent different cell types we went on to examine the expression level of 5HT1A specifically in all these clusters in Drosophila. The figure below illustrates the percentage expression result of receptor 5-HT1A in Drosophila after exposure to serotonin hormone in different clusters (x-axis) that represent different cell types.</w:t>
      </w:r>
    </w:p>
    <w:p w:rsidR="00000000" w:rsidDel="00000000" w:rsidP="00000000" w:rsidRDefault="00000000" w:rsidRPr="00000000" w14:paraId="0000032D">
      <w:pPr>
        <w:spacing w:after="240" w:before="240" w:lineRule="auto"/>
        <w:rPr/>
      </w:pPr>
      <w:r w:rsidDel="00000000" w:rsidR="00000000" w:rsidRPr="00000000">
        <w:rPr>
          <w:rtl w:val="0"/>
        </w:rPr>
        <w:t xml:space="preserve"> </w:t>
      </w:r>
    </w:p>
    <w:p w:rsidR="00000000" w:rsidDel="00000000" w:rsidP="00000000" w:rsidRDefault="00000000" w:rsidRPr="00000000" w14:paraId="0000032E">
      <w:pPr>
        <w:spacing w:after="240" w:before="240" w:lineRule="auto"/>
        <w:rPr/>
      </w:pPr>
      <w:r w:rsidDel="00000000" w:rsidR="00000000" w:rsidRPr="00000000">
        <w:rPr>
          <w:rtl w:val="0"/>
        </w:rPr>
        <w:t xml:space="preserve">It was observed that cluster 45 showed the highest gene expression for 5HT-1A receptor followed by cluster 13.  Furthermore, from the cell annotation we know that cluster 45 represents the cell type T1 and the cluster 13 represents the alpha/beta KC cells thus giving us insight into what type of cells the receptor gets activated when exposed to serotonin. In </w:t>
      </w:r>
      <w:r w:rsidDel="00000000" w:rsidR="00000000" w:rsidRPr="00000000">
        <w:rPr>
          <w:i w:val="1"/>
          <w:iCs w:val="1"/>
          <w:rtl w:val="0"/>
        </w:rPr>
        <w:t xml:space="preserve">Aedes aegypti (yellow fever mosquito), </w:t>
      </w:r>
      <w:r w:rsidDel="00000000" w:rsidR="00000000" w:rsidRPr="00000000">
        <w:rPr>
          <w:rtl w:val="0"/>
        </w:rPr>
        <w:t xml:space="preserve">AAEL008360 receptor that was homologous to 5 HTA in Drosophila, was instead shown to have lower expression level in clusters 3 and 25 comparatively as shown in the figure above at the right. Cell annotation showed cluster 3 belonged to KC cells.</w:t>
      </w:r>
    </w:p>
    <w:p w:rsidR="00000000" w:rsidDel="00000000" w:rsidP="00000000" w:rsidRDefault="00000000" w:rsidRPr="00000000" w14:paraId="0000032F">
      <w:pPr>
        <w:spacing w:after="240" w:before="240" w:lineRule="auto"/>
        <w:rPr/>
      </w:pPr>
      <w:r w:rsidDel="00000000" w:rsidR="00000000" w:rsidRPr="00000000">
        <w:rPr>
          <w:rtl w:val="0"/>
        </w:rPr>
        <w:t xml:space="preserve">In case of 5HT1-B, Drosophila showed highest gene expression upon serotonin exposure again in cluster 45 followed by cluster 6, which was annotated as cell type Gamma KC cells. Surprisingly, where the gene expression for 5HT1A was found to be lower in Aedes compared to Drosophila, the the receptor homolog to 5HT1B was as highly expressed in </w:t>
      </w:r>
      <w:r w:rsidDel="00000000" w:rsidR="00000000" w:rsidRPr="00000000">
        <w:rPr>
          <w:i w:val="1"/>
          <w:iCs w:val="1"/>
          <w:rtl w:val="0"/>
        </w:rPr>
        <w:t xml:space="preserve">Aedes aegypti</w:t>
      </w:r>
      <w:r w:rsidDel="00000000" w:rsidR="00000000" w:rsidRPr="00000000">
        <w:rPr>
          <w:rtl w:val="0"/>
        </w:rPr>
        <w:t xml:space="preserve"> as Drosophila, with the highest expression seen in cluster 19 followed by cluster 21 and cluster 18, which belonged to KC3 cell type.</w:t>
      </w:r>
    </w:p>
    <w:p w:rsidR="00000000" w:rsidDel="00000000" w:rsidP="00000000" w:rsidRDefault="00000000" w:rsidRPr="00000000" w14:paraId="00000330">
      <w:pPr>
        <w:spacing w:after="240" w:before="240" w:lineRule="auto"/>
        <w:rPr/>
      </w:pPr>
      <w:r w:rsidDel="00000000" w:rsidR="00000000" w:rsidRPr="00000000">
        <w:rPr>
          <w:rtl w:val="0"/>
        </w:rPr>
        <w:t xml:space="preserve"> </w:t>
      </w:r>
    </w:p>
    <w:p w:rsidR="00000000" w:rsidDel="00000000" w:rsidP="00000000" w:rsidRDefault="00000000" w:rsidRPr="00000000" w14:paraId="00000331">
      <w:pPr>
        <w:spacing w:after="240" w:before="240" w:lineRule="auto"/>
        <w:rPr/>
      </w:pPr>
      <w:r w:rsidDel="00000000" w:rsidR="00000000" w:rsidRPr="00000000">
        <w:rPr>
          <w:rtl w:val="0"/>
        </w:rPr>
        <w:t xml:space="preserve">                </w:t>
        <w:tab/>
        <w:t xml:space="preserve"> </w:t>
      </w:r>
    </w:p>
    <w:p w:rsidR="00000000" w:rsidDel="00000000" w:rsidP="00000000" w:rsidRDefault="00000000" w:rsidRPr="00000000" w14:paraId="00000332">
      <w:pPr>
        <w:spacing w:after="240" w:before="240" w:lineRule="auto"/>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9.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