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697E" w:rsidRDefault="00000000" w14:paraId="7E778E63" w14:textId="77777777">
      <w:pPr>
        <w:pStyle w:val="Heading1"/>
      </w:pPr>
      <w:r>
        <w:t>Service Page Content Template</w:t>
      </w:r>
    </w:p>
    <w:p w:rsidR="00DE697E" w:rsidRDefault="00000000" w14:paraId="4B9E6DD1" w14:textId="18F37A6B">
      <w:pPr>
        <w:spacing w:after="360"/>
      </w:pPr>
      <w:r>
        <w:rPr>
          <w:color w:val="555555"/>
        </w:rPr>
        <w:t>Fill in every field below</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038331A" w14:textId="77777777">
        <w:tblPrEx>
          <w:tblCellMar>
            <w:top w:w="0" w:type="dxa"/>
            <w:bottom w:w="0" w:type="dxa"/>
          </w:tblCellMar>
        </w:tblPrEx>
        <w:tc>
          <w:tcPr>
            <w:tcW w:w="8640" w:type="dxa"/>
            <w:tcBorders>
              <w:top w:val="single" w:color="2C4A8F" w:sz="2" w:space="0"/>
              <w:left w:val="single" w:color="2C4A8F" w:sz="8" w:space="0"/>
              <w:bottom w:val="single" w:color="2C4A8F" w:sz="2" w:space="0"/>
              <w:right w:val="none" w:color="FFFFFF" w:sz="0" w:space="0"/>
            </w:tcBorders>
            <w:shd w:val="clear" w:color="auto" w:fill="D6E0F5"/>
            <w:tcMar>
              <w:top w:w="80" w:type="dxa"/>
              <w:left w:w="160" w:type="dxa"/>
              <w:bottom w:w="80" w:type="dxa"/>
              <w:right w:w="120" w:type="dxa"/>
            </w:tcMar>
          </w:tcPr>
          <w:p w:rsidR="00DE697E" w:rsidRDefault="00000000" w14:paraId="17E7BC87" w14:textId="77777777">
            <w:r>
              <w:rPr>
                <w:color w:val="1A1A1A"/>
                <w:sz w:val="18"/>
                <w:szCs w:val="18"/>
              </w:rPr>
              <w:t>HOW TO USE THIS TEMPLATE Each section below maps directly to a named section in the service page wireframe. Fill in each white box with your copy. Character counts are recommended ranges — stay within them so the text fits the layout. Fields marked (required) must be completed. Leave optional fields blank if they do not apply to your service.</w:t>
            </w:r>
          </w:p>
        </w:tc>
      </w:tr>
    </w:tbl>
    <w:p w:rsidR="00DE697E" w:rsidRDefault="00DE697E" w14:paraId="770D3ECA" w14:textId="77777777">
      <w:pPr>
        <w:spacing w:before="2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61A441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522EBD20" w14:textId="77777777">
            <w:r>
              <w:rPr>
                <w:b/>
                <w:bCs/>
                <w:color w:val="FFFFFF"/>
                <w:sz w:val="20"/>
                <w:szCs w:val="20"/>
              </w:rPr>
              <w:t xml:space="preserve">SERVICE </w:t>
            </w:r>
            <w:proofErr w:type="gramStart"/>
            <w:r>
              <w:rPr>
                <w:b/>
                <w:bCs/>
                <w:color w:val="FFFFFF"/>
                <w:sz w:val="20"/>
                <w:szCs w:val="20"/>
              </w:rPr>
              <w:t>META  —</w:t>
            </w:r>
            <w:proofErr w:type="gramEnd"/>
            <w:r>
              <w:rPr>
                <w:b/>
                <w:bCs/>
                <w:color w:val="FFFFFF"/>
                <w:sz w:val="20"/>
                <w:szCs w:val="20"/>
              </w:rPr>
              <w:t xml:space="preserve">  IDENTIFY THE SERVICE</w:t>
            </w:r>
          </w:p>
        </w:tc>
      </w:tr>
    </w:tbl>
    <w:p w:rsidR="00DE697E" w:rsidRDefault="00DE697E" w14:paraId="18B44EC1"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10C25EE"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83DEE65" w14:textId="77777777">
            <w:r>
              <w:rPr>
                <w:b/>
                <w:bCs/>
                <w:color w:val="1A1A1A"/>
                <w:sz w:val="20"/>
                <w:szCs w:val="20"/>
              </w:rPr>
              <w:t xml:space="preserve">Service </w:t>
            </w:r>
            <w:proofErr w:type="gramStart"/>
            <w:r>
              <w:rPr>
                <w:b/>
                <w:bCs/>
                <w:color w:val="1A1A1A"/>
                <w:sz w:val="20"/>
                <w:szCs w:val="20"/>
              </w:rPr>
              <w:t>Name  (required)</w:t>
            </w:r>
            <w:r>
              <w:rPr>
                <w:color w:val="888888"/>
                <w:sz w:val="18"/>
                <w:szCs w:val="18"/>
              </w:rPr>
              <w:t xml:space="preserve">   </w:t>
            </w:r>
            <w:proofErr w:type="gramEnd"/>
            <w:r>
              <w:rPr>
                <w:color w:val="888888"/>
                <w:sz w:val="18"/>
                <w:szCs w:val="18"/>
              </w:rPr>
              <w:t xml:space="preserve">|   2–5 </w:t>
            </w:r>
            <w:proofErr w:type="gramStart"/>
            <w:r>
              <w:rPr>
                <w:color w:val="888888"/>
                <w:sz w:val="18"/>
                <w:szCs w:val="18"/>
              </w:rPr>
              <w:t>words  |</w:t>
            </w:r>
            <w:proofErr w:type="gramEnd"/>
            <w:r>
              <w:rPr>
                <w:color w:val="888888"/>
                <w:sz w:val="18"/>
                <w:szCs w:val="18"/>
              </w:rPr>
              <w:t xml:space="preserve">  15–40 characters</w:t>
            </w:r>
          </w:p>
          <w:p w:rsidR="00DE697E" w:rsidRDefault="00000000" w14:paraId="5AEF7FF1" w14:textId="77777777">
            <w:pPr>
              <w:spacing w:before="40" w:after="60"/>
            </w:pPr>
            <w:r>
              <w:rPr>
                <w:i/>
                <w:iCs/>
                <w:color w:val="555555"/>
                <w:sz w:val="18"/>
                <w:szCs w:val="18"/>
              </w:rPr>
              <w:t>The name of this service as it will appear in navigation and headings. Keep it short and noun-based, e.g. "Email Marketing" or "SEO &amp; Content".</w:t>
            </w:r>
          </w:p>
        </w:tc>
      </w:tr>
      <w:tr w:rsidR="00DE697E" w14:paraId="42C8CC8D"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0860B82F" wp14:textId="77777777">
            <w:pPr>
              <w:spacing w:before="0" w:after="0"/>
              <w:jc w:val="left"/>
            </w:pPr>
            <w:r/>
            <w:r>
              <w:rPr>
                <w:rFonts w:ascii="Aptos" w:hAnsi="Aptos"/>
                <w:sz w:val="20"/>
              </w:rPr>
              <w:t>Cloud Support &amp; Migration</w:t>
            </w:r>
          </w:p>
        </w:tc>
      </w:tr>
    </w:tbl>
    <w:p w:rsidR="00DE697E" w:rsidRDefault="00DE697E" w14:paraId="2C5C1EC8" w14:textId="77777777">
      <w:pPr>
        <w:spacing w:before="80"/>
      </w:pPr>
    </w:p>
    <w:p w:rsidR="00DE697E" w:rsidRDefault="00DE697E" w14:paraId="6515A529"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BE273CC"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A6E132E" w14:textId="77777777">
            <w:r>
              <w:rPr>
                <w:b/>
                <w:bCs/>
                <w:color w:val="FFFFFF"/>
                <w:sz w:val="20"/>
                <w:szCs w:val="20"/>
              </w:rPr>
              <w:t xml:space="preserve">SECTION </w:t>
            </w:r>
            <w:proofErr w:type="gramStart"/>
            <w:r>
              <w:rPr>
                <w:b/>
                <w:bCs/>
                <w:color w:val="FFFFFF"/>
                <w:sz w:val="20"/>
                <w:szCs w:val="20"/>
              </w:rPr>
              <w:t>2  —</w:t>
            </w:r>
            <w:proofErr w:type="gramEnd"/>
            <w:r>
              <w:rPr>
                <w:b/>
                <w:bCs/>
                <w:color w:val="FFFFFF"/>
                <w:sz w:val="20"/>
                <w:szCs w:val="20"/>
              </w:rPr>
              <w:t xml:space="preserve">  HERO</w:t>
            </w:r>
          </w:p>
        </w:tc>
      </w:tr>
    </w:tbl>
    <w:p w:rsidR="00DE697E" w:rsidRDefault="00DE697E" w14:paraId="798139C4" w14:textId="77777777">
      <w:pPr>
        <w:spacing w:before="40"/>
      </w:pPr>
    </w:p>
    <w:p w:rsidR="00DE697E" w:rsidRDefault="00000000" w14:paraId="6D91FA2E" w14:textId="77777777">
      <w:pPr>
        <w:spacing w:before="80" w:after="80"/>
      </w:pPr>
      <w:r>
        <w:rPr>
          <w:color w:val="555555"/>
          <w:sz w:val="20"/>
          <w:szCs w:val="20"/>
        </w:rPr>
        <w:t>The first thing visitors see. The headline should be a bold, memorable claim about what the service delivers. The body copy supports it with one or two concrete, specific sentences.</w:t>
      </w:r>
    </w:p>
    <w:p w:rsidR="00DE697E" w:rsidRDefault="00DE697E" w14:paraId="143798CC"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D79168D"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3ED74BF" w14:textId="77777777">
            <w:r>
              <w:rPr>
                <w:b/>
                <w:bCs/>
                <w:color w:val="1A1A1A"/>
                <w:sz w:val="20"/>
                <w:szCs w:val="20"/>
              </w:rPr>
              <w:t xml:space="preserve">Hero </w:t>
            </w:r>
            <w:proofErr w:type="gramStart"/>
            <w:r>
              <w:rPr>
                <w:b/>
                <w:bCs/>
                <w:color w:val="1A1A1A"/>
                <w:sz w:val="20"/>
                <w:szCs w:val="20"/>
              </w:rPr>
              <w:t>Headline  (required)</w:t>
            </w:r>
            <w:r>
              <w:rPr>
                <w:color w:val="888888"/>
                <w:sz w:val="18"/>
                <w:szCs w:val="18"/>
              </w:rPr>
              <w:t xml:space="preserve">   </w:t>
            </w:r>
            <w:proofErr w:type="gramEnd"/>
            <w:r>
              <w:rPr>
                <w:color w:val="888888"/>
                <w:sz w:val="18"/>
                <w:szCs w:val="18"/>
              </w:rPr>
              <w:t>|   40–65 characters</w:t>
            </w:r>
          </w:p>
          <w:p w:rsidR="00DE697E" w:rsidRDefault="00000000" w14:paraId="37A4846D" w14:textId="77777777">
            <w:pPr>
              <w:spacing w:before="40" w:after="60"/>
            </w:pPr>
            <w:r>
              <w:rPr>
                <w:i/>
                <w:iCs/>
                <w:color w:val="555555"/>
                <w:sz w:val="18"/>
                <w:szCs w:val="18"/>
              </w:rPr>
              <w:t>A punchy, memorable claim that captures the core value of this service. Avoid generic phrases — make it specific and confident.</w:t>
            </w:r>
          </w:p>
        </w:tc>
      </w:tr>
      <w:tr w:rsidR="00DE697E" w14:paraId="125BEA9F"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61BD3A7B" wp14:textId="77777777">
            <w:pPr>
              <w:spacing w:before="0" w:after="0"/>
              <w:jc w:val="left"/>
            </w:pPr>
            <w:r/>
            <w:r>
              <w:rPr>
                <w:rFonts w:ascii="Aptos" w:hAnsi="Aptos"/>
                <w:sz w:val="20"/>
              </w:rPr>
              <w:t>Move to cloud without losing control or momentum</w:t>
            </w:r>
          </w:p>
        </w:tc>
      </w:tr>
    </w:tbl>
    <w:p w:rsidR="00DE697E" w:rsidRDefault="00DE697E" w14:paraId="6B4489E9"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0B4437E"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F6B99AB" w14:textId="77777777">
            <w:r>
              <w:rPr>
                <w:b/>
                <w:bCs/>
                <w:color w:val="1A1A1A"/>
                <w:sz w:val="20"/>
                <w:szCs w:val="20"/>
              </w:rPr>
              <w:t xml:space="preserve">Hero Body </w:t>
            </w:r>
            <w:proofErr w:type="gramStart"/>
            <w:r>
              <w:rPr>
                <w:b/>
                <w:bCs/>
                <w:color w:val="1A1A1A"/>
                <w:sz w:val="20"/>
                <w:szCs w:val="20"/>
              </w:rPr>
              <w:t>Copy  (required)</w:t>
            </w:r>
            <w:r>
              <w:rPr>
                <w:color w:val="888888"/>
                <w:sz w:val="18"/>
                <w:szCs w:val="18"/>
              </w:rPr>
              <w:t xml:space="preserve">   </w:t>
            </w:r>
            <w:proofErr w:type="gramEnd"/>
            <w:r>
              <w:rPr>
                <w:color w:val="888888"/>
                <w:sz w:val="18"/>
                <w:szCs w:val="18"/>
              </w:rPr>
              <w:t>|   180–260 characters</w:t>
            </w:r>
          </w:p>
          <w:p w:rsidR="00DE697E" w:rsidRDefault="00000000" w14:paraId="1DF30FDD" w14:textId="77777777">
            <w:pPr>
              <w:spacing w:before="40" w:after="60"/>
            </w:pPr>
            <w:r>
              <w:rPr>
                <w:i/>
                <w:iCs/>
                <w:color w:val="555555"/>
                <w:sz w:val="18"/>
                <w:szCs w:val="18"/>
              </w:rPr>
              <w:t>2–3 sentences expanding on the headline. Describe the problem, your approach, and the outcome. Use concrete language; avoid buzzwords.</w:t>
            </w:r>
          </w:p>
        </w:tc>
      </w:tr>
      <w:tr w:rsidR="00DE697E" w14:paraId="53F278D6"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251C8150" wp14:textId="77777777">
            <w:pPr>
              <w:spacing w:before="0" w:after="0"/>
              <w:jc w:val="left"/>
            </w:pPr>
            <w:r/>
            <w:r>
              <w:rPr>
                <w:rFonts w:ascii="Aptos" w:hAnsi="Aptos"/>
                <w:sz w:val="20"/>
              </w:rPr>
              <w:t>Cloud migration is not just moving workloads from one environment to another. We assess your applications, data, security, and cost model, then plan and manage the move so operations stay stable and the cloud stays usable after launch.</w:t>
            </w:r>
          </w:p>
        </w:tc>
      </w:tr>
    </w:tbl>
    <w:p w:rsidR="00DE697E" w:rsidRDefault="00DE697E" w14:paraId="181297F7" w14:textId="77777777">
      <w:pPr>
        <w:spacing w:before="80"/>
      </w:pPr>
    </w:p>
    <w:p w:rsidR="00DE697E" w:rsidRDefault="00DE697E" w14:paraId="1C5C99A0"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63A6CAA"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277E6020" w14:textId="77777777">
            <w:r>
              <w:rPr>
                <w:b/>
                <w:bCs/>
                <w:color w:val="FFFFFF"/>
                <w:sz w:val="20"/>
                <w:szCs w:val="20"/>
              </w:rPr>
              <w:t xml:space="preserve">SECTION </w:t>
            </w:r>
            <w:proofErr w:type="gramStart"/>
            <w:r>
              <w:rPr>
                <w:b/>
                <w:bCs/>
                <w:color w:val="FFFFFF"/>
                <w:sz w:val="20"/>
                <w:szCs w:val="20"/>
              </w:rPr>
              <w:t>3  —</w:t>
            </w:r>
            <w:proofErr w:type="gramEnd"/>
            <w:r>
              <w:rPr>
                <w:b/>
                <w:bCs/>
                <w:color w:val="FFFFFF"/>
                <w:sz w:val="20"/>
                <w:szCs w:val="20"/>
              </w:rPr>
              <w:t xml:space="preserve">  STATS </w:t>
            </w:r>
            <w:proofErr w:type="gramStart"/>
            <w:r>
              <w:rPr>
                <w:b/>
                <w:bCs/>
                <w:color w:val="FFFFFF"/>
                <w:sz w:val="20"/>
                <w:szCs w:val="20"/>
              </w:rPr>
              <w:t>BAND  (</w:t>
            </w:r>
            <w:proofErr w:type="gramEnd"/>
            <w:r>
              <w:rPr>
                <w:b/>
                <w:bCs/>
                <w:color w:val="FFFFFF"/>
                <w:sz w:val="20"/>
                <w:szCs w:val="20"/>
              </w:rPr>
              <w:t>3 STATISTICS)</w:t>
            </w:r>
          </w:p>
        </w:tc>
      </w:tr>
    </w:tbl>
    <w:p w:rsidR="00DE697E" w:rsidRDefault="00DE697E" w14:paraId="7A6782B5" w14:textId="77777777">
      <w:pPr>
        <w:spacing w:before="40"/>
      </w:pPr>
    </w:p>
    <w:p w:rsidR="00DE697E" w:rsidRDefault="00000000" w14:paraId="700E487F" w14:textId="77777777">
      <w:pPr>
        <w:spacing w:before="80" w:after="80"/>
      </w:pPr>
      <w:r>
        <w:rPr>
          <w:color w:val="555555"/>
          <w:sz w:val="20"/>
          <w:szCs w:val="20"/>
        </w:rPr>
        <w:t>Three headline numbers that establish market context or prove impact. Each stat has a large bold value (number, %, $ amount, multiplier) and a short supporting description.</w:t>
      </w:r>
    </w:p>
    <w:p w:rsidR="00DE697E" w:rsidRDefault="00DE697E" w14:paraId="6F001BCE" w14:textId="77777777">
      <w:pPr>
        <w:spacing w:before="40"/>
      </w:pPr>
    </w:p>
    <w:p w:rsidR="00DE697E" w:rsidRDefault="00000000" w14:paraId="7237AEC9" w14:textId="77777777">
      <w:pPr>
        <w:pStyle w:val="Heading2"/>
        <w:spacing w:before="120" w:after="60"/>
      </w:pPr>
      <w:r>
        <w:t>Stat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14:paraId="11B3C30C" w14:textId="77777777">
        <w:tblPrEx>
          <w:tblCellMar>
            <w:top w:w="0" w:type="dxa"/>
            <w:bottom w:w="0" w:type="dxa"/>
          </w:tblCellMar>
        </w:tblPrEx>
        <w:tc>
          <w:tcPr>
            <w:tcW w:w="4260" w:type="dxa"/>
            <w:tcBorders>
              <w:top w:val="none" w:color="FFFFFF" w:sz="0" w:space="0"/>
              <w:left w:val="none" w:color="FFFFFF" w:sz="0" w:space="0"/>
              <w:bottom w:val="none" w:color="FFFFFF" w:sz="0" w:space="0"/>
              <w:right w:val="none" w:color="FFFFFF" w:sz="0" w:space="0"/>
            </w:tcBorders>
            <w:shd w:val="clear" w:color="auto" w:fill="F2F4F8"/>
            <w:tcMar>
              <w:top w:w="60" w:type="dxa"/>
              <w:left w:w="0" w:type="dxa"/>
              <w:bottom w:w="40" w:type="dxa"/>
              <w:right w:w="60" w:type="dxa"/>
            </w:tcMar>
          </w:tcPr>
          <w:p w:rsidR="00DE697E" w:rsidRDefault="00000000" w14:paraId="5D394616"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79429793" w14:textId="77777777">
            <w:pPr>
              <w:spacing w:before="40" w:after="60"/>
            </w:pPr>
            <w:r>
              <w:rPr>
                <w:i/>
                <w:iCs/>
                <w:color w:val="555555"/>
                <w:sz w:val="18"/>
                <w:szCs w:val="18"/>
              </w:rPr>
              <w:t>The big number, %, $, or multiplier. E.g. "$740B+", "3x", "85%".</w:t>
            </w:r>
          </w:p>
        </w:tc>
        <w:tc>
          <w:tcPr>
            <w:tcW w:w="120" w:type="dxa"/>
            <w:tcBorders>
              <w:top w:val="none" w:color="FFFFFF" w:sz="0" w:space="0"/>
              <w:left w:val="none" w:color="FFFFFF" w:sz="0" w:space="0"/>
              <w:bottom w:val="none" w:color="FFFFFF" w:sz="0" w:space="0"/>
              <w:right w:val="none" w:color="FFFFFF" w:sz="0" w:space="0"/>
            </w:tcBorders>
            <w:shd w:val="clear" w:color="auto" w:fill="F2F4F8"/>
          </w:tcPr>
          <w:p w:rsidR="00DE697E" w:rsidRDefault="00DE697E" w14:paraId="0ABDDD97" w14:textId="77777777"/>
        </w:tc>
        <w:tc>
          <w:tcPr>
            <w:tcW w:w="4260" w:type="dxa"/>
            <w:tcBorders>
              <w:top w:val="none" w:color="FFFFFF" w:sz="0" w:space="0"/>
              <w:left w:val="none" w:color="FFFFFF" w:sz="0" w:space="0"/>
              <w:bottom w:val="none" w:color="FFFFFF" w:sz="0" w:space="0"/>
              <w:right w:val="none" w:color="FFFFFF" w:sz="0" w:space="0"/>
            </w:tcBorders>
            <w:shd w:val="clear" w:color="auto" w:fill="F2F4F8"/>
            <w:tcMar>
              <w:top w:w="60" w:type="dxa"/>
              <w:left w:w="60" w:type="dxa"/>
              <w:bottom w:w="40" w:type="dxa"/>
              <w:right w:w="0" w:type="dxa"/>
            </w:tcMar>
          </w:tcPr>
          <w:p w:rsidR="00DE697E" w:rsidRDefault="00000000" w14:paraId="30EA8EA6"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316F30E6" w14:textId="77777777">
            <w:pPr>
              <w:spacing w:before="40" w:after="60"/>
            </w:pPr>
            <w:r>
              <w:rPr>
                <w:i/>
                <w:iCs/>
                <w:color w:val="555555"/>
                <w:sz w:val="18"/>
                <w:szCs w:val="18"/>
              </w:rPr>
              <w:t>One or two sentences putting the stat in context. Why does it matter for this service?</w:t>
            </w:r>
          </w:p>
        </w:tc>
      </w:tr>
      <w:tr w:rsidR="00DE697E" w14:paraId="4FD75746" w14:textId="77777777">
        <w:tblPrEx>
          <w:tblCellMar>
            <w:top w:w="0" w:type="dxa"/>
            <w:bottom w:w="0" w:type="dxa"/>
          </w:tblCellMar>
        </w:tblPrEx>
        <w:tc>
          <w:tcPr>
            <w:tcW w:w="426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60" w:type="dxa"/>
            </w:tcMar>
          </w:tcPr>
          <w:p xmlns:wp14="http://schemas.microsoft.com/office/word/2010/wordml" w14:paraId="5555306B" wp14:textId="77777777">
            <w:pPr>
              <w:spacing w:before="0" w:after="0"/>
              <w:jc w:val="left"/>
            </w:pPr>
            <w:r/>
            <w:r>
              <w:rPr>
                <w:rFonts w:ascii="Aptos" w:hAnsi="Aptos"/>
                <w:sz w:val="20"/>
              </w:rPr>
              <w:t>$723B+</w:t>
            </w:r>
          </w:p>
        </w:tc>
        <w:tc>
          <w:tcPr>
            <w:tcW w:w="120" w:type="dxa"/>
            <w:tcBorders>
              <w:top w:val="none" w:color="FFFFFF" w:sz="0" w:space="0"/>
              <w:left w:val="none" w:color="FFFFFF" w:sz="0" w:space="0"/>
              <w:bottom w:val="none" w:color="FFFFFF" w:sz="0" w:space="0"/>
              <w:right w:val="none" w:color="FFFFFF" w:sz="0" w:space="0"/>
            </w:tcBorders>
            <w:shd w:val="clear" w:color="auto" w:fill="F2F4F8"/>
          </w:tcPr>
          <w:p w:rsidR="00DE697E" w:rsidRDefault="00DE697E" w14:paraId="2F270FC5"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60" w:type="dxa"/>
              <w:bottom w:w="200" w:type="dxa"/>
              <w:right w:w="120" w:type="dxa"/>
            </w:tcMar>
          </w:tcPr>
          <w:p xmlns:wp14="http://schemas.microsoft.com/office/word/2010/wordml" w14:paraId="1AFFD504" wp14:textId="77777777">
            <w:pPr>
              <w:spacing w:before="0" w:after="0"/>
              <w:jc w:val="left"/>
            </w:pPr>
            <w:r/>
            <w:r>
              <w:rPr>
                <w:rFonts w:ascii="Aptos" w:hAnsi="Aptos"/>
                <w:sz w:val="20"/>
              </w:rPr>
              <w:t>Forecast 2025 public cloud spend; cloud is now core business infrastructure.</w:t>
            </w:r>
          </w:p>
        </w:tc>
      </w:tr>
    </w:tbl>
    <w:p w:rsidR="00DE697E" w:rsidRDefault="00DE697E" w14:paraId="133BEB74" w14:textId="77777777">
      <w:pPr>
        <w:spacing w:before="80"/>
      </w:pPr>
    </w:p>
    <w:p w:rsidR="00DE697E" w:rsidRDefault="00000000" w14:paraId="7CC47E81" w14:textId="77777777">
      <w:pPr>
        <w:pStyle w:val="Heading2"/>
        <w:spacing w:before="120" w:after="60"/>
      </w:pPr>
      <w:r>
        <w:t>Stat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08BBCB3E" w14:paraId="6E8EBFEF" w14:textId="77777777">
        <w:tblPrEx>
          <w:tblCellMar>
            <w:top w:w="0" w:type="dxa"/>
            <w:bottom w:w="0" w:type="dxa"/>
          </w:tblCellMar>
        </w:tblPrEx>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19361201"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4A5D5C7F"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7AB24D73"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25522266"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5AFE7300" w14:textId="77777777">
            <w:pPr>
              <w:spacing w:before="40" w:after="60"/>
            </w:pPr>
            <w:r>
              <w:rPr>
                <w:i/>
                <w:iCs/>
                <w:color w:val="555555"/>
                <w:sz w:val="18"/>
                <w:szCs w:val="18"/>
              </w:rPr>
              <w:t>One or two sentences putting the stat in context.</w:t>
            </w:r>
          </w:p>
        </w:tc>
      </w:tr>
      <w:tr w:rsidR="00DE697E" w:rsidTr="08BBCB3E" w14:paraId="20E28B1F" w14:textId="77777777">
        <w:tblPrEx>
          <w:tblCellMar>
            <w:top w:w="0" w:type="dxa"/>
            <w:bottom w:w="0" w:type="dxa"/>
          </w:tblCellMar>
        </w:tblPrEx>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xmlns:wp14="http://schemas.microsoft.com/office/word/2010/wordml" w14:paraId="3CF52211" wp14:textId="77777777">
            <w:pPr>
              <w:spacing w:before="0" w:after="0"/>
              <w:jc w:val="left"/>
            </w:pPr>
            <w:r/>
            <w:r>
              <w:rPr>
                <w:rFonts w:ascii="Aptos" w:hAnsi="Aptos"/>
                <w:sz w:val="20"/>
              </w:rPr>
              <w:t>90%</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681E3961"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xmlns:wp14="http://schemas.microsoft.com/office/word/2010/wordml" w14:paraId="23145160" wp14:textId="77777777">
            <w:pPr>
              <w:spacing w:before="0" w:after="0"/>
              <w:jc w:val="left"/>
            </w:pPr>
            <w:r w:rsidRPr="08BBCB3E" w:rsidR="08BBCB3E">
              <w:rPr>
                <w:rFonts w:ascii="Aptos" w:hAnsi="Aptos"/>
                <w:sz w:val="20"/>
                <w:szCs w:val="20"/>
              </w:rPr>
              <w:t>Organizations expected to use hybrid cloud by 2027</w:t>
            </w:r>
          </w:p>
        </w:tc>
      </w:tr>
    </w:tbl>
    <w:p w:rsidR="00DE697E" w:rsidRDefault="00DE697E" w14:paraId="2DFFF051" w14:textId="77777777">
      <w:pPr>
        <w:spacing w:before="80"/>
      </w:pPr>
    </w:p>
    <w:p w:rsidR="00DE697E" w:rsidRDefault="00000000" w14:paraId="4EB314EA" w14:textId="77777777">
      <w:pPr>
        <w:pStyle w:val="Heading2"/>
        <w:spacing w:before="120" w:after="60"/>
      </w:pPr>
      <w:r>
        <w:t>Stat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08BBCB3E" w14:paraId="668839FC" w14:textId="77777777">
        <w:tblPrEx>
          <w:tblCellMar>
            <w:top w:w="0" w:type="dxa"/>
            <w:bottom w:w="0" w:type="dxa"/>
          </w:tblCellMar>
        </w:tblPrEx>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47362568"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0345DCCE"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2A346C08"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3821344B"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6CDFF35D" w14:textId="77777777">
            <w:pPr>
              <w:spacing w:before="40" w:after="60"/>
            </w:pPr>
            <w:r>
              <w:rPr>
                <w:i/>
                <w:iCs/>
                <w:color w:val="555555"/>
                <w:sz w:val="18"/>
                <w:szCs w:val="18"/>
              </w:rPr>
              <w:t>One or two sentences putting the stat in context.</w:t>
            </w:r>
          </w:p>
        </w:tc>
      </w:tr>
      <w:tr w:rsidR="00DE697E" w:rsidTr="08BBCB3E" w14:paraId="4636F536" w14:textId="77777777">
        <w:tblPrEx>
          <w:tblCellMar>
            <w:top w:w="0" w:type="dxa"/>
            <w:bottom w:w="0" w:type="dxa"/>
          </w:tblCellMar>
        </w:tblPrEx>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xmlns:wp14="http://schemas.microsoft.com/office/word/2010/wordml" w14:paraId="6AA4D15B" wp14:textId="499818DE">
            <w:pPr>
              <w:spacing w:before="0" w:after="0"/>
              <w:jc w:val="left"/>
            </w:pPr>
            <w:r w:rsidRPr="08BBCB3E" w:rsidR="4CE3DAF9">
              <w:rPr>
                <w:rFonts w:ascii="Aptos" w:hAnsi="Aptos"/>
                <w:sz w:val="20"/>
                <w:szCs w:val="20"/>
              </w:rPr>
              <w:t>271%</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1A26EE05"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xmlns:wp14="http://schemas.microsoft.com/office/word/2010/wordml" w:rsidP="08BBCB3E" w14:paraId="462C987F" wp14:textId="44322EE2">
            <w:pPr>
              <w:pStyle w:val="Normal"/>
              <w:suppressLineNumbers w:val="0"/>
              <w:bidi w:val="0"/>
              <w:spacing w:before="0" w:beforeAutospacing="off" w:after="0" w:afterAutospacing="off" w:line="259" w:lineRule="auto"/>
              <w:ind w:left="0" w:right="0"/>
              <w:jc w:val="left"/>
            </w:pPr>
            <w:r w:rsidRPr="08BBCB3E" w:rsidR="4CE3DAF9">
              <w:rPr>
                <w:rFonts w:ascii="Aptos" w:hAnsi="Aptos"/>
                <w:sz w:val="20"/>
                <w:szCs w:val="20"/>
              </w:rPr>
              <w:t>Average ROI for enterprises with cloud-native architecture</w:t>
            </w:r>
          </w:p>
        </w:tc>
      </w:tr>
    </w:tbl>
    <w:p w:rsidR="00DE697E" w:rsidRDefault="00DE697E" w14:paraId="4569F4DB" w14:textId="77777777">
      <w:pPr>
        <w:spacing w:before="80"/>
      </w:pPr>
    </w:p>
    <w:p w:rsidR="00DE697E" w:rsidRDefault="00000000" w14:paraId="0CE3400A"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2A36660"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51C883E" w14:textId="77777777">
            <w:r>
              <w:rPr>
                <w:b/>
                <w:bCs/>
                <w:color w:val="FFFFFF"/>
                <w:sz w:val="20"/>
                <w:szCs w:val="20"/>
              </w:rPr>
              <w:t xml:space="preserve">SECTION </w:t>
            </w:r>
            <w:proofErr w:type="gramStart"/>
            <w:r>
              <w:rPr>
                <w:b/>
                <w:bCs/>
                <w:color w:val="FFFFFF"/>
                <w:sz w:val="20"/>
                <w:szCs w:val="20"/>
              </w:rPr>
              <w:t>4  —</w:t>
            </w:r>
            <w:proofErr w:type="gramEnd"/>
            <w:r>
              <w:rPr>
                <w:b/>
                <w:bCs/>
                <w:color w:val="FFFFFF"/>
                <w:sz w:val="20"/>
                <w:szCs w:val="20"/>
              </w:rPr>
              <w:t xml:space="preserve">  CORE </w:t>
            </w:r>
            <w:proofErr w:type="gramStart"/>
            <w:r>
              <w:rPr>
                <w:b/>
                <w:bCs/>
                <w:color w:val="FFFFFF"/>
                <w:sz w:val="20"/>
                <w:szCs w:val="20"/>
              </w:rPr>
              <w:t>PRINCIPLES  (</w:t>
            </w:r>
            <w:proofErr w:type="gramEnd"/>
            <w:r>
              <w:rPr>
                <w:b/>
                <w:bCs/>
                <w:color w:val="FFFFFF"/>
                <w:sz w:val="20"/>
                <w:szCs w:val="20"/>
              </w:rPr>
              <w:t>3 PRINCIPLES)</w:t>
            </w:r>
          </w:p>
        </w:tc>
      </w:tr>
    </w:tbl>
    <w:p w:rsidR="00DE697E" w:rsidRDefault="00DE697E" w14:paraId="419B3F07" w14:textId="77777777">
      <w:pPr>
        <w:spacing w:before="40"/>
      </w:pPr>
    </w:p>
    <w:p w:rsidR="00DE697E" w:rsidRDefault="00000000" w14:paraId="7BCDB453" w14:textId="77777777">
      <w:pPr>
        <w:spacing w:before="80" w:after="80"/>
      </w:pPr>
      <w:r>
        <w:rPr>
          <w:color w:val="555555"/>
          <w:sz w:val="20"/>
          <w:szCs w:val="20"/>
        </w:rPr>
        <w:t>Three short philosophical statements that explain how you approach this service differently. Each has a bold title (a value or belief) and a 1–2 sentence explanation. Together they build trust and differentiation.</w:t>
      </w:r>
    </w:p>
    <w:p w:rsidR="00DE697E" w:rsidRDefault="00DE697E" w14:paraId="1D8BCA9E" w14:textId="77777777">
      <w:pPr>
        <w:spacing w:before="40"/>
      </w:pPr>
    </w:p>
    <w:p w:rsidR="00DE697E" w:rsidRDefault="00000000" w14:paraId="16E8C99F" w14:textId="77777777">
      <w:pPr>
        <w:pStyle w:val="Heading2"/>
        <w:spacing w:before="120" w:after="60"/>
      </w:pPr>
      <w:r>
        <w:t>Principle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86C3C4C"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B8B9167"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345628E9" w14:textId="77777777">
            <w:pPr>
              <w:spacing w:before="40" w:after="60"/>
            </w:pPr>
            <w:r>
              <w:rPr>
                <w:i/>
                <w:iCs/>
                <w:color w:val="555555"/>
                <w:sz w:val="18"/>
                <w:szCs w:val="18"/>
              </w:rPr>
              <w:t xml:space="preserve">A short, memorable phrase naming the value or belief. Treat it like a headline. E.g. "Relevance </w:t>
            </w:r>
            <w:proofErr w:type="gramStart"/>
            <w:r>
              <w:rPr>
                <w:i/>
                <w:iCs/>
                <w:color w:val="555555"/>
                <w:sz w:val="18"/>
                <w:szCs w:val="18"/>
              </w:rPr>
              <w:t>over reach</w:t>
            </w:r>
            <w:proofErr w:type="gramEnd"/>
            <w:r>
              <w:rPr>
                <w:i/>
                <w:iCs/>
                <w:color w:val="555555"/>
                <w:sz w:val="18"/>
                <w:szCs w:val="18"/>
              </w:rPr>
              <w:t>" or "No black boxes".</w:t>
            </w:r>
          </w:p>
        </w:tc>
      </w:tr>
      <w:tr w:rsidR="00DE697E" w14:paraId="386ECDDA"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440EE6D3" wp14:textId="77777777">
            <w:pPr>
              <w:spacing w:before="0" w:after="0"/>
              <w:jc w:val="left"/>
            </w:pPr>
            <w:r/>
            <w:r>
              <w:rPr>
                <w:rFonts w:ascii="Aptos" w:hAnsi="Aptos"/>
                <w:sz w:val="20"/>
              </w:rPr>
              <w:t>Continuity before speed</w:t>
            </w:r>
          </w:p>
        </w:tc>
      </w:tr>
    </w:tbl>
    <w:p w:rsidR="00DE697E" w:rsidRDefault="00DE697E" w14:paraId="0DDBEE3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F751EF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94EEC3B"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73C96002" w14:textId="77777777">
            <w:pPr>
              <w:spacing w:before="40" w:after="60"/>
            </w:pPr>
            <w:r>
              <w:rPr>
                <w:i/>
                <w:iCs/>
                <w:color w:val="555555"/>
                <w:sz w:val="18"/>
                <w:szCs w:val="18"/>
              </w:rPr>
              <w:t>1–2 sentences explaining what this principle means in practice and why it matters for the client.</w:t>
            </w:r>
          </w:p>
        </w:tc>
      </w:tr>
      <w:tr w:rsidR="00DE697E" w14:paraId="076C79F4"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0980BB77" wp14:textId="77777777">
            <w:pPr>
              <w:spacing w:before="0" w:after="0"/>
              <w:jc w:val="left"/>
            </w:pPr>
            <w:r/>
            <w:r>
              <w:rPr>
                <w:rFonts w:ascii="Aptos" w:hAnsi="Aptos"/>
                <w:sz w:val="20"/>
              </w:rPr>
              <w:t>We plan migrations around uptime, users, dependencies, and rollback paths so the move does not disrupt the business.</w:t>
            </w:r>
          </w:p>
        </w:tc>
      </w:tr>
    </w:tbl>
    <w:p w:rsidR="00DE697E" w:rsidRDefault="00DE697E" w14:paraId="678F306C" w14:textId="77777777">
      <w:pPr>
        <w:spacing w:before="80"/>
      </w:pPr>
    </w:p>
    <w:p w:rsidR="00DE697E" w:rsidRDefault="00000000" w14:paraId="7B419492" w14:textId="77777777">
      <w:pPr>
        <w:pStyle w:val="Heading2"/>
        <w:spacing w:before="120" w:after="60"/>
      </w:pPr>
      <w:r>
        <w:t>Principle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E1E4B42"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DED901D"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3DBE71BE" w14:textId="77777777">
            <w:pPr>
              <w:spacing w:before="40" w:after="60"/>
            </w:pPr>
            <w:r>
              <w:rPr>
                <w:i/>
                <w:iCs/>
                <w:color w:val="555555"/>
                <w:sz w:val="18"/>
                <w:szCs w:val="18"/>
              </w:rPr>
              <w:t>A short, memorable phrase naming the value or belief.</w:t>
            </w:r>
          </w:p>
        </w:tc>
      </w:tr>
      <w:tr w:rsidR="00DE697E" w14:paraId="79B33A75"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7DDDEFBA" wp14:textId="77777777">
            <w:pPr>
              <w:spacing w:before="0" w:after="0"/>
              <w:jc w:val="left"/>
            </w:pPr>
            <w:r/>
            <w:r>
              <w:rPr>
                <w:rFonts w:ascii="Aptos" w:hAnsi="Aptos"/>
                <w:sz w:val="20"/>
              </w:rPr>
              <w:t>Architecture guides cost</w:t>
            </w:r>
          </w:p>
        </w:tc>
      </w:tr>
    </w:tbl>
    <w:p w:rsidR="00DE697E" w:rsidRDefault="00DE697E" w14:paraId="6BD69B2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B7DD41E"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30B22BA"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7D400146" w14:textId="77777777">
            <w:pPr>
              <w:spacing w:before="40" w:after="60"/>
            </w:pPr>
            <w:r>
              <w:rPr>
                <w:i/>
                <w:iCs/>
                <w:color w:val="555555"/>
                <w:sz w:val="18"/>
                <w:szCs w:val="18"/>
              </w:rPr>
              <w:t>1–2 sentences explaining what this principle means in practice.</w:t>
            </w:r>
          </w:p>
        </w:tc>
      </w:tr>
      <w:tr w:rsidR="00DE697E" w14:paraId="24FED395"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3DC026F2" wp14:textId="77777777">
            <w:pPr>
              <w:spacing w:before="0" w:after="0"/>
              <w:jc w:val="left"/>
            </w:pPr>
            <w:r/>
            <w:r>
              <w:rPr>
                <w:rFonts w:ascii="Aptos" w:hAnsi="Aptos"/>
                <w:sz w:val="20"/>
              </w:rPr>
              <w:t>We right-size environments, storage, access, and monitoring early so cloud spend follows business need.</w:t>
            </w:r>
          </w:p>
        </w:tc>
      </w:tr>
    </w:tbl>
    <w:p w:rsidR="00DE697E" w:rsidRDefault="00DE697E" w14:paraId="5F07CF1F" w14:textId="77777777">
      <w:pPr>
        <w:spacing w:before="80"/>
      </w:pPr>
    </w:p>
    <w:p w:rsidR="00DE697E" w:rsidRDefault="00000000" w14:paraId="49A1C9DA" w14:textId="77777777">
      <w:pPr>
        <w:pStyle w:val="Heading2"/>
        <w:spacing w:before="120" w:after="60"/>
      </w:pPr>
      <w:r>
        <w:t>Principle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2675663"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EC9981F"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76DDB4A0" w14:textId="77777777">
            <w:pPr>
              <w:spacing w:before="40" w:after="60"/>
            </w:pPr>
            <w:r>
              <w:rPr>
                <w:i/>
                <w:iCs/>
                <w:color w:val="555555"/>
                <w:sz w:val="18"/>
                <w:szCs w:val="18"/>
              </w:rPr>
              <w:t>A short, memorable phrase naming the value or belief.</w:t>
            </w:r>
          </w:p>
        </w:tc>
      </w:tr>
      <w:tr w:rsidR="00DE697E" w14:paraId="1528A84A"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171AFF15" wp14:textId="77777777">
            <w:pPr>
              <w:spacing w:before="0" w:after="0"/>
              <w:jc w:val="left"/>
            </w:pPr>
            <w:r/>
            <w:r>
              <w:rPr>
                <w:rFonts w:ascii="Aptos" w:hAnsi="Aptos"/>
                <w:sz w:val="20"/>
              </w:rPr>
              <w:t>No handoff cliff</w:t>
            </w:r>
          </w:p>
        </w:tc>
      </w:tr>
    </w:tbl>
    <w:p w:rsidR="00DE697E" w:rsidRDefault="00DE697E" w14:paraId="53CCE7A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802310E"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6DF405D"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6DB51C0E" w14:textId="77777777">
            <w:pPr>
              <w:spacing w:before="40" w:after="60"/>
            </w:pPr>
            <w:r>
              <w:rPr>
                <w:i/>
                <w:iCs/>
                <w:color w:val="555555"/>
                <w:sz w:val="18"/>
                <w:szCs w:val="18"/>
              </w:rPr>
              <w:t>1–2 sentences explaining what this principle means in practice.</w:t>
            </w:r>
          </w:p>
        </w:tc>
      </w:tr>
      <w:tr w:rsidR="00DE697E" w14:paraId="72B9C75D"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577B68AB" wp14:textId="77777777">
            <w:pPr>
              <w:spacing w:before="0" w:after="0"/>
              <w:jc w:val="left"/>
            </w:pPr>
            <w:r/>
            <w:r>
              <w:rPr>
                <w:rFonts w:ascii="Aptos" w:hAnsi="Aptos"/>
                <w:sz w:val="20"/>
              </w:rPr>
              <w:t>Migration is only step one. We provide post-launch support, optimization, and documentation so teams can operate confidently.</w:t>
            </w:r>
          </w:p>
        </w:tc>
      </w:tr>
    </w:tbl>
    <w:p w:rsidR="00DE697E" w:rsidRDefault="00DE697E" w14:paraId="5C223930"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A93EF90"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F6D9904" w14:textId="77777777">
            <w:r>
              <w:rPr>
                <w:b/>
                <w:bCs/>
                <w:color w:val="FFFFFF"/>
                <w:sz w:val="20"/>
                <w:szCs w:val="20"/>
              </w:rPr>
              <w:t xml:space="preserve">SECTION </w:t>
            </w:r>
            <w:proofErr w:type="gramStart"/>
            <w:r>
              <w:rPr>
                <w:b/>
                <w:bCs/>
                <w:color w:val="FFFFFF"/>
                <w:sz w:val="20"/>
                <w:szCs w:val="20"/>
              </w:rPr>
              <w:t>5  —</w:t>
            </w:r>
            <w:proofErr w:type="gramEnd"/>
            <w:r>
              <w:rPr>
                <w:b/>
                <w:bCs/>
                <w:color w:val="FFFFFF"/>
                <w:sz w:val="20"/>
                <w:szCs w:val="20"/>
              </w:rPr>
              <w:t xml:space="preserve">  </w:t>
            </w:r>
            <w:proofErr w:type="gramStart"/>
            <w:r>
              <w:rPr>
                <w:b/>
                <w:bCs/>
                <w:color w:val="FFFFFF"/>
                <w:sz w:val="20"/>
                <w:szCs w:val="20"/>
              </w:rPr>
              <w:t>CAPABILITIES  (</w:t>
            </w:r>
            <w:proofErr w:type="gramEnd"/>
            <w:r>
              <w:rPr>
                <w:b/>
                <w:bCs/>
                <w:color w:val="FFFFFF"/>
                <w:sz w:val="20"/>
                <w:szCs w:val="20"/>
              </w:rPr>
              <w:t>4 CARDS, 2 × 2 GRID)</w:t>
            </w:r>
          </w:p>
        </w:tc>
      </w:tr>
    </w:tbl>
    <w:p w:rsidR="00DE697E" w:rsidRDefault="00DE697E" w14:paraId="185A6199" w14:textId="77777777">
      <w:pPr>
        <w:spacing w:before="40"/>
      </w:pPr>
    </w:p>
    <w:p w:rsidR="00DE697E" w:rsidRDefault="00000000" w14:paraId="5E5EEED7" w14:textId="77777777">
      <w:pPr>
        <w:spacing w:before="80" w:after="80"/>
      </w:pPr>
      <w:r>
        <w:rPr>
          <w:color w:val="555555"/>
          <w:sz w:val="20"/>
          <w:szCs w:val="20"/>
        </w:rPr>
        <w:t>Four specific service capabilities displayed in a 2-column grid. Each card has a bold title (noun-based) and a paragraph describing what you do and how, from the client's perspective.</w:t>
      </w:r>
    </w:p>
    <w:p w:rsidR="00DE697E" w:rsidRDefault="00DE697E" w14:paraId="7AFD9A26" w14:textId="77777777">
      <w:pPr>
        <w:spacing w:before="40"/>
      </w:pPr>
    </w:p>
    <w:p w:rsidR="00DE697E" w:rsidRDefault="00000000" w14:paraId="6E0FA128" w14:textId="77777777">
      <w:pPr>
        <w:pStyle w:val="Heading2"/>
        <w:spacing w:before="120" w:after="60"/>
      </w:pPr>
      <w:r>
        <w:t xml:space="preserve">Capability </w:t>
      </w:r>
      <w:proofErr w:type="gramStart"/>
      <w:r>
        <w:t>1  (</w:t>
      </w:r>
      <w:proofErr w:type="gramEnd"/>
      <w:r>
        <w:t>top-left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B3861B1"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8A67763"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553EF48B" w14:textId="77777777">
            <w:pPr>
              <w:spacing w:before="40" w:after="60"/>
            </w:pPr>
            <w:r>
              <w:rPr>
                <w:i/>
                <w:iCs/>
                <w:color w:val="555555"/>
                <w:sz w:val="18"/>
                <w:szCs w:val="18"/>
              </w:rPr>
              <w:t>Noun phrase naming the specific capability. E.g. "Audience intelligence &amp; targeting".</w:t>
            </w:r>
          </w:p>
        </w:tc>
      </w:tr>
      <w:tr w:rsidR="00DE697E" w14:paraId="04637C10"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47C7FBB7" wp14:textId="77777777">
            <w:pPr>
              <w:spacing w:before="0" w:after="0"/>
              <w:jc w:val="left"/>
            </w:pPr>
            <w:r/>
            <w:r>
              <w:rPr>
                <w:rFonts w:ascii="Aptos" w:hAnsi="Aptos"/>
                <w:sz w:val="20"/>
              </w:rPr>
              <w:t>Cloud readiness assessment</w:t>
            </w:r>
          </w:p>
        </w:tc>
      </w:tr>
    </w:tbl>
    <w:p w:rsidR="00DE697E" w:rsidRDefault="00DE697E" w14:paraId="779B20C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F71F9E1"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545E151"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34E1A489" w14:textId="77777777">
            <w:pPr>
              <w:spacing w:before="40" w:after="60"/>
            </w:pPr>
            <w:r>
              <w:rPr>
                <w:i/>
                <w:iCs/>
                <w:color w:val="555555"/>
                <w:sz w:val="18"/>
                <w:szCs w:val="18"/>
              </w:rPr>
              <w:t>2–3 sentences describing what you do within this capability and the specific benefit it produces.</w:t>
            </w:r>
          </w:p>
        </w:tc>
      </w:tr>
      <w:tr w:rsidR="00DE697E" w14:paraId="31B42421"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6190885A" wp14:textId="77777777">
            <w:pPr>
              <w:spacing w:before="0" w:after="0"/>
              <w:jc w:val="left"/>
            </w:pPr>
            <w:r/>
            <w:r>
              <w:rPr>
                <w:rFonts w:ascii="Aptos" w:hAnsi="Aptos"/>
                <w:sz w:val="20"/>
              </w:rPr>
              <w:t>We review applications, data, integrations, security, and current infrastructure to identify migration risks, dependencies, and the best cloud path.</w:t>
            </w:r>
          </w:p>
        </w:tc>
      </w:tr>
    </w:tbl>
    <w:p w:rsidR="00DE697E" w:rsidRDefault="00DE697E" w14:paraId="66DAC334" w14:textId="77777777">
      <w:pPr>
        <w:spacing w:before="80"/>
      </w:pPr>
    </w:p>
    <w:p w:rsidR="00DE697E" w:rsidRDefault="00000000" w14:paraId="717F8B16" w14:textId="77777777">
      <w:pPr>
        <w:pStyle w:val="Heading2"/>
        <w:spacing w:before="120" w:after="60"/>
      </w:pPr>
      <w:r>
        <w:t xml:space="preserve">Capability </w:t>
      </w:r>
      <w:proofErr w:type="gramStart"/>
      <w:r>
        <w:t>2  (</w:t>
      </w:r>
      <w:proofErr w:type="gramEnd"/>
      <w:r>
        <w:t>top-right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994D7B2"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507CC18"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572D8D5C" w14:textId="77777777">
            <w:pPr>
              <w:spacing w:before="40" w:after="60"/>
            </w:pPr>
            <w:r>
              <w:rPr>
                <w:i/>
                <w:iCs/>
                <w:color w:val="555555"/>
                <w:sz w:val="18"/>
                <w:szCs w:val="18"/>
              </w:rPr>
              <w:t>Noun phrase naming the specific capability.</w:t>
            </w:r>
          </w:p>
        </w:tc>
      </w:tr>
      <w:tr w:rsidR="00DE697E" w14:paraId="2088B927"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113E91CF" wp14:textId="77777777">
            <w:pPr>
              <w:spacing w:before="0" w:after="0"/>
              <w:jc w:val="left"/>
            </w:pPr>
            <w:r/>
            <w:r>
              <w:rPr>
                <w:rFonts w:ascii="Aptos" w:hAnsi="Aptos"/>
                <w:sz w:val="20"/>
              </w:rPr>
              <w:t>Migration planning &amp; execution</w:t>
            </w:r>
          </w:p>
        </w:tc>
      </w:tr>
    </w:tbl>
    <w:p w:rsidR="00DE697E" w:rsidRDefault="00DE697E" w14:paraId="3833C48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D30315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507C4E4"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061921BE" w14:textId="77777777">
            <w:pPr>
              <w:spacing w:before="40" w:after="60"/>
            </w:pPr>
            <w:r>
              <w:rPr>
                <w:i/>
                <w:iCs/>
                <w:color w:val="555555"/>
                <w:sz w:val="18"/>
                <w:szCs w:val="18"/>
              </w:rPr>
              <w:t xml:space="preserve">2–3 sentences describing what you </w:t>
            </w:r>
            <w:proofErr w:type="gramStart"/>
            <w:r>
              <w:rPr>
                <w:i/>
                <w:iCs/>
                <w:color w:val="555555"/>
                <w:sz w:val="18"/>
                <w:szCs w:val="18"/>
              </w:rPr>
              <w:t>do</w:t>
            </w:r>
            <w:proofErr w:type="gramEnd"/>
            <w:r>
              <w:rPr>
                <w:i/>
                <w:iCs/>
                <w:color w:val="555555"/>
                <w:sz w:val="18"/>
                <w:szCs w:val="18"/>
              </w:rPr>
              <w:t xml:space="preserve"> and the benefit produced.</w:t>
            </w:r>
          </w:p>
        </w:tc>
      </w:tr>
      <w:tr w:rsidR="00DE697E" w14:paraId="70AA10E4"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5A156D7F" wp14:textId="77777777">
            <w:pPr>
              <w:spacing w:before="0" w:after="0"/>
              <w:jc w:val="left"/>
            </w:pPr>
            <w:r/>
            <w:r>
              <w:rPr>
                <w:rFonts w:ascii="Aptos" w:hAnsi="Aptos"/>
                <w:sz w:val="20"/>
              </w:rPr>
              <w:t>We design the migration sequence, prepare environments, move workloads, and validate performance so the transition is controlled, tested, and business-safe.</w:t>
            </w:r>
          </w:p>
        </w:tc>
      </w:tr>
    </w:tbl>
    <w:p w:rsidR="00DE697E" w:rsidRDefault="00DE697E" w14:paraId="4756F064" w14:textId="77777777">
      <w:pPr>
        <w:spacing w:before="80"/>
      </w:pPr>
    </w:p>
    <w:p w:rsidR="00DE697E" w:rsidRDefault="00000000" w14:paraId="6D510604" w14:textId="77777777">
      <w:pPr>
        <w:pStyle w:val="Heading2"/>
        <w:spacing w:before="120" w:after="60"/>
      </w:pPr>
      <w:r>
        <w:t xml:space="preserve">Capability </w:t>
      </w:r>
      <w:proofErr w:type="gramStart"/>
      <w:r>
        <w:t>3  (</w:t>
      </w:r>
      <w:proofErr w:type="gramEnd"/>
      <w:r>
        <w:t>bottom-left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86C5209"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860B18D"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10884FDC" w14:textId="77777777">
            <w:pPr>
              <w:spacing w:before="40" w:after="60"/>
            </w:pPr>
            <w:r>
              <w:rPr>
                <w:i/>
                <w:iCs/>
                <w:color w:val="555555"/>
                <w:sz w:val="18"/>
                <w:szCs w:val="18"/>
              </w:rPr>
              <w:t>Noun phrase naming the specific capability.</w:t>
            </w:r>
          </w:p>
        </w:tc>
      </w:tr>
      <w:tr w:rsidR="00DE697E" w14:paraId="1D53B901"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4C342257" wp14:textId="77777777">
            <w:pPr>
              <w:spacing w:before="0" w:after="0"/>
              <w:jc w:val="left"/>
            </w:pPr>
            <w:r/>
            <w:r>
              <w:rPr>
                <w:rFonts w:ascii="Aptos" w:hAnsi="Aptos"/>
                <w:sz w:val="20"/>
              </w:rPr>
              <w:t>Cloud optimization &amp; cost control</w:t>
            </w:r>
          </w:p>
        </w:tc>
      </w:tr>
    </w:tbl>
    <w:p w:rsidR="00DE697E" w:rsidRDefault="00DE697E" w14:paraId="2FED122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9B946B8"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4DD9A17"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346D21DF" w14:textId="77777777">
            <w:pPr>
              <w:spacing w:before="40" w:after="60"/>
            </w:pPr>
            <w:r>
              <w:rPr>
                <w:i/>
                <w:iCs/>
                <w:color w:val="555555"/>
                <w:sz w:val="18"/>
                <w:szCs w:val="18"/>
              </w:rPr>
              <w:t xml:space="preserve">2–3 sentences describing what you </w:t>
            </w:r>
            <w:proofErr w:type="gramStart"/>
            <w:r>
              <w:rPr>
                <w:i/>
                <w:iCs/>
                <w:color w:val="555555"/>
                <w:sz w:val="18"/>
                <w:szCs w:val="18"/>
              </w:rPr>
              <w:t>do</w:t>
            </w:r>
            <w:proofErr w:type="gramEnd"/>
            <w:r>
              <w:rPr>
                <w:i/>
                <w:iCs/>
                <w:color w:val="555555"/>
                <w:sz w:val="18"/>
                <w:szCs w:val="18"/>
              </w:rPr>
              <w:t xml:space="preserve"> and the benefit produced.</w:t>
            </w:r>
          </w:p>
        </w:tc>
      </w:tr>
      <w:tr w:rsidR="00DE697E" w14:paraId="716E15EE"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09C62054" wp14:textId="77777777">
            <w:pPr>
              <w:spacing w:before="0" w:after="0"/>
              <w:jc w:val="left"/>
            </w:pPr>
            <w:r/>
            <w:r>
              <w:rPr>
                <w:rFonts w:ascii="Aptos" w:hAnsi="Aptos"/>
                <w:sz w:val="20"/>
              </w:rPr>
              <w:t>We monitor usage, right-size resources, clean up waste, and tune cloud services so the environment remains efficient instead of expensive and unmanaged.</w:t>
            </w:r>
          </w:p>
        </w:tc>
      </w:tr>
    </w:tbl>
    <w:p w:rsidR="00DE697E" w:rsidRDefault="00DE697E" w14:paraId="274C320A" w14:textId="77777777">
      <w:pPr>
        <w:spacing w:before="80"/>
      </w:pPr>
    </w:p>
    <w:p w:rsidR="00DE697E" w:rsidRDefault="00000000" w14:paraId="312876BC" w14:textId="77777777">
      <w:pPr>
        <w:pStyle w:val="Heading2"/>
        <w:spacing w:before="120" w:after="60"/>
      </w:pPr>
      <w:r>
        <w:t xml:space="preserve">Capability </w:t>
      </w:r>
      <w:proofErr w:type="gramStart"/>
      <w:r>
        <w:t>4  (</w:t>
      </w:r>
      <w:proofErr w:type="gramEnd"/>
      <w:r>
        <w:t>bottom-right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ABC1291"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85FE09C"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1138CA78" w14:textId="77777777">
            <w:pPr>
              <w:spacing w:before="40" w:after="60"/>
            </w:pPr>
            <w:r>
              <w:rPr>
                <w:i/>
                <w:iCs/>
                <w:color w:val="555555"/>
                <w:sz w:val="18"/>
                <w:szCs w:val="18"/>
              </w:rPr>
              <w:t>Noun phrase naming the specific capability.</w:t>
            </w:r>
          </w:p>
        </w:tc>
      </w:tr>
      <w:tr w:rsidR="00DE697E" w14:paraId="100683D3"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437FC8DB" wp14:textId="77777777">
            <w:pPr>
              <w:spacing w:before="0" w:after="0"/>
              <w:jc w:val="left"/>
            </w:pPr>
            <w:r/>
            <w:r>
              <w:rPr>
                <w:rFonts w:ascii="Aptos" w:hAnsi="Aptos"/>
                <w:sz w:val="20"/>
              </w:rPr>
              <w:t>Ongoing cloud support</w:t>
            </w:r>
          </w:p>
        </w:tc>
      </w:tr>
    </w:tbl>
    <w:p w:rsidR="00DE697E" w:rsidRDefault="00DE697E" w14:paraId="64FBE501"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A085618"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E8D4FC6"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7E3A34CB" w14:textId="77777777">
            <w:pPr>
              <w:spacing w:before="40" w:after="60"/>
            </w:pPr>
            <w:r>
              <w:rPr>
                <w:i/>
                <w:iCs/>
                <w:color w:val="555555"/>
                <w:sz w:val="18"/>
                <w:szCs w:val="18"/>
              </w:rPr>
              <w:t xml:space="preserve">2–3 sentences describing what you </w:t>
            </w:r>
            <w:proofErr w:type="gramStart"/>
            <w:r>
              <w:rPr>
                <w:i/>
                <w:iCs/>
                <w:color w:val="555555"/>
                <w:sz w:val="18"/>
                <w:szCs w:val="18"/>
              </w:rPr>
              <w:t>do</w:t>
            </w:r>
            <w:proofErr w:type="gramEnd"/>
            <w:r>
              <w:rPr>
                <w:i/>
                <w:iCs/>
                <w:color w:val="555555"/>
                <w:sz w:val="18"/>
                <w:szCs w:val="18"/>
              </w:rPr>
              <w:t xml:space="preserve"> and the benefit produced.</w:t>
            </w:r>
          </w:p>
        </w:tc>
      </w:tr>
      <w:tr w:rsidR="00DE697E" w14:paraId="213F8493"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2EA4B007" wp14:textId="77777777">
            <w:pPr>
              <w:spacing w:before="0" w:after="0"/>
              <w:jc w:val="left"/>
            </w:pPr>
            <w:r/>
            <w:r>
              <w:rPr>
                <w:rFonts w:ascii="Aptos" w:hAnsi="Aptos"/>
                <w:sz w:val="20"/>
              </w:rPr>
              <w:t>We handle incidents, updates, access issues, performance checks, and documentation so your teams have stable cloud operations after migration.</w:t>
            </w:r>
          </w:p>
        </w:tc>
      </w:tr>
    </w:tbl>
    <w:p w:rsidR="00DE697E" w:rsidRDefault="00DE697E" w14:paraId="1CCDBDDE" w14:textId="77777777">
      <w:pPr>
        <w:spacing w:before="80"/>
      </w:pPr>
    </w:p>
    <w:p w:rsidR="00DE697E" w:rsidRDefault="00000000" w14:paraId="1BF9A58C"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9E3168C"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5350B2AA" w14:textId="77777777">
            <w:r>
              <w:rPr>
                <w:b/>
                <w:bCs/>
                <w:color w:val="FFFFFF"/>
                <w:sz w:val="20"/>
                <w:szCs w:val="20"/>
              </w:rPr>
              <w:t xml:space="preserve">SECTION </w:t>
            </w:r>
            <w:proofErr w:type="gramStart"/>
            <w:r>
              <w:rPr>
                <w:b/>
                <w:bCs/>
                <w:color w:val="FFFFFF"/>
                <w:sz w:val="20"/>
                <w:szCs w:val="20"/>
              </w:rPr>
              <w:t>6  —</w:t>
            </w:r>
            <w:proofErr w:type="gramEnd"/>
            <w:r>
              <w:rPr>
                <w:b/>
                <w:bCs/>
                <w:color w:val="FFFFFF"/>
                <w:sz w:val="20"/>
                <w:szCs w:val="20"/>
              </w:rPr>
              <w:t xml:space="preserve">  OUR </w:t>
            </w:r>
            <w:proofErr w:type="gramStart"/>
            <w:r>
              <w:rPr>
                <w:b/>
                <w:bCs/>
                <w:color w:val="FFFFFF"/>
                <w:sz w:val="20"/>
                <w:szCs w:val="20"/>
              </w:rPr>
              <w:t>PROCESS  (</w:t>
            </w:r>
            <w:proofErr w:type="gramEnd"/>
            <w:r>
              <w:rPr>
                <w:b/>
                <w:bCs/>
                <w:color w:val="FFFFFF"/>
                <w:sz w:val="20"/>
                <w:szCs w:val="20"/>
              </w:rPr>
              <w:t>3 STEPS)</w:t>
            </w:r>
          </w:p>
        </w:tc>
      </w:tr>
    </w:tbl>
    <w:p w:rsidR="00DE697E" w:rsidRDefault="00DE697E" w14:paraId="77E4DD2F" w14:textId="77777777">
      <w:pPr>
        <w:spacing w:before="40"/>
      </w:pPr>
    </w:p>
    <w:p w:rsidR="00DE697E" w:rsidRDefault="00000000" w14:paraId="22065C99" w14:textId="77777777">
      <w:pPr>
        <w:spacing w:before="80" w:after="80"/>
      </w:pPr>
      <w:r>
        <w:rPr>
          <w:color w:val="555555"/>
          <w:sz w:val="20"/>
          <w:szCs w:val="20"/>
        </w:rPr>
        <w:t>Three sequential steps that describe how an engagement works from start to finish. Each step has a bold title (verb phrase) and a paragraph describing the activities and outcome at that stage.</w:t>
      </w:r>
    </w:p>
    <w:p w:rsidR="00DE697E" w:rsidRDefault="00DE697E" w14:paraId="691B0B1C" w14:textId="77777777">
      <w:pPr>
        <w:spacing w:before="40"/>
      </w:pPr>
    </w:p>
    <w:p w:rsidR="00DE697E" w:rsidRDefault="00000000" w14:paraId="4D860D7C" w14:textId="77777777">
      <w:pPr>
        <w:pStyle w:val="Heading2"/>
        <w:spacing w:before="120" w:after="60"/>
      </w:pPr>
      <w:r>
        <w:t>Step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6B5215A"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AC01F7F"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27850F9F" w14:textId="77777777">
            <w:pPr>
              <w:spacing w:before="40" w:after="60"/>
            </w:pPr>
            <w:r>
              <w:rPr>
                <w:i/>
                <w:iCs/>
                <w:color w:val="555555"/>
                <w:sz w:val="18"/>
                <w:szCs w:val="18"/>
              </w:rPr>
              <w:t>A short verb phrase naming what happens in this phase. E.g. "Discover &amp; Diagnose". Should feel active.</w:t>
            </w:r>
          </w:p>
        </w:tc>
      </w:tr>
      <w:tr w:rsidR="00DE697E" w14:paraId="26C2FAB2"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5F488470" wp14:textId="77777777">
            <w:pPr>
              <w:spacing w:before="0" w:after="0"/>
              <w:jc w:val="left"/>
            </w:pPr>
            <w:r/>
            <w:r>
              <w:rPr>
                <w:rFonts w:ascii="Aptos" w:hAnsi="Aptos"/>
                <w:sz w:val="20"/>
              </w:rPr>
              <w:t>Assess &amp; Architect</w:t>
            </w:r>
          </w:p>
        </w:tc>
      </w:tr>
    </w:tbl>
    <w:p w:rsidR="00DE697E" w:rsidRDefault="00DE697E" w14:paraId="211850A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4D1D8D5"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CDA4C1D"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1DA6D8A4" w14:textId="77777777">
            <w:pPr>
              <w:spacing w:before="40" w:after="60"/>
            </w:pPr>
            <w:r>
              <w:rPr>
                <w:i/>
                <w:iCs/>
                <w:color w:val="555555"/>
                <w:sz w:val="18"/>
                <w:szCs w:val="18"/>
              </w:rPr>
              <w:t>2–4 sentences describing the activities, inputs, and outputs of this phase. Be specific about what you do and what the client gets.</w:t>
            </w:r>
          </w:p>
        </w:tc>
      </w:tr>
      <w:tr w:rsidR="00DE697E" w14:paraId="18A12F42"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337DDCA2" wp14:textId="77777777">
            <w:pPr>
              <w:spacing w:before="0" w:after="0"/>
              <w:jc w:val="left"/>
            </w:pPr>
            <w:r/>
            <w:r>
              <w:rPr>
                <w:rFonts w:ascii="Aptos" w:hAnsi="Aptos"/>
                <w:sz w:val="20"/>
              </w:rPr>
              <w:t>We audit current systems, workloads, data flows, security posture, and business constraints. The output is a migration roadmap with priorities, dependencies, risks, and the right cloud path.</w:t>
            </w:r>
          </w:p>
        </w:tc>
      </w:tr>
    </w:tbl>
    <w:p w:rsidR="00DE697E" w:rsidRDefault="00DE697E" w14:paraId="7A9EAC9F" w14:textId="77777777">
      <w:pPr>
        <w:spacing w:before="80"/>
      </w:pPr>
    </w:p>
    <w:p w:rsidR="00DE697E" w:rsidRDefault="00000000" w14:paraId="34515210" w14:textId="77777777">
      <w:pPr>
        <w:pStyle w:val="Heading2"/>
        <w:spacing w:before="120" w:after="60"/>
      </w:pPr>
      <w:r>
        <w:t>Step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970F2F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EC604DC"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7DB5259D" w14:textId="77777777">
            <w:pPr>
              <w:spacing w:before="40" w:after="60"/>
            </w:pPr>
            <w:r>
              <w:rPr>
                <w:i/>
                <w:iCs/>
                <w:color w:val="555555"/>
                <w:sz w:val="18"/>
                <w:szCs w:val="18"/>
              </w:rPr>
              <w:t>A short verb phrase naming what happens in this phase.</w:t>
            </w:r>
          </w:p>
        </w:tc>
      </w:tr>
      <w:tr w:rsidR="00DE697E" w14:paraId="0611694C"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37EAC2EA" wp14:textId="77777777">
            <w:pPr>
              <w:spacing w:before="0" w:after="0"/>
              <w:jc w:val="left"/>
            </w:pPr>
            <w:r/>
            <w:r>
              <w:rPr>
                <w:rFonts w:ascii="Aptos" w:hAnsi="Aptos"/>
                <w:sz w:val="20"/>
              </w:rPr>
              <w:t>Migrate &amp; Validate</w:t>
            </w:r>
          </w:p>
        </w:tc>
      </w:tr>
    </w:tbl>
    <w:p w:rsidR="00DE697E" w:rsidRDefault="00DE697E" w14:paraId="6501387D"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5F78E5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AE0EFDE"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225F1D66" w14:textId="77777777">
            <w:pPr>
              <w:spacing w:before="40" w:after="60"/>
            </w:pPr>
            <w:r>
              <w:rPr>
                <w:i/>
                <w:iCs/>
                <w:color w:val="555555"/>
                <w:sz w:val="18"/>
                <w:szCs w:val="18"/>
              </w:rPr>
              <w:t>2–4 sentences describing activities, inputs, and client outputs.</w:t>
            </w:r>
          </w:p>
        </w:tc>
      </w:tr>
      <w:tr w:rsidR="00DE697E" w14:paraId="0FAE9BC2"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52020676" wp14:textId="77777777">
            <w:pPr>
              <w:spacing w:before="0" w:after="0"/>
              <w:jc w:val="left"/>
            </w:pPr>
            <w:r/>
            <w:r>
              <w:rPr>
                <w:rFonts w:ascii="Aptos" w:hAnsi="Aptos"/>
                <w:sz w:val="20"/>
              </w:rPr>
              <w:t>We prepare the target environment, migrate workloads in controlled phases, test performance, and confirm data integrity. Clear rollback plans keep the transition visible and safe.</w:t>
            </w:r>
          </w:p>
        </w:tc>
      </w:tr>
    </w:tbl>
    <w:p w:rsidR="00DE697E" w:rsidRDefault="00DE697E" w14:paraId="389A0F42" w14:textId="77777777">
      <w:pPr>
        <w:spacing w:before="80"/>
      </w:pPr>
    </w:p>
    <w:p w:rsidR="00DE697E" w:rsidRDefault="00000000" w14:paraId="09483025" w14:textId="77777777">
      <w:pPr>
        <w:pStyle w:val="Heading2"/>
        <w:spacing w:before="120" w:after="60"/>
      </w:pPr>
      <w:r>
        <w:t>Step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54DA5DB"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16BB4C3"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0C0274F6" w14:textId="77777777">
            <w:pPr>
              <w:spacing w:before="40" w:after="60"/>
            </w:pPr>
            <w:r>
              <w:rPr>
                <w:i/>
                <w:iCs/>
                <w:color w:val="555555"/>
                <w:sz w:val="18"/>
                <w:szCs w:val="18"/>
              </w:rPr>
              <w:t>A short verb phrase naming what happens in this phase.</w:t>
            </w:r>
          </w:p>
        </w:tc>
      </w:tr>
      <w:tr w:rsidR="00DE697E" w14:paraId="2C804856"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117C8E32" wp14:textId="77777777">
            <w:pPr>
              <w:spacing w:before="0" w:after="0"/>
              <w:jc w:val="left"/>
            </w:pPr>
            <w:r/>
            <w:r>
              <w:rPr>
                <w:rFonts w:ascii="Aptos" w:hAnsi="Aptos"/>
                <w:sz w:val="20"/>
              </w:rPr>
              <w:t>Optimize &amp; Support</w:t>
            </w:r>
          </w:p>
        </w:tc>
      </w:tr>
    </w:tbl>
    <w:p w:rsidR="00DE697E" w:rsidRDefault="00DE697E" w14:paraId="5063DB44"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F5B1274"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1DF993F"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1A06BBB0" w14:textId="77777777">
            <w:pPr>
              <w:spacing w:before="40" w:after="60"/>
            </w:pPr>
            <w:r>
              <w:rPr>
                <w:i/>
                <w:iCs/>
                <w:color w:val="555555"/>
                <w:sz w:val="18"/>
                <w:szCs w:val="18"/>
              </w:rPr>
              <w:t>2–4 sentences describing activities, inputs, and client outputs.</w:t>
            </w:r>
          </w:p>
        </w:tc>
      </w:tr>
      <w:tr w:rsidR="00DE697E" w14:paraId="230438B4"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44B84780" wp14:textId="77777777">
            <w:pPr>
              <w:spacing w:before="0" w:after="0"/>
              <w:jc w:val="left"/>
            </w:pPr>
            <w:r/>
            <w:r>
              <w:rPr>
                <w:rFonts w:ascii="Aptos" w:hAnsi="Aptos"/>
                <w:sz w:val="20"/>
              </w:rPr>
              <w:t>After launch, we monitor usage, tune performance, manage incidents, and identify cost improvements. The environment keeps improving instead of becoming another unmanaged system.</w:t>
            </w:r>
          </w:p>
        </w:tc>
      </w:tr>
    </w:tbl>
    <w:p w:rsidR="00DE697E" w:rsidRDefault="00DE697E" w14:paraId="7400230F"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A19E586"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7DEAF730" w14:textId="77777777">
            <w:r>
              <w:rPr>
                <w:b/>
                <w:bCs/>
                <w:color w:val="FFFFFF"/>
                <w:sz w:val="20"/>
                <w:szCs w:val="20"/>
              </w:rPr>
              <w:t xml:space="preserve">SECTION </w:t>
            </w:r>
            <w:proofErr w:type="gramStart"/>
            <w:r>
              <w:rPr>
                <w:b/>
                <w:bCs/>
                <w:color w:val="FFFFFF"/>
                <w:sz w:val="20"/>
                <w:szCs w:val="20"/>
              </w:rPr>
              <w:t>7  —</w:t>
            </w:r>
            <w:proofErr w:type="gramEnd"/>
            <w:r>
              <w:rPr>
                <w:b/>
                <w:bCs/>
                <w:color w:val="FFFFFF"/>
                <w:sz w:val="20"/>
                <w:szCs w:val="20"/>
              </w:rPr>
              <w:t xml:space="preserve">  TEAM</w:t>
            </w:r>
          </w:p>
        </w:tc>
      </w:tr>
    </w:tbl>
    <w:p w:rsidR="00DE697E" w:rsidRDefault="00DE697E" w14:paraId="0E870D8A" w14:textId="77777777">
      <w:pPr>
        <w:spacing w:before="40"/>
      </w:pPr>
    </w:p>
    <w:p w:rsidR="00DE697E" w:rsidRDefault="00000000" w14:paraId="6E1F2206" w14:textId="77777777">
      <w:pPr>
        <w:spacing w:before="80" w:after="80"/>
      </w:pPr>
      <w:r>
        <w:rPr>
          <w:color w:val="555555"/>
          <w:sz w:val="20"/>
          <w:szCs w:val="20"/>
        </w:rPr>
        <w:t>A credibility-building section. Includes a philosophical quote at the top, followed by three team member role titles. Role titles are flexible per service — use whatever roles are most relevant to this service.</w:t>
      </w:r>
    </w:p>
    <w:p w:rsidR="00DE697E" w:rsidRDefault="00DE697E" w14:paraId="3B69378B"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B677F7A"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E84909C" w14:textId="77777777">
            <w:r>
              <w:rPr>
                <w:b/>
                <w:bCs/>
                <w:color w:val="1A1A1A"/>
                <w:sz w:val="20"/>
                <w:szCs w:val="20"/>
              </w:rPr>
              <w:t xml:space="preserve">Team Section </w:t>
            </w:r>
            <w:proofErr w:type="gramStart"/>
            <w:r>
              <w:rPr>
                <w:b/>
                <w:bCs/>
                <w:color w:val="1A1A1A"/>
                <w:sz w:val="20"/>
                <w:szCs w:val="20"/>
              </w:rPr>
              <w:t>Quote  (required)</w:t>
            </w:r>
            <w:r>
              <w:rPr>
                <w:color w:val="888888"/>
                <w:sz w:val="18"/>
                <w:szCs w:val="18"/>
              </w:rPr>
              <w:t xml:space="preserve">   </w:t>
            </w:r>
            <w:proofErr w:type="gramEnd"/>
            <w:r>
              <w:rPr>
                <w:color w:val="888888"/>
                <w:sz w:val="18"/>
                <w:szCs w:val="18"/>
              </w:rPr>
              <w:t>|   180–280 characters</w:t>
            </w:r>
          </w:p>
          <w:p w:rsidR="00DE697E" w:rsidRDefault="00000000" w14:paraId="4EAC8497" w14:textId="77777777">
            <w:pPr>
              <w:spacing w:before="40" w:after="60"/>
            </w:pPr>
            <w:r>
              <w:rPr>
                <w:i/>
                <w:iCs/>
                <w:color w:val="555555"/>
                <w:sz w:val="18"/>
                <w:szCs w:val="18"/>
              </w:rPr>
              <w:t>A first-person quote that speaks to the philosophy behind how your team approaches this service. Should feel authoritative and human. Use present tense.</w:t>
            </w:r>
          </w:p>
        </w:tc>
      </w:tr>
      <w:tr w:rsidR="00DE697E" w14:paraId="752E8823"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2A83CB07" wp14:textId="77777777">
            <w:pPr>
              <w:spacing w:before="0" w:after="0"/>
              <w:jc w:val="left"/>
            </w:pPr>
            <w:r/>
            <w:r>
              <w:rPr>
                <w:rFonts w:ascii="Aptos" w:hAnsi="Aptos"/>
                <w:sz w:val="20"/>
              </w:rPr>
              <w:t>Cloud value is created after the move, not just during it. We focus on migration safety, cost visibility, and long-term support so your cloud environment is easier to manage, not just newer.</w:t>
            </w:r>
          </w:p>
        </w:tc>
      </w:tr>
    </w:tbl>
    <w:p w:rsidR="00DE697E" w:rsidRDefault="00DE697E" w14:paraId="1529A280" w14:textId="77777777">
      <w:pPr>
        <w:spacing w:before="80"/>
      </w:pPr>
    </w:p>
    <w:p w:rsidR="00DE697E" w:rsidRDefault="00000000" w14:paraId="794BBEAC" w14:textId="77777777">
      <w:pPr>
        <w:pStyle w:val="Heading2"/>
        <w:spacing w:before="120" w:after="60"/>
      </w:pPr>
      <w:r>
        <w:t xml:space="preserve">Team Member </w:t>
      </w:r>
      <w:proofErr w:type="gramStart"/>
      <w:r>
        <w:t>Roles  (</w:t>
      </w:r>
      <w:proofErr w:type="gramEnd"/>
      <w:r>
        <w:t>3 required)</w:t>
      </w:r>
    </w:p>
    <w:p w:rsidR="00DE697E" w:rsidRDefault="00000000" w14:paraId="69DEB2D6" w14:textId="77777777">
      <w:pPr>
        <w:spacing w:after="80"/>
      </w:pPr>
      <w:r>
        <w:rPr>
          <w:color w:val="555555"/>
          <w:sz w:val="20"/>
          <w:szCs w:val="20"/>
        </w:rPr>
        <w:t>Each role appears below a circular headshot placeholder. Use role/function titles (not names — names will be added separately). Choose roles that reflect the expertise most relevant to this service.</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AA8A514"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F7F9A3B" w14:textId="77777777">
            <w:r>
              <w:rPr>
                <w:b/>
                <w:bCs/>
                <w:color w:val="1A1A1A"/>
                <w:sz w:val="20"/>
                <w:szCs w:val="20"/>
              </w:rPr>
              <w:t xml:space="preserve">Role 1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7D4C7EC7" w14:textId="77777777">
            <w:pPr>
              <w:spacing w:before="40" w:after="60"/>
            </w:pPr>
            <w:r>
              <w:rPr>
                <w:i/>
                <w:iCs/>
                <w:color w:val="555555"/>
                <w:sz w:val="18"/>
                <w:szCs w:val="18"/>
              </w:rPr>
              <w:t>The role or function title for the first team member. E.g. "Advertising Strategist", "SEO Lead".</w:t>
            </w:r>
          </w:p>
        </w:tc>
      </w:tr>
      <w:tr w:rsidR="00DE697E" w14:paraId="3CC3692B"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2FF8EFE9" wp14:textId="77777777">
            <w:pPr>
              <w:spacing w:before="0" w:after="0"/>
              <w:jc w:val="left"/>
            </w:pPr>
            <w:r/>
            <w:r>
              <w:rPr>
                <w:rFonts w:ascii="Aptos" w:hAnsi="Aptos"/>
                <w:sz w:val="20"/>
              </w:rPr>
              <w:t>Cloud Migration Lead</w:t>
            </w:r>
          </w:p>
        </w:tc>
      </w:tr>
    </w:tbl>
    <w:p w:rsidR="00DE697E" w:rsidRDefault="00DE697E" w14:paraId="2FA659E8"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4D150E0"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BD3F778" w14:textId="77777777">
            <w:r>
              <w:rPr>
                <w:b/>
                <w:bCs/>
                <w:color w:val="1A1A1A"/>
                <w:sz w:val="20"/>
                <w:szCs w:val="20"/>
              </w:rPr>
              <w:t xml:space="preserve">Role 2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2DC9766F" w14:textId="77777777">
            <w:pPr>
              <w:spacing w:before="40" w:after="60"/>
            </w:pPr>
            <w:r>
              <w:rPr>
                <w:i/>
                <w:iCs/>
                <w:color w:val="555555"/>
                <w:sz w:val="18"/>
                <w:szCs w:val="18"/>
              </w:rPr>
              <w:t>The role or function title for the second team member.</w:t>
            </w:r>
          </w:p>
        </w:tc>
      </w:tr>
      <w:tr w:rsidR="00DE697E" w14:paraId="7B000F68"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0A7B5253" wp14:textId="77777777">
            <w:pPr>
              <w:spacing w:before="0" w:after="0"/>
              <w:jc w:val="left"/>
            </w:pPr>
            <w:r/>
            <w:r>
              <w:rPr>
                <w:rFonts w:ascii="Aptos" w:hAnsi="Aptos"/>
                <w:sz w:val="20"/>
              </w:rPr>
              <w:t>Cloud Solutions Architect</w:t>
            </w:r>
          </w:p>
        </w:tc>
      </w:tr>
    </w:tbl>
    <w:p w:rsidR="00DE697E" w:rsidRDefault="00DE697E" w14:paraId="4C5BF54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F4BE333"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EDD7F3A" w14:textId="77777777">
            <w:r>
              <w:rPr>
                <w:b/>
                <w:bCs/>
                <w:color w:val="1A1A1A"/>
                <w:sz w:val="20"/>
                <w:szCs w:val="20"/>
              </w:rPr>
              <w:t xml:space="preserve">Role 3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1266DD7E" w14:textId="77777777">
            <w:pPr>
              <w:spacing w:before="40" w:after="60"/>
            </w:pPr>
            <w:r>
              <w:rPr>
                <w:i/>
                <w:iCs/>
                <w:color w:val="555555"/>
                <w:sz w:val="18"/>
                <w:szCs w:val="18"/>
              </w:rPr>
              <w:t>The role or function title for the third team member.</w:t>
            </w:r>
          </w:p>
        </w:tc>
      </w:tr>
      <w:tr w:rsidR="00DE697E" w14:paraId="5B6299E8"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xmlns:wp14="http://schemas.microsoft.com/office/word/2010/wordml" w14:paraId="659B3205" wp14:textId="77777777">
            <w:pPr>
              <w:spacing w:before="0" w:after="0"/>
              <w:jc w:val="left"/>
            </w:pPr>
            <w:r/>
            <w:r>
              <w:rPr>
                <w:rFonts w:ascii="Aptos" w:hAnsi="Aptos"/>
                <w:sz w:val="20"/>
              </w:rPr>
              <w:t>Infrastructure Support Engineer</w:t>
            </w:r>
          </w:p>
        </w:tc>
      </w:tr>
    </w:tbl>
    <w:p w:rsidR="00DE697E" w:rsidRDefault="00DE697E" w14:paraId="70B7404E" w14:textId="77777777">
      <w:pPr>
        <w:spacing w:before="80"/>
      </w:pPr>
    </w:p>
    <w:p w:rsidR="00DE697E" w:rsidRDefault="00DE697E" w14:paraId="412AE72C" w14:textId="77777777">
      <w:pPr>
        <w:spacing w:before="80"/>
      </w:pPr>
    </w:p>
    <w:sectPr w:rsidR="00DE697E">
      <w:pgSz w:w="12240" w:h="15840" w:orient="portrait"/>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2131A"/>
    <w:multiLevelType w:val="hybridMultilevel"/>
    <w:tmpl w:val="F224EE04"/>
    <w:lvl w:ilvl="0" w:tplc="9BFA385C">
      <w:start w:val="1"/>
      <w:numFmt w:val="bullet"/>
      <w:lvlText w:val="●"/>
      <w:lvlJc w:val="left"/>
      <w:pPr>
        <w:ind w:left="720" w:hanging="360"/>
      </w:pPr>
    </w:lvl>
    <w:lvl w:ilvl="1" w:tplc="A790AFE8">
      <w:start w:val="1"/>
      <w:numFmt w:val="bullet"/>
      <w:lvlText w:val="○"/>
      <w:lvlJc w:val="left"/>
      <w:pPr>
        <w:ind w:left="1440" w:hanging="360"/>
      </w:pPr>
    </w:lvl>
    <w:lvl w:ilvl="2" w:tplc="F4F05806">
      <w:start w:val="1"/>
      <w:numFmt w:val="bullet"/>
      <w:lvlText w:val="■"/>
      <w:lvlJc w:val="left"/>
      <w:pPr>
        <w:ind w:left="2160" w:hanging="360"/>
      </w:pPr>
    </w:lvl>
    <w:lvl w:ilvl="3" w:tplc="6BA885D2">
      <w:start w:val="1"/>
      <w:numFmt w:val="bullet"/>
      <w:lvlText w:val="●"/>
      <w:lvlJc w:val="left"/>
      <w:pPr>
        <w:ind w:left="2880" w:hanging="360"/>
      </w:pPr>
    </w:lvl>
    <w:lvl w:ilvl="4" w:tplc="3D6A93A0">
      <w:start w:val="1"/>
      <w:numFmt w:val="bullet"/>
      <w:lvlText w:val="○"/>
      <w:lvlJc w:val="left"/>
      <w:pPr>
        <w:ind w:left="3600" w:hanging="360"/>
      </w:pPr>
    </w:lvl>
    <w:lvl w:ilvl="5" w:tplc="EAEAD784">
      <w:start w:val="1"/>
      <w:numFmt w:val="bullet"/>
      <w:lvlText w:val="■"/>
      <w:lvlJc w:val="left"/>
      <w:pPr>
        <w:ind w:left="4320" w:hanging="360"/>
      </w:pPr>
    </w:lvl>
    <w:lvl w:ilvl="6" w:tplc="7C9620CC">
      <w:start w:val="1"/>
      <w:numFmt w:val="bullet"/>
      <w:lvlText w:val="●"/>
      <w:lvlJc w:val="left"/>
      <w:pPr>
        <w:ind w:left="5040" w:hanging="360"/>
      </w:pPr>
    </w:lvl>
    <w:lvl w:ilvl="7" w:tplc="9C469EE0">
      <w:start w:val="1"/>
      <w:numFmt w:val="bullet"/>
      <w:lvlText w:val="●"/>
      <w:lvlJc w:val="left"/>
      <w:pPr>
        <w:ind w:left="5760" w:hanging="360"/>
      </w:pPr>
    </w:lvl>
    <w:lvl w:ilvl="8" w:tplc="6952D67C">
      <w:start w:val="1"/>
      <w:numFmt w:val="bullet"/>
      <w:lvlText w:val="●"/>
      <w:lvlJc w:val="left"/>
      <w:pPr>
        <w:ind w:left="6480" w:hanging="360"/>
      </w:pPr>
    </w:lvl>
  </w:abstractNum>
  <w:num w:numId="1" w16cid:durableId="120930115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3"/>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97E"/>
    <w:rsid w:val="00016F4B"/>
    <w:rsid w:val="000B629E"/>
    <w:rsid w:val="000C6F4B"/>
    <w:rsid w:val="001878F5"/>
    <w:rsid w:val="00DE697E"/>
    <w:rsid w:val="08BBCB3E"/>
    <w:rsid w:val="4CE3DAF9"/>
    <w:rsid w:val="6BA50A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C553382"/>
  <w15:docId w15:val="{D204EFDB-823A-9545-97F1-DAED4C302E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120"/>
      <w:outlineLvl w:val="0"/>
    </w:pPr>
    <w:rPr>
      <w:b/>
      <w:bCs/>
      <w:color w:val="1A1A1A"/>
      <w:sz w:val="40"/>
      <w:szCs w:val="40"/>
    </w:rPr>
  </w:style>
  <w:style w:type="paragraph" w:styleId="Heading2">
    <w:name w:val="heading 2"/>
    <w:uiPriority w:val="9"/>
    <w:unhideWhenUsed/>
    <w:qFormat/>
    <w:pPr>
      <w:spacing w:before="240" w:after="10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Jean Le</lastModifiedBy>
  <revision>4</revision>
  <dcterms:created xsi:type="dcterms:W3CDTF">2026-07-01T23:10:00.0000000Z</dcterms:created>
  <dcterms:modified xsi:type="dcterms:W3CDTF">2026-07-15T01:59:27.2540734Z</dcterms:modified>
  <dc:title>Cloud Support &amp; Migration Service Page Content</dc:title>
  <dc:subject>Abstract Techvision service page copy</dc:subject>
  <dc:description>Completed from Service Page Content Template for Cloud Support &amp; Migration.</dc:description>
</coreProperties>
</file>