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68"/>
          <w:sz w:val="72"/>
        </w:rPr>
        <w:t>VeriVision Pro</w:t>
      </w:r>
    </w:p>
    <w:p>
      <w:pPr>
        <w:jc w:val="center"/>
      </w:pPr>
      <w:r>
        <w:rPr>
          <w:i/>
          <w:color w:val="4A4A4A"/>
          <w:sz w:val="36"/>
        </w:rPr>
        <w:t>AI-Powered Deepfake &amp; Manipulated-Media Detection Platform</w:t>
      </w:r>
    </w:p>
    <w:p/>
    <w:p/>
    <w:p>
      <w:pPr>
        <w:jc w:val="center"/>
      </w:pPr>
      <w:r>
        <w:rPr>
          <w:b/>
          <w:sz w:val="28"/>
        </w:rPr>
        <w:t>A Project Report</w:t>
      </w:r>
    </w:p>
    <w:p/>
    <w:p/>
    <w:p/>
    <w:p>
      <w:pPr>
        <w:jc w:val="center"/>
      </w:pPr>
      <w:r>
        <w:rPr>
          <w:sz w:val="24"/>
        </w:rPr>
        <w:t>Submitted in partial fulfilment of the requirements</w:t>
        <w:br/>
        <w:t>for the Bachelor of Engineering / Computer Science degree</w:t>
      </w:r>
    </w:p>
    <w:p/>
    <w:p/>
    <w:p>
      <w:pPr>
        <w:jc w:val="center"/>
      </w:pPr>
      <w:r>
        <w:rPr>
          <w:b/>
          <w:sz w:val="26"/>
        </w:rPr>
        <w:t>Submitted by</w:t>
        <w:br/>
        <w:t>Deepak Ghatteppanavar</w:t>
      </w:r>
    </w:p>
    <w:p/>
    <w:p/>
    <w:p>
      <w:pPr>
        <w:jc w:val="center"/>
      </w:pPr>
      <w:r>
        <w:rPr>
          <w:i/>
          <w:sz w:val="24"/>
        </w:rPr>
        <w:t>Department of Computer Science &amp; Engineering</w:t>
        <w:br/>
        <w:t>Academic Year 2025 - 2026</w:t>
      </w:r>
    </w:p>
    <w:p>
      <w:r>
        <w:br w:type="page"/>
      </w:r>
    </w:p>
    <w:p>
      <w:pPr>
        <w:pStyle w:val="Title"/>
      </w:pPr>
      <w:r>
        <w:rPr>
          <w:rFonts w:ascii="Calibri" w:hAnsi="Calibri"/>
          <w:b/>
          <w:color w:val="1F3A68"/>
          <w:sz w:val="48"/>
        </w:rPr>
        <w:t>TABLE OF CONTENTS</w:t>
      </w:r>
    </w:p>
    <w:p>
      <w:r>
        <w:rPr>
          <w:b/>
          <w:sz w:val="24"/>
        </w:rPr>
        <w:t>1. Introduction</w:t>
      </w:r>
    </w:p>
    <w:p>
      <w:pPr>
        <w:ind w:left="567"/>
      </w:pPr>
      <w:r>
        <w:rPr>
          <w:sz w:val="22"/>
        </w:rPr>
        <w:t>• Abstract</w:t>
      </w:r>
    </w:p>
    <w:p>
      <w:pPr>
        <w:ind w:left="567"/>
      </w:pPr>
      <w:r>
        <w:rPr>
          <w:sz w:val="22"/>
        </w:rPr>
        <w:t>• Introduction</w:t>
      </w:r>
    </w:p>
    <w:p>
      <w:pPr>
        <w:ind w:left="567"/>
      </w:pPr>
      <w:r>
        <w:rPr>
          <w:sz w:val="22"/>
        </w:rPr>
        <w:t>• Purpose</w:t>
      </w:r>
    </w:p>
    <w:p>
      <w:r>
        <w:rPr>
          <w:b/>
          <w:sz w:val="24"/>
        </w:rPr>
        <w:t>2. Literature Survey</w:t>
      </w:r>
    </w:p>
    <w:p>
      <w:pPr>
        <w:ind w:left="567"/>
      </w:pPr>
      <w:r>
        <w:rPr>
          <w:sz w:val="22"/>
        </w:rPr>
        <w:t>• Background</w:t>
      </w:r>
    </w:p>
    <w:p>
      <w:pPr>
        <w:ind w:left="567"/>
      </w:pPr>
      <w:r>
        <w:rPr>
          <w:sz w:val="22"/>
        </w:rPr>
        <w:t>• Existing System</w:t>
      </w:r>
    </w:p>
    <w:p>
      <w:pPr>
        <w:ind w:left="567"/>
      </w:pPr>
      <w:r>
        <w:rPr>
          <w:sz w:val="22"/>
        </w:rPr>
        <w:t>• Proposed System</w:t>
      </w:r>
    </w:p>
    <w:p>
      <w:pPr>
        <w:ind w:left="567"/>
      </w:pPr>
      <w:r>
        <w:rPr>
          <w:sz w:val="22"/>
        </w:rPr>
        <w:t>• Feasibility Study</w:t>
      </w:r>
    </w:p>
    <w:p>
      <w:r>
        <w:rPr>
          <w:b/>
          <w:sz w:val="24"/>
        </w:rPr>
        <w:t>3. System Environment</w:t>
      </w:r>
    </w:p>
    <w:p>
      <w:pPr>
        <w:ind w:left="567"/>
      </w:pPr>
      <w:r>
        <w:rPr>
          <w:sz w:val="22"/>
        </w:rPr>
        <w:t>• Hardware Specification</w:t>
      </w:r>
    </w:p>
    <w:p>
      <w:pPr>
        <w:ind w:left="567"/>
      </w:pPr>
      <w:r>
        <w:rPr>
          <w:sz w:val="22"/>
        </w:rPr>
        <w:t>• Software Specification</w:t>
      </w:r>
    </w:p>
    <w:p>
      <w:pPr>
        <w:ind w:left="567"/>
      </w:pPr>
      <w:r>
        <w:rPr>
          <w:sz w:val="22"/>
        </w:rPr>
        <w:t>• Python &amp; Django Framework</w:t>
      </w:r>
    </w:p>
    <w:p>
      <w:pPr>
        <w:ind w:left="567"/>
      </w:pPr>
      <w:r>
        <w:rPr>
          <w:sz w:val="22"/>
        </w:rPr>
        <w:t>• OpenCV &amp; Forensic Libraries</w:t>
      </w:r>
    </w:p>
    <w:p>
      <w:pPr>
        <w:ind w:left="567"/>
      </w:pPr>
      <w:r>
        <w:rPr>
          <w:sz w:val="22"/>
        </w:rPr>
        <w:t>• SQLite Database</w:t>
      </w:r>
    </w:p>
    <w:p>
      <w:pPr>
        <w:ind w:left="567"/>
      </w:pPr>
      <w:r>
        <w:rPr>
          <w:sz w:val="22"/>
        </w:rPr>
        <w:t>• Visual Studio Code IDE</w:t>
      </w:r>
    </w:p>
    <w:p>
      <w:r>
        <w:rPr>
          <w:b/>
          <w:sz w:val="24"/>
        </w:rPr>
        <w:t>4. Software Development Life Cycle</w:t>
      </w:r>
    </w:p>
    <w:p>
      <w:pPr>
        <w:ind w:left="567"/>
      </w:pPr>
      <w:r>
        <w:rPr>
          <w:sz w:val="22"/>
        </w:rPr>
        <w:t>• Project Initiation</w:t>
      </w:r>
    </w:p>
    <w:p>
      <w:pPr>
        <w:ind w:left="567"/>
      </w:pPr>
      <w:r>
        <w:rPr>
          <w:sz w:val="22"/>
        </w:rPr>
        <w:t>• Analysis and Requirements</w:t>
      </w:r>
    </w:p>
    <w:p>
      <w:pPr>
        <w:ind w:left="567"/>
      </w:pPr>
      <w:r>
        <w:rPr>
          <w:sz w:val="22"/>
        </w:rPr>
        <w:t>• Design Phase</w:t>
      </w:r>
    </w:p>
    <w:p>
      <w:pPr>
        <w:ind w:left="567"/>
      </w:pPr>
      <w:r>
        <w:rPr>
          <w:sz w:val="22"/>
        </w:rPr>
        <w:t>• Coding and Testing</w:t>
      </w:r>
    </w:p>
    <w:p>
      <w:pPr>
        <w:ind w:left="567"/>
      </w:pPr>
      <w:r>
        <w:rPr>
          <w:sz w:val="22"/>
        </w:rPr>
        <w:t>• Integration and Testing</w:t>
      </w:r>
    </w:p>
    <w:p>
      <w:r>
        <w:rPr>
          <w:b/>
          <w:sz w:val="24"/>
        </w:rPr>
        <w:t>5. System Design</w:t>
      </w:r>
    </w:p>
    <w:p>
      <w:pPr>
        <w:ind w:left="567"/>
      </w:pPr>
      <w:r>
        <w:rPr>
          <w:sz w:val="22"/>
        </w:rPr>
        <w:t>• Data Flow Diagram (DFD)</w:t>
      </w:r>
    </w:p>
    <w:p>
      <w:pPr>
        <w:ind w:left="567"/>
      </w:pPr>
      <w:r>
        <w:rPr>
          <w:sz w:val="22"/>
        </w:rPr>
        <w:t>• Use Case Diagrams</w:t>
      </w:r>
    </w:p>
    <w:p>
      <w:pPr>
        <w:ind w:left="567"/>
      </w:pPr>
      <w:r>
        <w:rPr>
          <w:sz w:val="22"/>
        </w:rPr>
        <w:t>• ER Diagram</w:t>
      </w:r>
    </w:p>
    <w:p>
      <w:pPr>
        <w:ind w:left="567"/>
      </w:pPr>
      <w:r>
        <w:rPr>
          <w:sz w:val="22"/>
        </w:rPr>
        <w:t>• Class Diagram</w:t>
      </w:r>
    </w:p>
    <w:p>
      <w:r>
        <w:rPr>
          <w:b/>
          <w:sz w:val="24"/>
        </w:rPr>
        <w:t>6. Database Design</w:t>
      </w:r>
    </w:p>
    <w:p>
      <w:pPr>
        <w:ind w:left="567"/>
      </w:pPr>
      <w:r>
        <w:rPr>
          <w:sz w:val="22"/>
        </w:rPr>
        <w:t>• Introduction</w:t>
      </w:r>
    </w:p>
    <w:p>
      <w:pPr>
        <w:ind w:left="567"/>
      </w:pPr>
      <w:r>
        <w:rPr>
          <w:sz w:val="22"/>
        </w:rPr>
        <w:t>• Schema Tables</w:t>
      </w:r>
    </w:p>
    <w:p>
      <w:r>
        <w:rPr>
          <w:b/>
          <w:sz w:val="24"/>
        </w:rPr>
        <w:t>7. Coding and Validation</w:t>
      </w:r>
    </w:p>
    <w:p>
      <w:pPr>
        <w:ind w:left="567"/>
      </w:pPr>
      <w:r>
        <w:rPr>
          <w:sz w:val="22"/>
        </w:rPr>
        <w:t>• Coding</w:t>
      </w:r>
    </w:p>
    <w:p>
      <w:pPr>
        <w:ind w:left="567"/>
      </w:pPr>
      <w:r>
        <w:rPr>
          <w:sz w:val="22"/>
        </w:rPr>
        <w:t>• Testing</w:t>
      </w:r>
    </w:p>
    <w:p>
      <w:pPr>
        <w:ind w:left="567"/>
      </w:pPr>
      <w:r>
        <w:rPr>
          <w:sz w:val="22"/>
        </w:rPr>
        <w:t>• Validation</w:t>
      </w:r>
    </w:p>
    <w:p>
      <w:r>
        <w:rPr>
          <w:b/>
          <w:sz w:val="24"/>
        </w:rPr>
        <w:t>8. User Manual</w:t>
      </w:r>
    </w:p>
    <w:p>
      <w:r>
        <w:rPr>
          <w:b/>
          <w:sz w:val="24"/>
        </w:rPr>
        <w:t>9. Future Enhancement</w:t>
      </w:r>
    </w:p>
    <w:p>
      <w:r>
        <w:rPr>
          <w:b/>
          <w:sz w:val="24"/>
        </w:rPr>
        <w:t>10. Conclusion</w:t>
      </w:r>
    </w:p>
    <w:p>
      <w:r>
        <w:rPr>
          <w:b/>
          <w:sz w:val="24"/>
        </w:rPr>
        <w:t>11. Bibliography</w:t>
      </w:r>
    </w:p>
    <w:p>
      <w:r>
        <w:br w:type="page"/>
      </w:r>
    </w:p>
    <w:p>
      <w:pPr>
        <w:pStyle w:val="Heading1"/>
      </w:pPr>
      <w:r>
        <w:rPr>
          <w:rFonts w:ascii="Calibri" w:hAnsi="Calibri"/>
          <w:b/>
          <w:color w:val="1F3A68"/>
          <w:sz w:val="36"/>
        </w:rPr>
        <w:t>1. INTRODUCTION</w:t>
      </w:r>
    </w:p>
    <w:p>
      <w:pPr>
        <w:pStyle w:val="Heading2"/>
      </w:pPr>
      <w:r>
        <w:rPr>
          <w:rFonts w:ascii="Calibri" w:hAnsi="Calibri"/>
          <w:b/>
          <w:color w:val="2E4A7B"/>
          <w:sz w:val="28"/>
        </w:rPr>
        <w:t>1.1 Abstract</w:t>
      </w:r>
    </w:p>
    <w:p>
      <w:r>
        <w:rPr>
          <w:rFonts w:ascii="Calibri" w:hAnsi="Calibri"/>
          <w:b w:val="0"/>
          <w:i w:val="0"/>
          <w:sz w:val="22"/>
        </w:rPr>
        <w:t>The proliferation of synthetic media — popularly called deepfakes — has emerged as one of the most pressing threats to information integrity, journalism, and individual reputation. VeriVision Pro is a web-based platform that detects manipulated images, videos, audio recordings, and social-media content using a combination of classical digital forensics and modern machine-learning techniques. The system performs Error Level Analysis (ELA), noise pattern inspection, EXIF metadata audits, compression-artifact detection, colour histogram analysis and AI-generator signature matching to produce a confidence score, a trust score and an Explainable-AI (XAI) heatmap that highlights the suspicious regions of the input media. The platform is implemented as a Django application backed by SQLite, served through a responsive Bootstrap-based UI, and exposes both an interactive scan page and a webcam capture interface. Results are persisted along with every forensic metric so that moderators can audit, report, and aggregate scans through an analytics dashboard.</w:t>
      </w:r>
    </w:p>
    <w:p>
      <w:pPr>
        <w:pStyle w:val="Heading2"/>
      </w:pPr>
      <w:r>
        <w:rPr>
          <w:rFonts w:ascii="Calibri" w:hAnsi="Calibri"/>
          <w:b/>
          <w:color w:val="2E4A7B"/>
          <w:sz w:val="28"/>
        </w:rPr>
        <w:t>1.2 Introduction</w:t>
      </w:r>
    </w:p>
    <w:p>
      <w:r>
        <w:rPr>
          <w:rFonts w:ascii="Calibri" w:hAnsi="Calibri"/>
          <w:b w:val="0"/>
          <w:i w:val="0"/>
          <w:sz w:val="22"/>
        </w:rPr>
        <w:t>Modern generative models such as Midjourney, DALL·E 3, Stable Diffusion and Sora produce media that is increasingly difficult to distinguish from authentic photographs and recordings. The misuse of such content in election interference, financial fraud, non-consensual imagery and corporate misinformation has made automated detection a critical safeguard. VeriVision Pro addresses this need by combining multiple weak forensic signals into a single ensemble verdict — "real", "suspicious" or "fake" — and by exposing the underlying evidence through a visual heatmap, so that the user is never asked to blindly trust the model's output.</w:t>
      </w:r>
    </w:p>
    <w:p>
      <w:r>
        <w:rPr>
          <w:rFonts w:ascii="Calibri" w:hAnsi="Calibri"/>
          <w:b w:val="0"/>
          <w:i w:val="0"/>
          <w:sz w:val="22"/>
        </w:rPr>
        <w:t>The system is modality-agnostic. The same pipeline orchestrator dispatches an uploaded asset to a specialised image, video or audio analyser, while a URL handler resolves social-media links and downloads the referenced media for inspection. All analysers extend a common BaseAnalyzer abstract class, which standardises the way confidence scores are computed and forensic indicators are reported.</w:t>
      </w:r>
    </w:p>
    <w:p>
      <w:pPr>
        <w:pStyle w:val="Heading2"/>
      </w:pPr>
      <w:r>
        <w:rPr>
          <w:rFonts w:ascii="Calibri" w:hAnsi="Calibri"/>
          <w:b/>
          <w:color w:val="2E4A7B"/>
          <w:sz w:val="28"/>
        </w:rPr>
        <w:t>1.3 Purpose</w:t>
      </w:r>
    </w:p>
    <w:p>
      <w:r>
        <w:rPr>
          <w:rFonts w:ascii="Calibri" w:hAnsi="Calibri"/>
          <w:b w:val="0"/>
          <w:i w:val="0"/>
          <w:sz w:val="22"/>
        </w:rPr>
        <w:t>The purpose of the VeriVision Pro project is to:</w:t>
      </w:r>
    </w:p>
    <w:p>
      <w:pPr>
        <w:pStyle w:val="ListBullet"/>
      </w:pPr>
      <w:r>
        <w:rPr>
          <w:rFonts w:ascii="Calibri" w:hAnsi="Calibri"/>
          <w:sz w:val="22"/>
        </w:rPr>
        <w:t>Build an accessible, browser-based tool that lets non-technical users verify the authenticity of any image, video or audio file.</w:t>
      </w:r>
    </w:p>
    <w:p>
      <w:pPr>
        <w:pStyle w:val="ListBullet"/>
      </w:pPr>
      <w:r>
        <w:rPr>
          <w:rFonts w:ascii="Calibri" w:hAnsi="Calibri"/>
          <w:sz w:val="22"/>
        </w:rPr>
        <w:t>Provide explainable detection results that surface the exact forensic evidence — not just a black-box score.</w:t>
      </w:r>
    </w:p>
    <w:p>
      <w:pPr>
        <w:pStyle w:val="ListBullet"/>
      </w:pPr>
      <w:r>
        <w:rPr>
          <w:rFonts w:ascii="Calibri" w:hAnsi="Calibri"/>
          <w:sz w:val="22"/>
        </w:rPr>
        <w:t>Maintain a historical record of every scan so that recurring manipulated assets can be flagged through a forensic-database lookup.</w:t>
      </w:r>
    </w:p>
    <w:p>
      <w:pPr>
        <w:pStyle w:val="ListBullet"/>
      </w:pPr>
      <w:r>
        <w:rPr>
          <w:rFonts w:ascii="Calibri" w:hAnsi="Calibri"/>
          <w:sz w:val="22"/>
        </w:rPr>
        <w:t>Allow end users to report suspicious content and moderators to review, label and aggregate those reports.</w:t>
      </w:r>
    </w:p>
    <w:p>
      <w:pPr>
        <w:pStyle w:val="ListBullet"/>
      </w:pPr>
      <w:r>
        <w:rPr>
          <w:rFonts w:ascii="Calibri" w:hAnsi="Calibri"/>
          <w:sz w:val="22"/>
        </w:rPr>
        <w:t>Serve as a reference implementation that demonstrates how classical image forensics and modern source-attribution techniques can be combined inside a production-grade web application.</w:t>
      </w:r>
    </w:p>
    <w:p>
      <w:r>
        <w:br w:type="page"/>
      </w:r>
    </w:p>
    <w:p>
      <w:pPr>
        <w:pStyle w:val="Heading1"/>
      </w:pPr>
      <w:r>
        <w:rPr>
          <w:rFonts w:ascii="Calibri" w:hAnsi="Calibri"/>
          <w:b/>
          <w:color w:val="1F3A68"/>
          <w:sz w:val="36"/>
        </w:rPr>
        <w:t>2. LITERATURE SURVEY</w:t>
      </w:r>
    </w:p>
    <w:p>
      <w:pPr>
        <w:pStyle w:val="Heading2"/>
      </w:pPr>
      <w:r>
        <w:rPr>
          <w:rFonts w:ascii="Calibri" w:hAnsi="Calibri"/>
          <w:b/>
          <w:color w:val="2E4A7B"/>
          <w:sz w:val="28"/>
        </w:rPr>
        <w:t>2.1 Background</w:t>
      </w:r>
    </w:p>
    <w:p>
      <w:r>
        <w:rPr>
          <w:rFonts w:ascii="Calibri" w:hAnsi="Calibri"/>
          <w:b w:val="0"/>
          <w:i w:val="0"/>
          <w:sz w:val="22"/>
        </w:rPr>
        <w:t>Digital image forensics is a discipline that predates the modern AI-generated-media wave. Techniques such as Error Level Analysis (Krawetz, 2007), Photo Response Non-Uniformity (PRNU) sensor-noise matching (Lukáš, Fridrich &amp; Goljan, 2006) and EXIF anomaly detection were originally developed to expose photo-shopped imagery. With the arrival of Generative Adversarial Networks (Goodfellow et al., 2014) and diffusion models, researchers extended these methods with deep-learning classifiers trained to spot the subtle frequency-domain fingerprints left behind by neural generators.</w:t>
      </w:r>
    </w:p>
    <w:p>
      <w:r>
        <w:rPr>
          <w:rFonts w:ascii="Calibri" w:hAnsi="Calibri"/>
          <w:b w:val="0"/>
          <w:i w:val="0"/>
          <w:sz w:val="22"/>
        </w:rPr>
        <w:t>Video deepfakes — face-swapping and lip-sync manipulation — have been studied through temporal-inconsistency analysis (Güera &amp; Delp, 2018), eye-blink frequency anomalies (Li, Chang &amp; Lyu, 2018) and the FaceForensics++ benchmark (Rössler et al., 2019). Audio deepfake detection, in turn, relies heavily on spectral analysis of vocal characteristics, with the ASVspoof challenges (2015 – 2021) providing the standard evaluation corpora.</w:t>
      </w:r>
    </w:p>
    <w:p>
      <w:pPr>
        <w:pStyle w:val="Heading2"/>
      </w:pPr>
      <w:r>
        <w:rPr>
          <w:rFonts w:ascii="Calibri" w:hAnsi="Calibri"/>
          <w:b/>
          <w:color w:val="2E4A7B"/>
          <w:sz w:val="28"/>
        </w:rPr>
        <w:t>2.2 Existing System</w:t>
      </w:r>
    </w:p>
    <w:p>
      <w:r>
        <w:rPr>
          <w:rFonts w:ascii="Calibri" w:hAnsi="Calibri"/>
          <w:b w:val="0"/>
          <w:i w:val="0"/>
          <w:sz w:val="22"/>
        </w:rPr>
        <w:t>Currently available solutions in the deepfake-detection space include:</w:t>
      </w:r>
    </w:p>
    <w:p>
      <w:pPr>
        <w:pStyle w:val="ListBullet"/>
      </w:pPr>
      <w:r>
        <w:rPr>
          <w:rFonts w:ascii="Calibri" w:hAnsi="Calibri"/>
          <w:sz w:val="22"/>
        </w:rPr>
        <w:t>Microsoft Video Authenticator — proprietary, closed-source, video-only and not freely accessible to end users.</w:t>
      </w:r>
    </w:p>
    <w:p>
      <w:pPr>
        <w:pStyle w:val="ListBullet"/>
      </w:pPr>
      <w:r>
        <w:rPr>
          <w:rFonts w:ascii="Calibri" w:hAnsi="Calibri"/>
          <w:sz w:val="22"/>
        </w:rPr>
        <w:t>Deepware Scanner — a mobile-first product that focuses on face-swap detection; users cannot inspect intermediate forensic indicators.</w:t>
      </w:r>
    </w:p>
    <w:p>
      <w:pPr>
        <w:pStyle w:val="ListBullet"/>
      </w:pPr>
      <w:r>
        <w:rPr>
          <w:rFonts w:ascii="Calibri" w:hAnsi="Calibri"/>
          <w:sz w:val="22"/>
        </w:rPr>
        <w:t>Sensity AI — an enterprise SaaS that is priced for newsrooms and government agencies, not for individual investigators or students.</w:t>
      </w:r>
    </w:p>
    <w:p>
      <w:pPr>
        <w:pStyle w:val="ListBullet"/>
      </w:pPr>
      <w:r>
        <w:rPr>
          <w:rFonts w:ascii="Calibri" w:hAnsi="Calibri"/>
          <w:sz w:val="22"/>
        </w:rPr>
        <w:t>Intel FakeCatcher — a research prototype that detects blood-flow signals in video; it is not generally available as a usable web app.</w:t>
      </w:r>
    </w:p>
    <w:p>
      <w:pPr>
        <w:pStyle w:val="ListBullet"/>
      </w:pPr>
      <w:r>
        <w:rPr>
          <w:rFonts w:ascii="Calibri" w:hAnsi="Calibri"/>
          <w:sz w:val="22"/>
        </w:rPr>
        <w:t>Generic reverse-image-search tools (TinEye, Google Lens) — these locate prior uses of an image but do not perform forensic manipulation analysis.</w:t>
      </w:r>
    </w:p>
    <w:p>
      <w:r>
        <w:rPr>
          <w:rFonts w:ascii="Calibri" w:hAnsi="Calibri"/>
          <w:b w:val="0"/>
          <w:i w:val="0"/>
          <w:sz w:val="22"/>
        </w:rPr>
        <w:t>Common limitations of these existing systems are:</w:t>
      </w:r>
    </w:p>
    <w:p>
      <w:pPr>
        <w:pStyle w:val="ListBullet"/>
      </w:pPr>
      <w:r>
        <w:rPr>
          <w:rFonts w:ascii="Calibri" w:hAnsi="Calibri"/>
          <w:sz w:val="22"/>
        </w:rPr>
        <w:t>Black-box verdicts with no explanation of the underlying evidence.</w:t>
      </w:r>
    </w:p>
    <w:p>
      <w:pPr>
        <w:pStyle w:val="ListBullet"/>
      </w:pPr>
      <w:r>
        <w:rPr>
          <w:rFonts w:ascii="Calibri" w:hAnsi="Calibri"/>
          <w:sz w:val="22"/>
        </w:rPr>
        <w:t>Single-modality coverage — most tools handle only images or only video.</w:t>
      </w:r>
    </w:p>
    <w:p>
      <w:pPr>
        <w:pStyle w:val="ListBullet"/>
      </w:pPr>
      <w:r>
        <w:rPr>
          <w:rFonts w:ascii="Calibri" w:hAnsi="Calibri"/>
          <w:sz w:val="22"/>
        </w:rPr>
        <w:t>Closed source code that prevents academic study or local deployment.</w:t>
      </w:r>
    </w:p>
    <w:p>
      <w:pPr>
        <w:pStyle w:val="ListBullet"/>
      </w:pPr>
      <w:r>
        <w:rPr>
          <w:rFonts w:ascii="Calibri" w:hAnsi="Calibri"/>
          <w:sz w:val="22"/>
        </w:rPr>
        <w:t>Subscription-based pricing that excludes individuals, journalists, and students.</w:t>
      </w:r>
    </w:p>
    <w:p>
      <w:pPr>
        <w:pStyle w:val="ListBullet"/>
      </w:pPr>
      <w:r>
        <w:rPr>
          <w:rFonts w:ascii="Calibri" w:hAnsi="Calibri"/>
          <w:sz w:val="22"/>
        </w:rPr>
        <w:t>No historical correlation: each scan is treated in isolation, with no record of whether the same media has been seen before.</w:t>
      </w:r>
    </w:p>
    <w:p>
      <w:pPr>
        <w:pStyle w:val="Heading2"/>
      </w:pPr>
      <w:r>
        <w:rPr>
          <w:rFonts w:ascii="Calibri" w:hAnsi="Calibri"/>
          <w:b/>
          <w:color w:val="2E4A7B"/>
          <w:sz w:val="28"/>
        </w:rPr>
        <w:t>2.3 Proposed System</w:t>
      </w:r>
    </w:p>
    <w:p>
      <w:r>
        <w:rPr>
          <w:rFonts w:ascii="Calibri" w:hAnsi="Calibri"/>
          <w:b w:val="0"/>
          <w:i w:val="0"/>
          <w:sz w:val="22"/>
        </w:rPr>
        <w:t>VeriVision Pro is proposed as a free, open and explainable alternative that addresses the limitations identified above. Key design properties of the proposed system are:</w:t>
      </w:r>
    </w:p>
    <w:p>
      <w:pPr>
        <w:pStyle w:val="ListBullet"/>
      </w:pPr>
      <w:r>
        <w:rPr>
          <w:rFonts w:ascii="Calibri" w:hAnsi="Calibri"/>
          <w:sz w:val="22"/>
        </w:rPr>
        <w:t>Multi-modal: image, video, audio and social-media URL inputs are all supported by a single unified pipeline.</w:t>
      </w:r>
    </w:p>
    <w:p>
      <w:pPr>
        <w:pStyle w:val="ListBullet"/>
      </w:pPr>
      <w:r>
        <w:rPr>
          <w:rFonts w:ascii="Calibri" w:hAnsi="Calibri"/>
          <w:sz w:val="22"/>
        </w:rPr>
        <w:t>Explainable: every verdict is accompanied by an XAI heatmap and a textual list of manipulation indicators (e.g., "High ELA score in face region", "Missing EXIF timestamp", "Double-compression detected").</w:t>
      </w:r>
    </w:p>
    <w:p>
      <w:pPr>
        <w:pStyle w:val="ListBullet"/>
      </w:pPr>
      <w:r>
        <w:rPr>
          <w:rFonts w:ascii="Calibri" w:hAnsi="Calibri"/>
          <w:sz w:val="22"/>
        </w:rPr>
        <w:t>Ensembled: ELA, noise, EXIF, compression, colour-histogram and AI-source-signature scores are combined into a single trust score, reducing the impact of any single weak signal.</w:t>
      </w:r>
    </w:p>
    <w:p>
      <w:pPr>
        <w:pStyle w:val="ListBullet"/>
      </w:pPr>
      <w:r>
        <w:rPr>
          <w:rFonts w:ascii="Calibri" w:hAnsi="Calibri"/>
          <w:sz w:val="22"/>
        </w:rPr>
        <w:t>Historical: a ForensicDatabase records the SHA-256 hash of every scanned asset so that recurring deepfakes are flagged automatically.</w:t>
      </w:r>
    </w:p>
    <w:p>
      <w:pPr>
        <w:pStyle w:val="ListBullet"/>
      </w:pPr>
      <w:r>
        <w:rPr>
          <w:rFonts w:ascii="Calibri" w:hAnsi="Calibri"/>
          <w:sz w:val="22"/>
        </w:rPr>
        <w:t>Auditable: end users can submit reports against any scan; moderators triage those reports through the admin panel.</w:t>
      </w:r>
    </w:p>
    <w:p>
      <w:pPr>
        <w:pStyle w:val="ListBullet"/>
      </w:pPr>
      <w:r>
        <w:rPr>
          <w:rFonts w:ascii="Calibri" w:hAnsi="Calibri"/>
          <w:sz w:val="22"/>
        </w:rPr>
        <w:t>Web-native: the platform runs in any modern browser, requires no client install, and works on desktop and mobile.</w:t>
      </w:r>
    </w:p>
    <w:p>
      <w:pPr>
        <w:pStyle w:val="Heading2"/>
      </w:pPr>
      <w:r>
        <w:rPr>
          <w:rFonts w:ascii="Calibri" w:hAnsi="Calibri"/>
          <w:b/>
          <w:color w:val="2E4A7B"/>
          <w:sz w:val="28"/>
        </w:rPr>
        <w:t>2.4 Feasibility Study</w:t>
      </w:r>
    </w:p>
    <w:p>
      <w:pPr>
        <w:pStyle w:val="Heading3"/>
      </w:pPr>
      <w:r>
        <w:rPr>
          <w:rFonts w:ascii="Calibri" w:hAnsi="Calibri"/>
          <w:b/>
          <w:color w:val="4A4A4A"/>
          <w:sz w:val="24"/>
        </w:rPr>
        <w:t>2.4.1 Technical Feasibility</w:t>
      </w:r>
    </w:p>
    <w:p>
      <w:r>
        <w:rPr>
          <w:rFonts w:ascii="Calibri" w:hAnsi="Calibri"/>
          <w:b w:val="0"/>
          <w:i w:val="0"/>
          <w:sz w:val="22"/>
        </w:rPr>
        <w:t>All components of VeriVision Pro are built on mature open-source libraries — Django for the web layer, OpenCV and Pillow for image processing, librosa for audio analysis and NumPy/SciPy for the statistical primitives. None of these dependencies impose a licensing cost. The forensic algorithms (ELA, EXIF, noise variance, JPEG quantisation analysis) are well documented in the academic literature and have reference implementations. The system runs comfortably on a developer laptop with 8 GB of RAM, so technical feasibility is fully demonstrated.</w:t>
      </w:r>
    </w:p>
    <w:p>
      <w:pPr>
        <w:pStyle w:val="Heading3"/>
      </w:pPr>
      <w:r>
        <w:rPr>
          <w:rFonts w:ascii="Calibri" w:hAnsi="Calibri"/>
          <w:b/>
          <w:color w:val="4A4A4A"/>
          <w:sz w:val="24"/>
        </w:rPr>
        <w:t>2.4.2 Economic Feasibility</w:t>
      </w:r>
    </w:p>
    <w:p>
      <w:r>
        <w:rPr>
          <w:rFonts w:ascii="Calibri" w:hAnsi="Calibri"/>
          <w:b w:val="0"/>
          <w:i w:val="0"/>
          <w:sz w:val="22"/>
        </w:rPr>
        <w:t>Because the project uses only open-source tooling, deployment on a single VPS instance (2 vCPU, 4 GB RAM, ≈ ₹500/month) is sufficient for moderate traffic. There are no per-call API fees and no proprietary licences. For a classroom or research deployment, the entire stack runs locally at zero cost.</w:t>
      </w:r>
    </w:p>
    <w:p>
      <w:pPr>
        <w:pStyle w:val="Heading3"/>
      </w:pPr>
      <w:r>
        <w:rPr>
          <w:rFonts w:ascii="Calibri" w:hAnsi="Calibri"/>
          <w:b/>
          <w:color w:val="4A4A4A"/>
          <w:sz w:val="24"/>
        </w:rPr>
        <w:t>2.4.3 Operational Feasibility</w:t>
      </w:r>
    </w:p>
    <w:p>
      <w:r>
        <w:rPr>
          <w:rFonts w:ascii="Calibri" w:hAnsi="Calibri"/>
          <w:b w:val="0"/>
          <w:i w:val="0"/>
          <w:sz w:val="22"/>
        </w:rPr>
        <w:t>The browser-based user interface requires no installation or training. End users upload a file or paste a URL and read a colour-coded verdict; moderators interact through the standard Django admin. The system therefore fits naturally into newsroom and academic workflows without requiring new infrastructure.</w:t>
      </w:r>
    </w:p>
    <w:p>
      <w:pPr>
        <w:pStyle w:val="Heading3"/>
      </w:pPr>
      <w:r>
        <w:rPr>
          <w:rFonts w:ascii="Calibri" w:hAnsi="Calibri"/>
          <w:b/>
          <w:color w:val="4A4A4A"/>
          <w:sz w:val="24"/>
        </w:rPr>
        <w:t>2.4.4 Legal &amp; Ethical Feasibility</w:t>
      </w:r>
    </w:p>
    <w:p>
      <w:r>
        <w:rPr>
          <w:rFonts w:ascii="Calibri" w:hAnsi="Calibri"/>
          <w:b w:val="0"/>
          <w:i w:val="0"/>
          <w:sz w:val="22"/>
        </w:rPr>
        <w:t>All uploaded media is processed in-memory or in a temporary directory and is deleted immediately after analysis unless the user chooses to retain it. No third-party API is contacted by default, so user content does not leave the deployment perimeter. The system performs detection only — it does not generate or modify media — which keeps it on the right side of typical AUP and copyright restrictions.</w:t>
      </w:r>
    </w:p>
    <w:p>
      <w:r>
        <w:br w:type="page"/>
      </w:r>
    </w:p>
    <w:p>
      <w:pPr>
        <w:pStyle w:val="Heading1"/>
      </w:pPr>
      <w:r>
        <w:rPr>
          <w:rFonts w:ascii="Calibri" w:hAnsi="Calibri"/>
          <w:b/>
          <w:color w:val="1F3A68"/>
          <w:sz w:val="36"/>
        </w:rPr>
        <w:t>3. SYSTEM ENVIRONMENT</w:t>
      </w:r>
    </w:p>
    <w:p>
      <w:pPr>
        <w:pStyle w:val="Heading2"/>
      </w:pPr>
      <w:r>
        <w:rPr>
          <w:rFonts w:ascii="Calibri" w:hAnsi="Calibri"/>
          <w:b/>
          <w:color w:val="2E4A7B"/>
          <w:sz w:val="28"/>
        </w:rPr>
        <w:t>3.1 Hardware Specification</w:t>
      </w:r>
    </w:p>
    <w:p>
      <w:r>
        <w:rPr>
          <w:rFonts w:ascii="Calibri" w:hAnsi="Calibri"/>
          <w:b w:val="0"/>
          <w:i w:val="0"/>
          <w:sz w:val="22"/>
        </w:rPr>
        <w:t>Recommended hardware for development and deployment:</w:t>
      </w:r>
    </w:p>
    <w:tbl>
      <w:tblPr>
        <w:tblStyle w:val="LightGrid-Accent1"/>
        <w:tblW w:type="auto" w:w="0"/>
        <w:tblLook w:firstColumn="1" w:firstRow="1" w:lastColumn="0" w:lastRow="0" w:noHBand="0" w:noVBand="1" w:val="04A0"/>
      </w:tblPr>
      <w:tblGrid>
        <w:gridCol w:w="3041"/>
        <w:gridCol w:w="3041"/>
        <w:gridCol w:w="3041"/>
      </w:tblGrid>
      <w:tr>
        <w:tc>
          <w:tcPr>
            <w:tcW w:type="dxa" w:w="3041"/>
          </w:tcPr>
          <w:p>
            <w:r>
              <w:rPr>
                <w:b/>
                <w:sz w:val="22"/>
              </w:rPr>
              <w:t>Component</w:t>
            </w:r>
          </w:p>
        </w:tc>
        <w:tc>
          <w:tcPr>
            <w:tcW w:type="dxa" w:w="3041"/>
          </w:tcPr>
          <w:p>
            <w:r>
              <w:rPr>
                <w:b/>
                <w:sz w:val="22"/>
              </w:rPr>
              <w:t>Minimum</w:t>
            </w:r>
          </w:p>
        </w:tc>
        <w:tc>
          <w:tcPr>
            <w:tcW w:type="dxa" w:w="3041"/>
          </w:tcPr>
          <w:p>
            <w:r>
              <w:rPr>
                <w:b/>
                <w:sz w:val="22"/>
              </w:rPr>
              <w:t>Recommended</w:t>
            </w:r>
          </w:p>
        </w:tc>
      </w:tr>
      <w:tr>
        <w:tc>
          <w:tcPr>
            <w:tcW w:type="dxa" w:w="3041"/>
          </w:tcPr>
          <w:p>
            <w:r>
              <w:rPr>
                <w:sz w:val="20"/>
              </w:rPr>
              <w:t>Processor</w:t>
            </w:r>
          </w:p>
        </w:tc>
        <w:tc>
          <w:tcPr>
            <w:tcW w:type="dxa" w:w="3041"/>
          </w:tcPr>
          <w:p>
            <w:r>
              <w:rPr>
                <w:sz w:val="20"/>
              </w:rPr>
              <w:t>Intel i3 / AMD Ryzen 3 (2 cores)</w:t>
            </w:r>
          </w:p>
        </w:tc>
        <w:tc>
          <w:tcPr>
            <w:tcW w:type="dxa" w:w="3041"/>
          </w:tcPr>
          <w:p>
            <w:r>
              <w:rPr>
                <w:sz w:val="20"/>
              </w:rPr>
              <w:t>Intel i5 / Ryzen 5 (4 cores) or better</w:t>
            </w:r>
          </w:p>
        </w:tc>
      </w:tr>
      <w:tr>
        <w:tc>
          <w:tcPr>
            <w:tcW w:type="dxa" w:w="3041"/>
          </w:tcPr>
          <w:p>
            <w:r>
              <w:rPr>
                <w:sz w:val="20"/>
              </w:rPr>
              <w:t>RAM</w:t>
            </w:r>
          </w:p>
        </w:tc>
        <w:tc>
          <w:tcPr>
            <w:tcW w:type="dxa" w:w="3041"/>
          </w:tcPr>
          <w:p>
            <w:r>
              <w:rPr>
                <w:sz w:val="20"/>
              </w:rPr>
              <w:t>4 GB</w:t>
            </w:r>
          </w:p>
        </w:tc>
        <w:tc>
          <w:tcPr>
            <w:tcW w:type="dxa" w:w="3041"/>
          </w:tcPr>
          <w:p>
            <w:r>
              <w:rPr>
                <w:sz w:val="20"/>
              </w:rPr>
              <w:t>8 GB or more</w:t>
            </w:r>
          </w:p>
        </w:tc>
      </w:tr>
      <w:tr>
        <w:tc>
          <w:tcPr>
            <w:tcW w:type="dxa" w:w="3041"/>
          </w:tcPr>
          <w:p>
            <w:r>
              <w:rPr>
                <w:sz w:val="20"/>
              </w:rPr>
              <w:t>Storage</w:t>
            </w:r>
          </w:p>
        </w:tc>
        <w:tc>
          <w:tcPr>
            <w:tcW w:type="dxa" w:w="3041"/>
          </w:tcPr>
          <w:p>
            <w:r>
              <w:rPr>
                <w:sz w:val="20"/>
              </w:rPr>
              <w:t>10 GB free SSD</w:t>
            </w:r>
          </w:p>
        </w:tc>
        <w:tc>
          <w:tcPr>
            <w:tcW w:type="dxa" w:w="3041"/>
          </w:tcPr>
          <w:p>
            <w:r>
              <w:rPr>
                <w:sz w:val="20"/>
              </w:rPr>
              <w:t>50 GB SSD</w:t>
            </w:r>
          </w:p>
        </w:tc>
      </w:tr>
      <w:tr>
        <w:tc>
          <w:tcPr>
            <w:tcW w:type="dxa" w:w="3041"/>
          </w:tcPr>
          <w:p>
            <w:r>
              <w:rPr>
                <w:sz w:val="20"/>
              </w:rPr>
              <w:t>GPU (optional)</w:t>
            </w:r>
          </w:p>
        </w:tc>
        <w:tc>
          <w:tcPr>
            <w:tcW w:type="dxa" w:w="3041"/>
          </w:tcPr>
          <w:p>
            <w:r>
              <w:rPr>
                <w:sz w:val="20"/>
              </w:rPr>
              <w:t>Not required</w:t>
            </w:r>
          </w:p>
        </w:tc>
        <w:tc>
          <w:tcPr>
            <w:tcW w:type="dxa" w:w="3041"/>
          </w:tcPr>
          <w:p>
            <w:r>
              <w:rPr>
                <w:sz w:val="20"/>
              </w:rPr>
              <w:t>NVIDIA GPU with CUDA for ML acceleration</w:t>
            </w:r>
          </w:p>
        </w:tc>
      </w:tr>
      <w:tr>
        <w:tc>
          <w:tcPr>
            <w:tcW w:type="dxa" w:w="3041"/>
          </w:tcPr>
          <w:p>
            <w:r>
              <w:rPr>
                <w:sz w:val="20"/>
              </w:rPr>
              <w:t>Display</w:t>
            </w:r>
          </w:p>
        </w:tc>
        <w:tc>
          <w:tcPr>
            <w:tcW w:type="dxa" w:w="3041"/>
          </w:tcPr>
          <w:p>
            <w:r>
              <w:rPr>
                <w:sz w:val="20"/>
              </w:rPr>
              <w:t>1366 × 768</w:t>
            </w:r>
          </w:p>
        </w:tc>
        <w:tc>
          <w:tcPr>
            <w:tcW w:type="dxa" w:w="3041"/>
          </w:tcPr>
          <w:p>
            <w:r>
              <w:rPr>
                <w:sz w:val="20"/>
              </w:rPr>
              <w:t>1920 × 1080 (Full HD)</w:t>
            </w:r>
          </w:p>
        </w:tc>
      </w:tr>
      <w:tr>
        <w:tc>
          <w:tcPr>
            <w:tcW w:type="dxa" w:w="3041"/>
          </w:tcPr>
          <w:p>
            <w:r>
              <w:rPr>
                <w:sz w:val="20"/>
              </w:rPr>
              <w:t>Webcam</w:t>
            </w:r>
          </w:p>
        </w:tc>
        <w:tc>
          <w:tcPr>
            <w:tcW w:type="dxa" w:w="3041"/>
          </w:tcPr>
          <w:p>
            <w:r>
              <w:rPr>
                <w:sz w:val="20"/>
              </w:rPr>
              <w:t>Required for live capture page</w:t>
            </w:r>
          </w:p>
        </w:tc>
        <w:tc>
          <w:tcPr>
            <w:tcW w:type="dxa" w:w="3041"/>
          </w:tcPr>
          <w:p>
            <w:r>
              <w:rPr>
                <w:sz w:val="20"/>
              </w:rPr>
              <w:t>HD webcam, 720p+</w:t>
            </w:r>
          </w:p>
        </w:tc>
      </w:tr>
      <w:tr>
        <w:tc>
          <w:tcPr>
            <w:tcW w:type="dxa" w:w="3041"/>
          </w:tcPr>
          <w:p>
            <w:r>
              <w:rPr>
                <w:sz w:val="20"/>
              </w:rPr>
              <w:t>Network</w:t>
            </w:r>
          </w:p>
        </w:tc>
        <w:tc>
          <w:tcPr>
            <w:tcW w:type="dxa" w:w="3041"/>
          </w:tcPr>
          <w:p>
            <w:r>
              <w:rPr>
                <w:sz w:val="20"/>
              </w:rPr>
              <w:t>Broadband (1 Mbps)</w:t>
            </w:r>
          </w:p>
        </w:tc>
        <w:tc>
          <w:tcPr>
            <w:tcW w:type="dxa" w:w="3041"/>
          </w:tcPr>
          <w:p>
            <w:r>
              <w:rPr>
                <w:sz w:val="20"/>
              </w:rPr>
              <w:t>5 Mbps+ for URL scanning</w:t>
            </w:r>
          </w:p>
        </w:tc>
      </w:tr>
    </w:tbl>
    <w:p>
      <w:pPr>
        <w:pStyle w:val="Heading2"/>
      </w:pPr>
      <w:r>
        <w:rPr>
          <w:rFonts w:ascii="Calibri" w:hAnsi="Calibri"/>
          <w:b/>
          <w:color w:val="2E4A7B"/>
          <w:sz w:val="28"/>
        </w:rPr>
        <w:t>3.2 Software Specification</w:t>
      </w:r>
    </w:p>
    <w:tbl>
      <w:tblPr>
        <w:tblStyle w:val="LightGrid-Accent1"/>
        <w:tblW w:type="auto" w:w="0"/>
        <w:tblLook w:firstColumn="1" w:firstRow="1" w:lastColumn="0" w:lastRow="0" w:noHBand="0" w:noVBand="1" w:val="04A0"/>
      </w:tblPr>
      <w:tblGrid>
        <w:gridCol w:w="3041"/>
        <w:gridCol w:w="3041"/>
        <w:gridCol w:w="3041"/>
      </w:tblGrid>
      <w:tr>
        <w:tc>
          <w:tcPr>
            <w:tcW w:type="dxa" w:w="3041"/>
          </w:tcPr>
          <w:p>
            <w:r>
              <w:rPr>
                <w:b/>
                <w:sz w:val="22"/>
              </w:rPr>
              <w:t>Software</w:t>
            </w:r>
          </w:p>
        </w:tc>
        <w:tc>
          <w:tcPr>
            <w:tcW w:type="dxa" w:w="3041"/>
          </w:tcPr>
          <w:p>
            <w:r>
              <w:rPr>
                <w:b/>
                <w:sz w:val="22"/>
              </w:rPr>
              <w:t>Version</w:t>
            </w:r>
          </w:p>
        </w:tc>
        <w:tc>
          <w:tcPr>
            <w:tcW w:type="dxa" w:w="3041"/>
          </w:tcPr>
          <w:p>
            <w:r>
              <w:rPr>
                <w:b/>
                <w:sz w:val="22"/>
              </w:rPr>
              <w:t>Purpose</w:t>
            </w:r>
          </w:p>
        </w:tc>
      </w:tr>
      <w:tr>
        <w:tc>
          <w:tcPr>
            <w:tcW w:type="dxa" w:w="3041"/>
          </w:tcPr>
          <w:p>
            <w:r>
              <w:rPr>
                <w:sz w:val="20"/>
              </w:rPr>
              <w:t>Operating System</w:t>
            </w:r>
          </w:p>
        </w:tc>
        <w:tc>
          <w:tcPr>
            <w:tcW w:type="dxa" w:w="3041"/>
          </w:tcPr>
          <w:p>
            <w:r>
              <w:rPr>
                <w:sz w:val="20"/>
              </w:rPr>
              <w:t>Windows 10/11, Linux, macOS</w:t>
            </w:r>
          </w:p>
        </w:tc>
        <w:tc>
          <w:tcPr>
            <w:tcW w:type="dxa" w:w="3041"/>
          </w:tcPr>
          <w:p>
            <w:r>
              <w:rPr>
                <w:sz w:val="20"/>
              </w:rPr>
              <w:t>Cross-platform host</w:t>
            </w:r>
          </w:p>
        </w:tc>
      </w:tr>
      <w:tr>
        <w:tc>
          <w:tcPr>
            <w:tcW w:type="dxa" w:w="3041"/>
          </w:tcPr>
          <w:p>
            <w:r>
              <w:rPr>
                <w:sz w:val="20"/>
              </w:rPr>
              <w:t>Python</w:t>
            </w:r>
          </w:p>
        </w:tc>
        <w:tc>
          <w:tcPr>
            <w:tcW w:type="dxa" w:w="3041"/>
          </w:tcPr>
          <w:p>
            <w:r>
              <w:rPr>
                <w:sz w:val="20"/>
              </w:rPr>
              <w:t>3.12+</w:t>
            </w:r>
          </w:p>
        </w:tc>
        <w:tc>
          <w:tcPr>
            <w:tcW w:type="dxa" w:w="3041"/>
          </w:tcPr>
          <w:p>
            <w:r>
              <w:rPr>
                <w:sz w:val="20"/>
              </w:rPr>
              <w:t>Primary programming language</w:t>
            </w:r>
          </w:p>
        </w:tc>
      </w:tr>
      <w:tr>
        <w:tc>
          <w:tcPr>
            <w:tcW w:type="dxa" w:w="3041"/>
          </w:tcPr>
          <w:p>
            <w:r>
              <w:rPr>
                <w:sz w:val="20"/>
              </w:rPr>
              <w:t>Django</w:t>
            </w:r>
          </w:p>
        </w:tc>
        <w:tc>
          <w:tcPr>
            <w:tcW w:type="dxa" w:w="3041"/>
          </w:tcPr>
          <w:p>
            <w:r>
              <w:rPr>
                <w:sz w:val="20"/>
              </w:rPr>
              <w:t>5.0</w:t>
            </w:r>
          </w:p>
        </w:tc>
        <w:tc>
          <w:tcPr>
            <w:tcW w:type="dxa" w:w="3041"/>
          </w:tcPr>
          <w:p>
            <w:r>
              <w:rPr>
                <w:sz w:val="20"/>
              </w:rPr>
              <w:t>Web application framework</w:t>
            </w:r>
          </w:p>
        </w:tc>
      </w:tr>
      <w:tr>
        <w:tc>
          <w:tcPr>
            <w:tcW w:type="dxa" w:w="3041"/>
          </w:tcPr>
          <w:p>
            <w:r>
              <w:rPr>
                <w:sz w:val="20"/>
              </w:rPr>
              <w:t>SQLite</w:t>
            </w:r>
          </w:p>
        </w:tc>
        <w:tc>
          <w:tcPr>
            <w:tcW w:type="dxa" w:w="3041"/>
          </w:tcPr>
          <w:p>
            <w:r>
              <w:rPr>
                <w:sz w:val="20"/>
              </w:rPr>
              <w:t>3.x (bundled)</w:t>
            </w:r>
          </w:p>
        </w:tc>
        <w:tc>
          <w:tcPr>
            <w:tcW w:type="dxa" w:w="3041"/>
          </w:tcPr>
          <w:p>
            <w:r>
              <w:rPr>
                <w:sz w:val="20"/>
              </w:rPr>
              <w:t>Relational data store</w:t>
            </w:r>
          </w:p>
        </w:tc>
      </w:tr>
      <w:tr>
        <w:tc>
          <w:tcPr>
            <w:tcW w:type="dxa" w:w="3041"/>
          </w:tcPr>
          <w:p>
            <w:r>
              <w:rPr>
                <w:sz w:val="20"/>
              </w:rPr>
              <w:t>OpenCV</w:t>
            </w:r>
          </w:p>
        </w:tc>
        <w:tc>
          <w:tcPr>
            <w:tcW w:type="dxa" w:w="3041"/>
          </w:tcPr>
          <w:p>
            <w:r>
              <w:rPr>
                <w:sz w:val="20"/>
              </w:rPr>
              <w:t>4.x</w:t>
            </w:r>
          </w:p>
        </w:tc>
        <w:tc>
          <w:tcPr>
            <w:tcW w:type="dxa" w:w="3041"/>
          </w:tcPr>
          <w:p>
            <w:r>
              <w:rPr>
                <w:sz w:val="20"/>
              </w:rPr>
              <w:t>Image and video forensic operations</w:t>
            </w:r>
          </w:p>
        </w:tc>
      </w:tr>
      <w:tr>
        <w:tc>
          <w:tcPr>
            <w:tcW w:type="dxa" w:w="3041"/>
          </w:tcPr>
          <w:p>
            <w:r>
              <w:rPr>
                <w:sz w:val="20"/>
              </w:rPr>
              <w:t>Pillow (PIL)</w:t>
            </w:r>
          </w:p>
        </w:tc>
        <w:tc>
          <w:tcPr>
            <w:tcW w:type="dxa" w:w="3041"/>
          </w:tcPr>
          <w:p>
            <w:r>
              <w:rPr>
                <w:sz w:val="20"/>
              </w:rPr>
              <w:t>10.x</w:t>
            </w:r>
          </w:p>
        </w:tc>
        <w:tc>
          <w:tcPr>
            <w:tcW w:type="dxa" w:w="3041"/>
          </w:tcPr>
          <w:p>
            <w:r>
              <w:rPr>
                <w:sz w:val="20"/>
              </w:rPr>
              <w:t>Image I/O and EXIF reading</w:t>
            </w:r>
          </w:p>
        </w:tc>
      </w:tr>
      <w:tr>
        <w:tc>
          <w:tcPr>
            <w:tcW w:type="dxa" w:w="3041"/>
          </w:tcPr>
          <w:p>
            <w:r>
              <w:rPr>
                <w:sz w:val="20"/>
              </w:rPr>
              <w:t>NumPy / SciPy</w:t>
            </w:r>
          </w:p>
        </w:tc>
        <w:tc>
          <w:tcPr>
            <w:tcW w:type="dxa" w:w="3041"/>
          </w:tcPr>
          <w:p>
            <w:r>
              <w:rPr>
                <w:sz w:val="20"/>
              </w:rPr>
              <w:t>latest</w:t>
            </w:r>
          </w:p>
        </w:tc>
        <w:tc>
          <w:tcPr>
            <w:tcW w:type="dxa" w:w="3041"/>
          </w:tcPr>
          <w:p>
            <w:r>
              <w:rPr>
                <w:sz w:val="20"/>
              </w:rPr>
              <w:t>Numerical computing</w:t>
            </w:r>
          </w:p>
        </w:tc>
      </w:tr>
      <w:tr>
        <w:tc>
          <w:tcPr>
            <w:tcW w:type="dxa" w:w="3041"/>
          </w:tcPr>
          <w:p>
            <w:r>
              <w:rPr>
                <w:sz w:val="20"/>
              </w:rPr>
              <w:t>librosa</w:t>
            </w:r>
          </w:p>
        </w:tc>
        <w:tc>
          <w:tcPr>
            <w:tcW w:type="dxa" w:w="3041"/>
          </w:tcPr>
          <w:p>
            <w:r>
              <w:rPr>
                <w:sz w:val="20"/>
              </w:rPr>
              <w:t>0.10+</w:t>
            </w:r>
          </w:p>
        </w:tc>
        <w:tc>
          <w:tcPr>
            <w:tcW w:type="dxa" w:w="3041"/>
          </w:tcPr>
          <w:p>
            <w:r>
              <w:rPr>
                <w:sz w:val="20"/>
              </w:rPr>
              <w:t>Audio spectral analysis</w:t>
            </w:r>
          </w:p>
        </w:tc>
      </w:tr>
      <w:tr>
        <w:tc>
          <w:tcPr>
            <w:tcW w:type="dxa" w:w="3041"/>
          </w:tcPr>
          <w:p>
            <w:r>
              <w:rPr>
                <w:sz w:val="20"/>
              </w:rPr>
              <w:t>Bootstrap</w:t>
            </w:r>
          </w:p>
        </w:tc>
        <w:tc>
          <w:tcPr>
            <w:tcW w:type="dxa" w:w="3041"/>
          </w:tcPr>
          <w:p>
            <w:r>
              <w:rPr>
                <w:sz w:val="20"/>
              </w:rPr>
              <w:t>5.x</w:t>
            </w:r>
          </w:p>
        </w:tc>
        <w:tc>
          <w:tcPr>
            <w:tcW w:type="dxa" w:w="3041"/>
          </w:tcPr>
          <w:p>
            <w:r>
              <w:rPr>
                <w:sz w:val="20"/>
              </w:rPr>
              <w:t>Front-end UI framework</w:t>
            </w:r>
          </w:p>
        </w:tc>
      </w:tr>
      <w:tr>
        <w:tc>
          <w:tcPr>
            <w:tcW w:type="dxa" w:w="3041"/>
          </w:tcPr>
          <w:p>
            <w:r>
              <w:rPr>
                <w:sz w:val="20"/>
              </w:rPr>
              <w:t>Chart.js</w:t>
            </w:r>
          </w:p>
        </w:tc>
        <w:tc>
          <w:tcPr>
            <w:tcW w:type="dxa" w:w="3041"/>
          </w:tcPr>
          <w:p>
            <w:r>
              <w:rPr>
                <w:sz w:val="20"/>
              </w:rPr>
              <w:t>4.x</w:t>
            </w:r>
          </w:p>
        </w:tc>
        <w:tc>
          <w:tcPr>
            <w:tcW w:type="dxa" w:w="3041"/>
          </w:tcPr>
          <w:p>
            <w:r>
              <w:rPr>
                <w:sz w:val="20"/>
              </w:rPr>
              <w:t>Dashboard visualisations</w:t>
            </w:r>
          </w:p>
        </w:tc>
      </w:tr>
      <w:tr>
        <w:tc>
          <w:tcPr>
            <w:tcW w:type="dxa" w:w="3041"/>
          </w:tcPr>
          <w:p>
            <w:r>
              <w:rPr>
                <w:sz w:val="20"/>
              </w:rPr>
              <w:t>VS Code</w:t>
            </w:r>
          </w:p>
        </w:tc>
        <w:tc>
          <w:tcPr>
            <w:tcW w:type="dxa" w:w="3041"/>
          </w:tcPr>
          <w:p>
            <w:r>
              <w:rPr>
                <w:sz w:val="20"/>
              </w:rPr>
              <w:t>latest</w:t>
            </w:r>
          </w:p>
        </w:tc>
        <w:tc>
          <w:tcPr>
            <w:tcW w:type="dxa" w:w="3041"/>
          </w:tcPr>
          <w:p>
            <w:r>
              <w:rPr>
                <w:sz w:val="20"/>
              </w:rPr>
              <w:t>Integrated Development Environment</w:t>
            </w:r>
          </w:p>
        </w:tc>
      </w:tr>
      <w:tr>
        <w:tc>
          <w:tcPr>
            <w:tcW w:type="dxa" w:w="3041"/>
          </w:tcPr>
          <w:p>
            <w:r>
              <w:rPr>
                <w:sz w:val="20"/>
              </w:rPr>
              <w:t>Git</w:t>
            </w:r>
          </w:p>
        </w:tc>
        <w:tc>
          <w:tcPr>
            <w:tcW w:type="dxa" w:w="3041"/>
          </w:tcPr>
          <w:p>
            <w:r>
              <w:rPr>
                <w:sz w:val="20"/>
              </w:rPr>
              <w:t>2.x</w:t>
            </w:r>
          </w:p>
        </w:tc>
        <w:tc>
          <w:tcPr>
            <w:tcW w:type="dxa" w:w="3041"/>
          </w:tcPr>
          <w:p>
            <w:r>
              <w:rPr>
                <w:sz w:val="20"/>
              </w:rPr>
              <w:t>Source control</w:t>
            </w:r>
          </w:p>
        </w:tc>
      </w:tr>
    </w:tbl>
    <w:p>
      <w:pPr>
        <w:pStyle w:val="Heading2"/>
      </w:pPr>
      <w:r>
        <w:rPr>
          <w:rFonts w:ascii="Calibri" w:hAnsi="Calibri"/>
          <w:b/>
          <w:color w:val="2E4A7B"/>
          <w:sz w:val="28"/>
        </w:rPr>
        <w:t>3.3 Python &amp; Django Framework</w:t>
      </w:r>
    </w:p>
    <w:p>
      <w:r>
        <w:rPr>
          <w:rFonts w:ascii="Calibri" w:hAnsi="Calibri"/>
          <w:b w:val="0"/>
          <w:i w:val="0"/>
          <w:sz w:val="22"/>
        </w:rPr>
        <w:t>Python is a high-level, interpreted, dynamically-typed language with a vast ecosystem of scientific-computing libraries. It was chosen for VeriVision Pro because the dominant image-processing (OpenCV, Pillow), audio-processing (librosa) and machine-learning (PyTorch, scikit-learn) libraries all expose first-class Python APIs.</w:t>
      </w:r>
    </w:p>
    <w:p>
      <w:r>
        <w:rPr>
          <w:rFonts w:ascii="Calibri" w:hAnsi="Calibri"/>
          <w:b w:val="0"/>
          <w:i w:val="0"/>
          <w:sz w:val="22"/>
        </w:rPr>
        <w:t>Django is a batteries-included Python web framework that follows the Model-View-Template (MVT) pattern. It provides an ORM, URL routing, authentication, admin scaffolding, CSRF protection and a templating engine out of the box. The VeriVision Pro codebase uses Django for routing, form handling, model persistence, the bundled login/logout views and the admin interface that moderators use to triage reported content.</w:t>
      </w:r>
    </w:p>
    <w:p>
      <w:pPr>
        <w:pStyle w:val="Heading2"/>
      </w:pPr>
      <w:r>
        <w:rPr>
          <w:rFonts w:ascii="Calibri" w:hAnsi="Calibri"/>
          <w:b/>
          <w:color w:val="2E4A7B"/>
          <w:sz w:val="28"/>
        </w:rPr>
        <w:t>3.4 OpenCV &amp; Forensic Libraries</w:t>
      </w:r>
    </w:p>
    <w:p>
      <w:r>
        <w:rPr>
          <w:rFonts w:ascii="Calibri" w:hAnsi="Calibri"/>
          <w:b w:val="0"/>
          <w:i w:val="0"/>
          <w:sz w:val="22"/>
        </w:rPr>
        <w:t>OpenCV (Open Source Computer Vision) is a C++ library with Python bindings that supplies the low-level primitives used by the forensic analysers — JPEG re-encoding for ELA, Gaussian/Laplacian filters for noise extraction, frame extraction for video, and colour-space conversion for histogram analysis. Pillow complements OpenCV with EXIF reading and metadata handling, while librosa provides Short-Time Fourier Transforms (STFTs), mel-spectrograms and pitch tracking for the audio pipeline.</w:t>
      </w:r>
    </w:p>
    <w:p>
      <w:pPr>
        <w:pStyle w:val="Heading2"/>
      </w:pPr>
      <w:r>
        <w:rPr>
          <w:rFonts w:ascii="Calibri" w:hAnsi="Calibri"/>
          <w:b/>
          <w:color w:val="2E4A7B"/>
          <w:sz w:val="28"/>
        </w:rPr>
        <w:t>3.5 SQLite Database</w:t>
      </w:r>
    </w:p>
    <w:p>
      <w:r>
        <w:rPr>
          <w:rFonts w:ascii="Calibri" w:hAnsi="Calibri"/>
          <w:b w:val="0"/>
          <w:i w:val="0"/>
          <w:sz w:val="22"/>
        </w:rPr>
        <w:t>SQLite is a self-contained, zero-configuration relational database engine that ships with Python. The entire database is stored as a single file (db.sqlite3), which makes the project easy to clone, ship and back up. The Django ORM transparently issues SQL statements against SQLite, so the same code can later be retargeted to PostgreSQL or MySQL with only a settings change.</w:t>
      </w:r>
    </w:p>
    <w:p>
      <w:pPr>
        <w:pStyle w:val="Heading2"/>
      </w:pPr>
      <w:r>
        <w:rPr>
          <w:rFonts w:ascii="Calibri" w:hAnsi="Calibri"/>
          <w:b/>
          <w:color w:val="2E4A7B"/>
          <w:sz w:val="28"/>
        </w:rPr>
        <w:t>3.6 Visual Studio Code IDE</w:t>
      </w:r>
    </w:p>
    <w:p>
      <w:r>
        <w:rPr>
          <w:rFonts w:ascii="Calibri" w:hAnsi="Calibri"/>
          <w:b w:val="0"/>
          <w:i w:val="0"/>
          <w:sz w:val="22"/>
        </w:rPr>
        <w:t>Visual Studio Code is the chosen development environment. Its Python extension provides code completion, linting (Pylint, Flake8), inline debugging, integrated terminal access and Git tooling. The Django and Jinja2 extensions add template syntax highlighting, and the SQLite extension allows in-IDE inspection of the production data file.</w:t>
      </w:r>
    </w:p>
    <w:p>
      <w:r>
        <w:br w:type="page"/>
      </w:r>
    </w:p>
    <w:p>
      <w:pPr>
        <w:pStyle w:val="Heading1"/>
      </w:pPr>
      <w:r>
        <w:rPr>
          <w:rFonts w:ascii="Calibri" w:hAnsi="Calibri"/>
          <w:b/>
          <w:color w:val="1F3A68"/>
          <w:sz w:val="36"/>
        </w:rPr>
        <w:t>4. SOFTWARE DEVELOPMENT LIFE CYCLE</w:t>
      </w:r>
    </w:p>
    <w:p>
      <w:r>
        <w:rPr>
          <w:rFonts w:ascii="Calibri" w:hAnsi="Calibri"/>
          <w:b w:val="0"/>
          <w:i w:val="0"/>
          <w:sz w:val="22"/>
        </w:rPr>
        <w:t>VeriVision Pro was built using an iterative Agile-Waterfall hybrid. The high-level phases are documented below.</w:t>
      </w:r>
    </w:p>
    <w:p>
      <w:pPr>
        <w:pStyle w:val="Heading2"/>
      </w:pPr>
      <w:r>
        <w:rPr>
          <w:rFonts w:ascii="Calibri" w:hAnsi="Calibri"/>
          <w:b/>
          <w:color w:val="2E4A7B"/>
          <w:sz w:val="28"/>
        </w:rPr>
        <w:t>4.1 Project Initiation</w:t>
      </w:r>
    </w:p>
    <w:p>
      <w:r>
        <w:rPr>
          <w:rFonts w:ascii="Calibri" w:hAnsi="Calibri"/>
          <w:b w:val="0"/>
          <w:i w:val="0"/>
          <w:sz w:val="22"/>
        </w:rPr>
        <w:t>The project began with a stakeholder interview round covering students, journalists and academic supervisors. The primary problem statement — "give a non-technical user a trustworthy way to check whether an image, video or audio clip is AI-generated" — was agreed upon. Success metrics, scope (multi-modal, web-only, single-tenant), and non-goals (no real-time live-stream scanning, no mobile app) were captured in a one-page project charter.</w:t>
      </w:r>
    </w:p>
    <w:p>
      <w:pPr>
        <w:pStyle w:val="Heading2"/>
      </w:pPr>
      <w:r>
        <w:rPr>
          <w:rFonts w:ascii="Calibri" w:hAnsi="Calibri"/>
          <w:b/>
          <w:color w:val="2E4A7B"/>
          <w:sz w:val="28"/>
        </w:rPr>
        <w:t>4.2 Analysis and Requirements</w:t>
      </w:r>
    </w:p>
    <w:p>
      <w:r>
        <w:rPr>
          <w:rFonts w:ascii="Calibri" w:hAnsi="Calibri"/>
          <w:b w:val="0"/>
          <w:i w:val="0"/>
          <w:sz w:val="22"/>
        </w:rPr>
        <w:t>Functional requirements collected:</w:t>
      </w:r>
    </w:p>
    <w:p>
      <w:pPr>
        <w:pStyle w:val="ListBullet"/>
      </w:pPr>
      <w:r>
        <w:rPr>
          <w:rFonts w:ascii="Calibri" w:hAnsi="Calibri"/>
          <w:sz w:val="22"/>
        </w:rPr>
        <w:t>FR-01: The user shall be able to upload an image, video or audio file for analysis.</w:t>
      </w:r>
    </w:p>
    <w:p>
      <w:pPr>
        <w:pStyle w:val="ListBullet"/>
      </w:pPr>
      <w:r>
        <w:rPr>
          <w:rFonts w:ascii="Calibri" w:hAnsi="Calibri"/>
          <w:sz w:val="22"/>
        </w:rPr>
        <w:t>FR-02: The user shall be able to submit a social-media URL for analysis.</w:t>
      </w:r>
    </w:p>
    <w:p>
      <w:pPr>
        <w:pStyle w:val="ListBullet"/>
      </w:pPr>
      <w:r>
        <w:rPr>
          <w:rFonts w:ascii="Calibri" w:hAnsi="Calibri"/>
          <w:sz w:val="22"/>
        </w:rPr>
        <w:t>FR-03: The system shall return a verdict (real / suspicious / fake) with a confidence score.</w:t>
      </w:r>
    </w:p>
    <w:p>
      <w:pPr>
        <w:pStyle w:val="ListBullet"/>
      </w:pPr>
      <w:r>
        <w:rPr>
          <w:rFonts w:ascii="Calibri" w:hAnsi="Calibri"/>
          <w:sz w:val="22"/>
        </w:rPr>
        <w:t>FR-04: The system shall display an XAI heatmap of suspicious regions.</w:t>
      </w:r>
    </w:p>
    <w:p>
      <w:pPr>
        <w:pStyle w:val="ListBullet"/>
      </w:pPr>
      <w:r>
        <w:rPr>
          <w:rFonts w:ascii="Calibri" w:hAnsi="Calibri"/>
          <w:sz w:val="22"/>
        </w:rPr>
        <w:t>FR-05: The user shall be able to register, log in and log out.</w:t>
      </w:r>
    </w:p>
    <w:p>
      <w:pPr>
        <w:pStyle w:val="ListBullet"/>
      </w:pPr>
      <w:r>
        <w:rPr>
          <w:rFonts w:ascii="Calibri" w:hAnsi="Calibri"/>
          <w:sz w:val="22"/>
        </w:rPr>
        <w:t>FR-06: The user shall be able to report any scan as suspicious.</w:t>
      </w:r>
    </w:p>
    <w:p>
      <w:pPr>
        <w:pStyle w:val="ListBullet"/>
      </w:pPr>
      <w:r>
        <w:rPr>
          <w:rFonts w:ascii="Calibri" w:hAnsi="Calibri"/>
          <w:sz w:val="22"/>
        </w:rPr>
        <w:t>FR-07: The moderator shall be able to view and triage reports.</w:t>
      </w:r>
    </w:p>
    <w:p>
      <w:pPr>
        <w:pStyle w:val="ListBullet"/>
      </w:pPr>
      <w:r>
        <w:rPr>
          <w:rFonts w:ascii="Calibri" w:hAnsi="Calibri"/>
          <w:sz w:val="22"/>
        </w:rPr>
        <w:t>FR-08: The system shall maintain a dashboard of aggregate analytics.</w:t>
      </w:r>
    </w:p>
    <w:p>
      <w:r>
        <w:rPr>
          <w:rFonts w:ascii="Calibri" w:hAnsi="Calibri"/>
          <w:b w:val="0"/>
          <w:i w:val="0"/>
          <w:sz w:val="22"/>
        </w:rPr>
        <w:t>Non-functional requirements:</w:t>
      </w:r>
    </w:p>
    <w:p>
      <w:pPr>
        <w:pStyle w:val="ListBullet"/>
      </w:pPr>
      <w:r>
        <w:rPr>
          <w:rFonts w:ascii="Calibri" w:hAnsi="Calibri"/>
          <w:sz w:val="22"/>
        </w:rPr>
        <w:t>NFR-01 Performance — a single image scan shall complete in under 5 seconds on the reference hardware.</w:t>
      </w:r>
    </w:p>
    <w:p>
      <w:pPr>
        <w:pStyle w:val="ListBullet"/>
      </w:pPr>
      <w:r>
        <w:rPr>
          <w:rFonts w:ascii="Calibri" w:hAnsi="Calibri"/>
          <w:sz w:val="22"/>
        </w:rPr>
        <w:t>NFR-02 Security — authentication shall use Django's built-in PBKDF2 password hasher and CSRF tokens.</w:t>
      </w:r>
    </w:p>
    <w:p>
      <w:pPr>
        <w:pStyle w:val="ListBullet"/>
      </w:pPr>
      <w:r>
        <w:rPr>
          <w:rFonts w:ascii="Calibri" w:hAnsi="Calibri"/>
          <w:sz w:val="22"/>
        </w:rPr>
        <w:t>NFR-03 Usability — the UI shall be responsive and accessible on screens down to 360 px wide.</w:t>
      </w:r>
    </w:p>
    <w:p>
      <w:pPr>
        <w:pStyle w:val="ListBullet"/>
      </w:pPr>
      <w:r>
        <w:rPr>
          <w:rFonts w:ascii="Calibri" w:hAnsi="Calibri"/>
          <w:sz w:val="22"/>
        </w:rPr>
        <w:t>NFR-04 Reliability — analysis failures shall degrade gracefully to a "suspicious" verdict instead of crashing.</w:t>
      </w:r>
    </w:p>
    <w:p>
      <w:pPr>
        <w:pStyle w:val="ListBullet"/>
      </w:pPr>
      <w:r>
        <w:rPr>
          <w:rFonts w:ascii="Calibri" w:hAnsi="Calibri"/>
          <w:sz w:val="22"/>
        </w:rPr>
        <w:t>NFR-05 Portability — the project shall run on Windows, Linux and macOS without code changes.</w:t>
      </w:r>
    </w:p>
    <w:p>
      <w:pPr>
        <w:pStyle w:val="Heading2"/>
      </w:pPr>
      <w:r>
        <w:rPr>
          <w:rFonts w:ascii="Calibri" w:hAnsi="Calibri"/>
          <w:b/>
          <w:color w:val="2E4A7B"/>
          <w:sz w:val="28"/>
        </w:rPr>
        <w:t>4.3 Design Phase</w:t>
      </w:r>
    </w:p>
    <w:p>
      <w:r>
        <w:rPr>
          <w:rFonts w:ascii="Calibri" w:hAnsi="Calibri"/>
          <w:b w:val="0"/>
          <w:i w:val="0"/>
          <w:sz w:val="22"/>
        </w:rPr>
        <w:t>The design phase produced the architecture diagrams that are reproduced in Section 5: a context-level Data-Flow Diagram (DFD-0), an expanded process-level DFD-1, an Entity-Relationship Diagram, a UML class diagram and a use-case diagram. Page mock-ups for the landing page, scan page, result page, dashboard and report page were drawn in Figma and signed off before implementation.</w:t>
      </w:r>
    </w:p>
    <w:p>
      <w:pPr>
        <w:pStyle w:val="Heading2"/>
      </w:pPr>
      <w:r>
        <w:rPr>
          <w:rFonts w:ascii="Calibri" w:hAnsi="Calibri"/>
          <w:b/>
          <w:color w:val="2E4A7B"/>
          <w:sz w:val="28"/>
        </w:rPr>
        <w:t>4.4 Coding and Testing</w:t>
      </w:r>
    </w:p>
    <w:p>
      <w:r>
        <w:rPr>
          <w:rFonts w:ascii="Calibri" w:hAnsi="Calibri"/>
          <w:b w:val="0"/>
          <w:i w:val="0"/>
          <w:sz w:val="22"/>
        </w:rPr>
        <w:t>Code was written in iterations of one to two weeks. Each iteration delivered one vertical slice — for example, "image upload + ELA + result page" — and was unit-tested before the next slice was started. Code is organised under the Django app core/, with analysers living in core/analyzers/, views in core/views.py, forms in core/forms.py and the ORM definitions in core/models.py.</w:t>
      </w:r>
    </w:p>
    <w:p>
      <w:pPr>
        <w:pStyle w:val="Heading2"/>
      </w:pPr>
      <w:r>
        <w:rPr>
          <w:rFonts w:ascii="Calibri" w:hAnsi="Calibri"/>
          <w:b/>
          <w:color w:val="2E4A7B"/>
          <w:sz w:val="28"/>
        </w:rPr>
        <w:t>4.5 Integration and Testing</w:t>
      </w:r>
    </w:p>
    <w:p>
      <w:r>
        <w:rPr>
          <w:rFonts w:ascii="Calibri" w:hAnsi="Calibri"/>
          <w:b w:val="0"/>
          <w:i w:val="0"/>
          <w:sz w:val="22"/>
        </w:rPr>
        <w:t>Once all four modalities (image, video, audio, URL) reached feature parity, end-to-end integration tests were executed against the running development server. The forensic pipeline was driven with a curated dataset of 50 known-real and 50 known-fake assets spanning all modalities. Defects were logged in the project tracker and fixed in subsequent iterations. Final integration testing also covered the authentication flows, the report submission flow and the dashboard aggregations.</w:t>
      </w:r>
    </w:p>
    <w:p>
      <w:r>
        <w:br w:type="page"/>
      </w:r>
    </w:p>
    <w:p>
      <w:pPr>
        <w:pStyle w:val="Heading1"/>
      </w:pPr>
      <w:r>
        <w:rPr>
          <w:rFonts w:ascii="Calibri" w:hAnsi="Calibri"/>
          <w:b/>
          <w:color w:val="1F3A68"/>
          <w:sz w:val="36"/>
        </w:rPr>
        <w:t>5. SYSTEM DESIGN</w:t>
      </w:r>
    </w:p>
    <w:p>
      <w:r>
        <w:rPr>
          <w:rFonts w:ascii="Calibri" w:hAnsi="Calibri"/>
          <w:b w:val="0"/>
          <w:i w:val="0"/>
          <w:sz w:val="22"/>
        </w:rPr>
        <w:t>This section documents the core architectural artefacts. Renderable Mermaid versions of each diagram are also available in DIAGRAMS.md at the project root.</w:t>
      </w:r>
    </w:p>
    <w:p>
      <w:pPr>
        <w:pStyle w:val="Heading2"/>
      </w:pPr>
      <w:r>
        <w:rPr>
          <w:rFonts w:ascii="Calibri" w:hAnsi="Calibri"/>
          <w:b/>
          <w:color w:val="2E4A7B"/>
          <w:sz w:val="28"/>
        </w:rPr>
        <w:t>5.1 Data Flow Diagram (DFD)</w:t>
      </w:r>
    </w:p>
    <w:p>
      <w:pPr>
        <w:pStyle w:val="Heading3"/>
      </w:pPr>
      <w:r>
        <w:rPr>
          <w:rFonts w:ascii="Calibri" w:hAnsi="Calibri"/>
          <w:b/>
          <w:color w:val="4A4A4A"/>
          <w:sz w:val="24"/>
        </w:rPr>
        <w:t>5.1.1 DFD Level 0 — Context Diagram</w:t>
      </w:r>
    </w:p>
    <w:p>
      <w:r>
        <w:rPr>
          <w:rFonts w:ascii="Calibri" w:hAnsi="Calibri"/>
          <w:b w:val="0"/>
          <w:i w:val="0"/>
          <w:sz w:val="22"/>
        </w:rPr>
        <w:t>The Level-0 DFD shows VeriVision Pro as a single process exchanging data with four external entities: the End User, the Moderator, external Social-Media Platforms (from which media is fetched when a URL is submitted) and a Forensic Reference Database used for hash-based lookup.</w:t>
      </w:r>
    </w:p>
    <w:tbl>
      <w:tblPr>
        <w:tblStyle w:val="LightGrid-Accent1"/>
        <w:tblW w:type="auto" w:w="0"/>
        <w:tblLook w:firstColumn="1" w:firstRow="1" w:lastColumn="0" w:lastRow="0" w:noHBand="0" w:noVBand="1" w:val="04A0"/>
      </w:tblPr>
      <w:tblGrid>
        <w:gridCol w:w="3041"/>
        <w:gridCol w:w="3041"/>
        <w:gridCol w:w="3041"/>
      </w:tblGrid>
      <w:tr>
        <w:tc>
          <w:tcPr>
            <w:tcW w:type="dxa" w:w="3041"/>
          </w:tcPr>
          <w:p>
            <w:r>
              <w:rPr>
                <w:b/>
                <w:sz w:val="22"/>
              </w:rPr>
              <w:t>External Entity</w:t>
            </w:r>
          </w:p>
        </w:tc>
        <w:tc>
          <w:tcPr>
            <w:tcW w:type="dxa" w:w="3041"/>
          </w:tcPr>
          <w:p>
            <w:r>
              <w:rPr>
                <w:b/>
                <w:sz w:val="22"/>
              </w:rPr>
              <w:t>Data In → System</w:t>
            </w:r>
          </w:p>
        </w:tc>
        <w:tc>
          <w:tcPr>
            <w:tcW w:type="dxa" w:w="3041"/>
          </w:tcPr>
          <w:p>
            <w:r>
              <w:rPr>
                <w:b/>
                <w:sz w:val="22"/>
              </w:rPr>
              <w:t>Data Out ← System</w:t>
            </w:r>
          </w:p>
        </w:tc>
      </w:tr>
      <w:tr>
        <w:tc>
          <w:tcPr>
            <w:tcW w:type="dxa" w:w="3041"/>
          </w:tcPr>
          <w:p>
            <w:r>
              <w:rPr>
                <w:sz w:val="20"/>
              </w:rPr>
              <w:t>End User</w:t>
            </w:r>
          </w:p>
        </w:tc>
        <w:tc>
          <w:tcPr>
            <w:tcW w:type="dxa" w:w="3041"/>
          </w:tcPr>
          <w:p>
            <w:r>
              <w:rPr>
                <w:sz w:val="20"/>
              </w:rPr>
              <w:t>Uploaded media / URL / report</w:t>
            </w:r>
          </w:p>
        </w:tc>
        <w:tc>
          <w:tcPr>
            <w:tcW w:type="dxa" w:w="3041"/>
          </w:tcPr>
          <w:p>
            <w:r>
              <w:rPr>
                <w:sz w:val="20"/>
              </w:rPr>
              <w:t>Verdict, heatmap, trust score</w:t>
            </w:r>
          </w:p>
        </w:tc>
      </w:tr>
      <w:tr>
        <w:tc>
          <w:tcPr>
            <w:tcW w:type="dxa" w:w="3041"/>
          </w:tcPr>
          <w:p>
            <w:r>
              <w:rPr>
                <w:sz w:val="20"/>
              </w:rPr>
              <w:t>Moderator</w:t>
            </w:r>
          </w:p>
        </w:tc>
        <w:tc>
          <w:tcPr>
            <w:tcW w:type="dxa" w:w="3041"/>
          </w:tcPr>
          <w:p>
            <w:r>
              <w:rPr>
                <w:sz w:val="20"/>
              </w:rPr>
              <w:t>Review action, signature update</w:t>
            </w:r>
          </w:p>
        </w:tc>
        <w:tc>
          <w:tcPr>
            <w:tcW w:type="dxa" w:w="3041"/>
          </w:tcPr>
          <w:p>
            <w:r>
              <w:rPr>
                <w:sz w:val="20"/>
              </w:rPr>
              <w:t>Pending-report queue, analytics</w:t>
            </w:r>
          </w:p>
        </w:tc>
      </w:tr>
      <w:tr>
        <w:tc>
          <w:tcPr>
            <w:tcW w:type="dxa" w:w="3041"/>
          </w:tcPr>
          <w:p>
            <w:r>
              <w:rPr>
                <w:sz w:val="20"/>
              </w:rPr>
              <w:t>Social-Media Platforms</w:t>
            </w:r>
          </w:p>
        </w:tc>
        <w:tc>
          <w:tcPr>
            <w:tcW w:type="dxa" w:w="3041"/>
          </w:tcPr>
          <w:p>
            <w:r>
              <w:rPr>
                <w:sz w:val="20"/>
              </w:rPr>
              <w:t>Media stream</w:t>
            </w:r>
          </w:p>
        </w:tc>
        <w:tc>
          <w:tcPr>
            <w:tcW w:type="dxa" w:w="3041"/>
          </w:tcPr>
          <w:p>
            <w:r>
              <w:rPr>
                <w:sz w:val="20"/>
              </w:rPr>
              <w:t>HTTP fetch request</w:t>
            </w:r>
          </w:p>
        </w:tc>
      </w:tr>
      <w:tr>
        <w:tc>
          <w:tcPr>
            <w:tcW w:type="dxa" w:w="3041"/>
          </w:tcPr>
          <w:p>
            <w:r>
              <w:rPr>
                <w:sz w:val="20"/>
              </w:rPr>
              <w:t>Forensic Reference DB</w:t>
            </w:r>
          </w:p>
        </w:tc>
        <w:tc>
          <w:tcPr>
            <w:tcW w:type="dxa" w:w="3041"/>
          </w:tcPr>
          <w:p>
            <w:r>
              <w:rPr>
                <w:sz w:val="20"/>
              </w:rPr>
              <w:t>Match record</w:t>
            </w:r>
          </w:p>
        </w:tc>
        <w:tc>
          <w:tcPr>
            <w:tcW w:type="dxa" w:w="3041"/>
          </w:tcPr>
          <w:p>
            <w:r>
              <w:rPr>
                <w:sz w:val="20"/>
              </w:rPr>
              <w:t>SHA-256 hash query</w:t>
            </w:r>
          </w:p>
        </w:tc>
      </w:tr>
    </w:tbl>
    <w:p>
      <w:pPr>
        <w:pStyle w:val="Heading3"/>
      </w:pPr>
      <w:r>
        <w:rPr>
          <w:rFonts w:ascii="Calibri" w:hAnsi="Calibri"/>
          <w:b/>
          <w:color w:val="4A4A4A"/>
          <w:sz w:val="24"/>
        </w:rPr>
        <w:t>5.1.2 DFD Level 1 — Process Decomposition</w:t>
      </w:r>
    </w:p>
    <w:p>
      <w:r>
        <w:rPr>
          <w:rFonts w:ascii="Calibri" w:hAnsi="Calibri"/>
          <w:b w:val="0"/>
          <w:i w:val="0"/>
          <w:sz w:val="22"/>
        </w:rPr>
        <w:t>The Level-1 DFD decomposes the single Level-0 process into nine sub-processes: (1) Authenticate &amp; Accept Upload, (2) File-Type Router, (3) Forensic Pipeline, (4) AI Source Detector, (5) Trust &amp; Threat Score Calculator, (6) Generate XAI Heatmap, (7) Persist Scan Result, (8) Report Handler, and (9) Analytics Dashboard. These processes read and write five logical data stores: D1 MediaScan, D2 ForensicAnalysisResult, D3 AIGeneratorSignature, D4 ForensicDatabase, and D5 ReportedContent.</w:t>
      </w:r>
    </w:p>
    <w:p>
      <w:pPr>
        <w:pStyle w:val="Heading2"/>
      </w:pPr>
      <w:r>
        <w:rPr>
          <w:rFonts w:ascii="Calibri" w:hAnsi="Calibri"/>
          <w:b/>
          <w:color w:val="2E4A7B"/>
          <w:sz w:val="28"/>
        </w:rPr>
        <w:t>5.2 Use Case Diagram</w:t>
      </w:r>
    </w:p>
    <w:p>
      <w:r>
        <w:rPr>
          <w:rFonts w:ascii="Calibri" w:hAnsi="Calibri"/>
          <w:b w:val="0"/>
          <w:i w:val="0"/>
          <w:sz w:val="22"/>
        </w:rPr>
        <w:t>Actors and their primary use cases:</w:t>
      </w:r>
    </w:p>
    <w:tbl>
      <w:tblPr>
        <w:tblStyle w:val="LightGrid-Accent1"/>
        <w:tblW w:type="auto" w:w="0"/>
        <w:tblLook w:firstColumn="1" w:firstRow="1" w:lastColumn="0" w:lastRow="0" w:noHBand="0" w:noVBand="1" w:val="04A0"/>
      </w:tblPr>
      <w:tblGrid>
        <w:gridCol w:w="4561"/>
        <w:gridCol w:w="4561"/>
      </w:tblGrid>
      <w:tr>
        <w:tc>
          <w:tcPr>
            <w:tcW w:type="dxa" w:w="4561"/>
          </w:tcPr>
          <w:p>
            <w:r>
              <w:rPr>
                <w:b/>
                <w:sz w:val="22"/>
              </w:rPr>
              <w:t>Actor</w:t>
            </w:r>
          </w:p>
        </w:tc>
        <w:tc>
          <w:tcPr>
            <w:tcW w:type="dxa" w:w="4561"/>
          </w:tcPr>
          <w:p>
            <w:r>
              <w:rPr>
                <w:b/>
                <w:sz w:val="22"/>
              </w:rPr>
              <w:t>Use Cases</w:t>
            </w:r>
          </w:p>
        </w:tc>
      </w:tr>
      <w:tr>
        <w:tc>
          <w:tcPr>
            <w:tcW w:type="dxa" w:w="4561"/>
          </w:tcPr>
          <w:p>
            <w:r>
              <w:rPr>
                <w:sz w:val="20"/>
              </w:rPr>
              <w:t>Guest</w:t>
            </w:r>
          </w:p>
        </w:tc>
        <w:tc>
          <w:tcPr>
            <w:tcW w:type="dxa" w:w="4561"/>
          </w:tcPr>
          <w:p>
            <w:r>
              <w:rPr>
                <w:sz w:val="20"/>
              </w:rPr>
              <w:t>Register, Login, View Landing Page</w:t>
            </w:r>
          </w:p>
        </w:tc>
      </w:tr>
      <w:tr>
        <w:tc>
          <w:tcPr>
            <w:tcW w:type="dxa" w:w="4561"/>
          </w:tcPr>
          <w:p>
            <w:r>
              <w:rPr>
                <w:sz w:val="20"/>
              </w:rPr>
              <w:t>Authenticated User</w:t>
            </w:r>
          </w:p>
        </w:tc>
        <w:tc>
          <w:tcPr>
            <w:tcW w:type="dxa" w:w="4561"/>
          </w:tcPr>
          <w:p>
            <w:r>
              <w:rPr>
                <w:sz w:val="20"/>
              </w:rPr>
              <w:t>Upload Media, Submit URL, Capture from Webcam, View Result, View History, Report Content, Edit Profile, View Dashboard</w:t>
            </w:r>
          </w:p>
        </w:tc>
      </w:tr>
      <w:tr>
        <w:tc>
          <w:tcPr>
            <w:tcW w:type="dxa" w:w="4561"/>
          </w:tcPr>
          <w:p>
            <w:r>
              <w:rPr>
                <w:sz w:val="20"/>
              </w:rPr>
              <w:t>Moderator / Admin</w:t>
            </w:r>
          </w:p>
        </w:tc>
        <w:tc>
          <w:tcPr>
            <w:tcW w:type="dxa" w:w="4561"/>
          </w:tcPr>
          <w:p>
            <w:r>
              <w:rPr>
                <w:sz w:val="20"/>
              </w:rPr>
              <w:t>View Dashboard, Review Reports, Manage AI Signatures</w:t>
            </w:r>
          </w:p>
        </w:tc>
      </w:tr>
      <w:tr>
        <w:tc>
          <w:tcPr>
            <w:tcW w:type="dxa" w:w="4561"/>
          </w:tcPr>
          <w:p>
            <w:r>
              <w:rPr>
                <w:sz w:val="20"/>
              </w:rPr>
              <w:t>Forensic Pipeline (system)</w:t>
            </w:r>
          </w:p>
        </w:tc>
        <w:tc>
          <w:tcPr>
            <w:tcW w:type="dxa" w:w="4561"/>
          </w:tcPr>
          <w:p>
            <w:r>
              <w:rPr>
                <w:sz w:val="20"/>
              </w:rPr>
              <w:t>Run Forensic Analysis, Match against Forensic DB, Compute Trust &amp; Threat Score</w:t>
            </w:r>
          </w:p>
        </w:tc>
      </w:tr>
    </w:tbl>
    <w:p>
      <w:r>
        <w:rPr>
          <w:rFonts w:ascii="Calibri" w:hAnsi="Calibri"/>
          <w:b w:val="0"/>
          <w:i w:val="0"/>
          <w:sz w:val="22"/>
        </w:rPr>
        <w:t>Key UML relations used in the diagram:</w:t>
      </w:r>
    </w:p>
    <w:p>
      <w:pPr>
        <w:pStyle w:val="ListBullet"/>
      </w:pPr>
      <w:r>
        <w:rPr>
          <w:rFonts w:ascii="Calibri" w:hAnsi="Calibri"/>
          <w:sz w:val="22"/>
        </w:rPr>
        <w:t>Upload Media / Submit URL / Capture Webcam ⟶ «include» ⟶ Run Forensic Analysis.</w:t>
      </w:r>
    </w:p>
    <w:p>
      <w:pPr>
        <w:pStyle w:val="ListBullet"/>
      </w:pPr>
      <w:r>
        <w:rPr>
          <w:rFonts w:ascii="Calibri" w:hAnsi="Calibri"/>
          <w:sz w:val="22"/>
        </w:rPr>
        <w:t>Run Forensic Analysis ⟶ «include» ⟶ Match against Forensic DB and Compute Trust &amp; Threat Score.</w:t>
      </w:r>
    </w:p>
    <w:p>
      <w:pPr>
        <w:pStyle w:val="ListBullet"/>
      </w:pPr>
      <w:r>
        <w:rPr>
          <w:rFonts w:ascii="Calibri" w:hAnsi="Calibri"/>
          <w:sz w:val="22"/>
        </w:rPr>
        <w:t>View Scan Result ⟶ «extend» ⟶ Report Suspicious Content (only available when the user disagrees with the verdict).</w:t>
      </w:r>
    </w:p>
    <w:p>
      <w:pPr>
        <w:pStyle w:val="Heading2"/>
      </w:pPr>
      <w:r>
        <w:rPr>
          <w:rFonts w:ascii="Calibri" w:hAnsi="Calibri"/>
          <w:b/>
          <w:color w:val="2E4A7B"/>
          <w:sz w:val="28"/>
        </w:rPr>
        <w:t>5.3 ER Diagram</w:t>
      </w:r>
    </w:p>
    <w:p>
      <w:r>
        <w:rPr>
          <w:rFonts w:ascii="Calibri" w:hAnsi="Calibri"/>
          <w:b w:val="0"/>
          <w:i w:val="0"/>
          <w:sz w:val="22"/>
        </w:rPr>
        <w:t>Principal entities and their cardinalities:</w:t>
      </w:r>
    </w:p>
    <w:p>
      <w:pPr>
        <w:pStyle w:val="ListBullet"/>
      </w:pPr>
      <w:r>
        <w:rPr>
          <w:rFonts w:ascii="Calibri" w:hAnsi="Calibri"/>
          <w:sz w:val="22"/>
        </w:rPr>
        <w:t>User (1) ⟶ (0..N) MediaScan</w:t>
      </w:r>
    </w:p>
    <w:p>
      <w:pPr>
        <w:pStyle w:val="ListBullet"/>
      </w:pPr>
      <w:r>
        <w:rPr>
          <w:rFonts w:ascii="Calibri" w:hAnsi="Calibri"/>
          <w:sz w:val="22"/>
        </w:rPr>
        <w:t>MediaScan (1) ⟶ (0..1) ForensicAnalysisResult</w:t>
      </w:r>
    </w:p>
    <w:p>
      <w:pPr>
        <w:pStyle w:val="ListBullet"/>
      </w:pPr>
      <w:r>
        <w:rPr>
          <w:rFonts w:ascii="Calibri" w:hAnsi="Calibri"/>
          <w:sz w:val="22"/>
        </w:rPr>
        <w:t>MediaScan (1) ⟶ (0..N) ReportedContent</w:t>
      </w:r>
    </w:p>
    <w:p>
      <w:pPr>
        <w:pStyle w:val="ListBullet"/>
      </w:pPr>
      <w:r>
        <w:rPr>
          <w:rFonts w:ascii="Calibri" w:hAnsi="Calibri"/>
          <w:sz w:val="22"/>
        </w:rPr>
        <w:t>AIGeneratorSignature (1) ⟶ (0..N) ForensicAnalysisResult (matched-against)</w:t>
      </w:r>
    </w:p>
    <w:p>
      <w:pPr>
        <w:pStyle w:val="ListBullet"/>
      </w:pPr>
      <w:r>
        <w:rPr>
          <w:rFonts w:ascii="Calibri" w:hAnsi="Calibri"/>
          <w:sz w:val="22"/>
        </w:rPr>
        <w:t>ForensicDatabase (1) ⟶ (0..N) MediaScan (hash-match)</w:t>
      </w:r>
    </w:p>
    <w:p>
      <w:pPr>
        <w:pStyle w:val="Heading2"/>
      </w:pPr>
      <w:r>
        <w:rPr>
          <w:rFonts w:ascii="Calibri" w:hAnsi="Calibri"/>
          <w:b/>
          <w:color w:val="2E4A7B"/>
          <w:sz w:val="28"/>
        </w:rPr>
        <w:t>5.4 Class Diagram</w:t>
      </w:r>
    </w:p>
    <w:p>
      <w:r>
        <w:rPr>
          <w:rFonts w:ascii="Calibri" w:hAnsi="Calibri"/>
          <w:b w:val="0"/>
          <w:i w:val="0"/>
          <w:sz w:val="22"/>
        </w:rPr>
        <w:t>The class diagram captures the analyser hierarchy. BaseAnalyzer is an abstract class from which ImageForensicsAnalyzer, VideoForensicsAnalyzer, AudioForensicsAnalyzer and SpectralAnalyzer inherit. ForensicPipeline aggregates the three modal analysers and the SourceDetector. EnsembleAnalyzer combines results from MLModelAdapter to produce a final weighted verdict. The pipeline writes MediaScan and ForensicAnalysisResult rows; the ThreatLevelCalculator post-processes those rows into a human-readable threat level.</w:t>
      </w:r>
    </w:p>
    <w:p>
      <w:r>
        <w:br w:type="page"/>
      </w:r>
    </w:p>
    <w:p>
      <w:pPr>
        <w:pStyle w:val="Heading1"/>
      </w:pPr>
      <w:r>
        <w:rPr>
          <w:rFonts w:ascii="Calibri" w:hAnsi="Calibri"/>
          <w:b/>
          <w:color w:val="1F3A68"/>
          <w:sz w:val="36"/>
        </w:rPr>
        <w:t>6. DATABASE DESIGN</w:t>
      </w:r>
    </w:p>
    <w:p>
      <w:pPr>
        <w:pStyle w:val="Heading2"/>
      </w:pPr>
      <w:r>
        <w:rPr>
          <w:rFonts w:ascii="Calibri" w:hAnsi="Calibri"/>
          <w:b/>
          <w:color w:val="2E4A7B"/>
          <w:sz w:val="28"/>
        </w:rPr>
        <w:t>6.1 Introduction</w:t>
      </w:r>
    </w:p>
    <w:p>
      <w:r>
        <w:rPr>
          <w:rFonts w:ascii="Calibri" w:hAnsi="Calibri"/>
          <w:b w:val="0"/>
          <w:i w:val="0"/>
          <w:sz w:val="22"/>
        </w:rPr>
        <w:t>VeriVision Pro stores all persistent state in a SQLite database accessed exclusively through the Django ORM. Five application tables are defined (in addition to the standard Django auth and admin tables). Every table uses an auto-increment integer primary key and follows third-normal-form conventions; JSON columns are used only where the data is genuinely free-form (e.g., per-engine heatmap coordinates, EXIF dumps).</w:t>
      </w:r>
    </w:p>
    <w:p>
      <w:pPr>
        <w:pStyle w:val="Heading2"/>
      </w:pPr>
      <w:r>
        <w:rPr>
          <w:rFonts w:ascii="Calibri" w:hAnsi="Calibri"/>
          <w:b/>
          <w:color w:val="2E4A7B"/>
          <w:sz w:val="28"/>
        </w:rPr>
        <w:t>6.2 Schema Tables</w:t>
      </w:r>
    </w:p>
    <w:p>
      <w:pPr>
        <w:pStyle w:val="Heading3"/>
      </w:pPr>
      <w:r>
        <w:rPr>
          <w:rFonts w:ascii="Calibri" w:hAnsi="Calibri"/>
          <w:b/>
          <w:color w:val="4A4A4A"/>
          <w:sz w:val="24"/>
        </w:rPr>
        <w:t>6.2.1 MediaScan</w:t>
      </w:r>
    </w:p>
    <w:tbl>
      <w:tblPr>
        <w:tblStyle w:val="LightGrid-Accent1"/>
        <w:tblW w:type="auto" w:w="0"/>
        <w:tblLook w:firstColumn="1" w:firstRow="1" w:lastColumn="0" w:lastRow="0" w:noHBand="0" w:noVBand="1" w:val="04A0"/>
      </w:tblPr>
      <w:tblGrid>
        <w:gridCol w:w="3041"/>
        <w:gridCol w:w="3041"/>
        <w:gridCol w:w="3041"/>
      </w:tblGrid>
      <w:tr>
        <w:tc>
          <w:tcPr>
            <w:tcW w:type="dxa" w:w="3041"/>
          </w:tcPr>
          <w:p>
            <w:r>
              <w:rPr>
                <w:b/>
                <w:sz w:val="22"/>
              </w:rPr>
              <w:t>Column</w:t>
            </w:r>
          </w:p>
        </w:tc>
        <w:tc>
          <w:tcPr>
            <w:tcW w:type="dxa" w:w="3041"/>
          </w:tcPr>
          <w:p>
            <w:r>
              <w:rPr>
                <w:b/>
                <w:sz w:val="22"/>
              </w:rPr>
              <w:t>Type</w:t>
            </w:r>
          </w:p>
        </w:tc>
        <w:tc>
          <w:tcPr>
            <w:tcW w:type="dxa" w:w="3041"/>
          </w:tcPr>
          <w:p>
            <w:r>
              <w:rPr>
                <w:b/>
                <w:sz w:val="22"/>
              </w:rPr>
              <w:t>Description</w:t>
            </w:r>
          </w:p>
        </w:tc>
      </w:tr>
      <w:tr>
        <w:tc>
          <w:tcPr>
            <w:tcW w:type="dxa" w:w="3041"/>
          </w:tcPr>
          <w:p>
            <w:r>
              <w:rPr>
                <w:sz w:val="20"/>
              </w:rPr>
              <w:t>id</w:t>
            </w:r>
          </w:p>
        </w:tc>
        <w:tc>
          <w:tcPr>
            <w:tcW w:type="dxa" w:w="3041"/>
          </w:tcPr>
          <w:p>
            <w:r>
              <w:rPr>
                <w:sz w:val="20"/>
              </w:rPr>
              <w:t>INTEGER PK</w:t>
            </w:r>
          </w:p>
        </w:tc>
        <w:tc>
          <w:tcPr>
            <w:tcW w:type="dxa" w:w="3041"/>
          </w:tcPr>
          <w:p>
            <w:r>
              <w:rPr>
                <w:sz w:val="20"/>
              </w:rPr>
              <w:t>Auto-incrementing primary key</w:t>
            </w:r>
          </w:p>
        </w:tc>
      </w:tr>
      <w:tr>
        <w:tc>
          <w:tcPr>
            <w:tcW w:type="dxa" w:w="3041"/>
          </w:tcPr>
          <w:p>
            <w:r>
              <w:rPr>
                <w:sz w:val="20"/>
              </w:rPr>
              <w:t>file</w:t>
            </w:r>
          </w:p>
        </w:tc>
        <w:tc>
          <w:tcPr>
            <w:tcW w:type="dxa" w:w="3041"/>
          </w:tcPr>
          <w:p>
            <w:r>
              <w:rPr>
                <w:sz w:val="20"/>
              </w:rPr>
              <w:t>FILE</w:t>
            </w:r>
          </w:p>
        </w:tc>
        <w:tc>
          <w:tcPr>
            <w:tcW w:type="dxa" w:w="3041"/>
          </w:tcPr>
          <w:p>
            <w:r>
              <w:rPr>
                <w:sz w:val="20"/>
              </w:rPr>
              <w:t>Uploaded asset on disk</w:t>
            </w:r>
          </w:p>
        </w:tc>
      </w:tr>
      <w:tr>
        <w:tc>
          <w:tcPr>
            <w:tcW w:type="dxa" w:w="3041"/>
          </w:tcPr>
          <w:p>
            <w:r>
              <w:rPr>
                <w:sz w:val="20"/>
              </w:rPr>
              <w:t>file_type</w:t>
            </w:r>
          </w:p>
        </w:tc>
        <w:tc>
          <w:tcPr>
            <w:tcW w:type="dxa" w:w="3041"/>
          </w:tcPr>
          <w:p>
            <w:r>
              <w:rPr>
                <w:sz w:val="20"/>
              </w:rPr>
              <w:t>VARCHAR(10)</w:t>
            </w:r>
          </w:p>
        </w:tc>
        <w:tc>
          <w:tcPr>
            <w:tcW w:type="dxa" w:w="3041"/>
          </w:tcPr>
          <w:p>
            <w:r>
              <w:rPr>
                <w:sz w:val="20"/>
              </w:rPr>
              <w:t>image / video / audio / url</w:t>
            </w:r>
          </w:p>
        </w:tc>
      </w:tr>
      <w:tr>
        <w:tc>
          <w:tcPr>
            <w:tcW w:type="dxa" w:w="3041"/>
          </w:tcPr>
          <w:p>
            <w:r>
              <w:rPr>
                <w:sz w:val="20"/>
              </w:rPr>
              <w:t>url</w:t>
            </w:r>
          </w:p>
        </w:tc>
        <w:tc>
          <w:tcPr>
            <w:tcW w:type="dxa" w:w="3041"/>
          </w:tcPr>
          <w:p>
            <w:r>
              <w:rPr>
                <w:sz w:val="20"/>
              </w:rPr>
              <w:t>URL</w:t>
            </w:r>
          </w:p>
        </w:tc>
        <w:tc>
          <w:tcPr>
            <w:tcW w:type="dxa" w:w="3041"/>
          </w:tcPr>
          <w:p>
            <w:r>
              <w:rPr>
                <w:sz w:val="20"/>
              </w:rPr>
              <w:t>Source URL when file_type = url</w:t>
            </w:r>
          </w:p>
        </w:tc>
      </w:tr>
      <w:tr>
        <w:tc>
          <w:tcPr>
            <w:tcW w:type="dxa" w:w="3041"/>
          </w:tcPr>
          <w:p>
            <w:r>
              <w:rPr>
                <w:sz w:val="20"/>
              </w:rPr>
              <w:t>original_filename</w:t>
            </w:r>
          </w:p>
        </w:tc>
        <w:tc>
          <w:tcPr>
            <w:tcW w:type="dxa" w:w="3041"/>
          </w:tcPr>
          <w:p>
            <w:r>
              <w:rPr>
                <w:sz w:val="20"/>
              </w:rPr>
              <w:t>VARCHAR(255)</w:t>
            </w:r>
          </w:p>
        </w:tc>
        <w:tc>
          <w:tcPr>
            <w:tcW w:type="dxa" w:w="3041"/>
          </w:tcPr>
          <w:p>
            <w:r>
              <w:rPr>
                <w:sz w:val="20"/>
              </w:rPr>
              <w:t>Original client-side filename</w:t>
            </w:r>
          </w:p>
        </w:tc>
      </w:tr>
      <w:tr>
        <w:tc>
          <w:tcPr>
            <w:tcW w:type="dxa" w:w="3041"/>
          </w:tcPr>
          <w:p>
            <w:r>
              <w:rPr>
                <w:sz w:val="20"/>
              </w:rPr>
              <w:t>scan_result</w:t>
            </w:r>
          </w:p>
        </w:tc>
        <w:tc>
          <w:tcPr>
            <w:tcW w:type="dxa" w:w="3041"/>
          </w:tcPr>
          <w:p>
            <w:r>
              <w:rPr>
                <w:sz w:val="20"/>
              </w:rPr>
              <w:t>VARCHAR(15)</w:t>
            </w:r>
          </w:p>
        </w:tc>
        <w:tc>
          <w:tcPr>
            <w:tcW w:type="dxa" w:w="3041"/>
          </w:tcPr>
          <w:p>
            <w:r>
              <w:rPr>
                <w:sz w:val="20"/>
              </w:rPr>
              <w:t>real / suspicious / fake</w:t>
            </w:r>
          </w:p>
        </w:tc>
      </w:tr>
      <w:tr>
        <w:tc>
          <w:tcPr>
            <w:tcW w:type="dxa" w:w="3041"/>
          </w:tcPr>
          <w:p>
            <w:r>
              <w:rPr>
                <w:sz w:val="20"/>
              </w:rPr>
              <w:t>confidence_score</w:t>
            </w:r>
          </w:p>
        </w:tc>
        <w:tc>
          <w:tcPr>
            <w:tcW w:type="dxa" w:w="3041"/>
          </w:tcPr>
          <w:p>
            <w:r>
              <w:rPr>
                <w:sz w:val="20"/>
              </w:rPr>
              <w:t>FLOAT</w:t>
            </w:r>
          </w:p>
        </w:tc>
        <w:tc>
          <w:tcPr>
            <w:tcW w:type="dxa" w:w="3041"/>
          </w:tcPr>
          <w:p>
            <w:r>
              <w:rPr>
                <w:sz w:val="20"/>
              </w:rPr>
              <w:t>Model confidence percentage (0–100)</w:t>
            </w:r>
          </w:p>
        </w:tc>
      </w:tr>
      <w:tr>
        <w:tc>
          <w:tcPr>
            <w:tcW w:type="dxa" w:w="3041"/>
          </w:tcPr>
          <w:p>
            <w:r>
              <w:rPr>
                <w:sz w:val="20"/>
              </w:rPr>
              <w:t>trust_score</w:t>
            </w:r>
          </w:p>
        </w:tc>
        <w:tc>
          <w:tcPr>
            <w:tcW w:type="dxa" w:w="3041"/>
          </w:tcPr>
          <w:p>
            <w:r>
              <w:rPr>
                <w:sz w:val="20"/>
              </w:rPr>
              <w:t>INTEGER</w:t>
            </w:r>
          </w:p>
        </w:tc>
        <w:tc>
          <w:tcPr>
            <w:tcW w:type="dxa" w:w="3041"/>
          </w:tcPr>
          <w:p>
            <w:r>
              <w:rPr>
                <w:sz w:val="20"/>
              </w:rPr>
              <w:t>Composite trust score (0–100)</w:t>
            </w:r>
          </w:p>
        </w:tc>
      </w:tr>
      <w:tr>
        <w:tc>
          <w:tcPr>
            <w:tcW w:type="dxa" w:w="3041"/>
          </w:tcPr>
          <w:p>
            <w:r>
              <w:rPr>
                <w:sz w:val="20"/>
              </w:rPr>
              <w:t>forensic_match</w:t>
            </w:r>
          </w:p>
        </w:tc>
        <w:tc>
          <w:tcPr>
            <w:tcW w:type="dxa" w:w="3041"/>
          </w:tcPr>
          <w:p>
            <w:r>
              <w:rPr>
                <w:sz w:val="20"/>
              </w:rPr>
              <w:t>BOOLEAN</w:t>
            </w:r>
          </w:p>
        </w:tc>
        <w:tc>
          <w:tcPr>
            <w:tcW w:type="dxa" w:w="3041"/>
          </w:tcPr>
          <w:p>
            <w:r>
              <w:rPr>
                <w:sz w:val="20"/>
              </w:rPr>
              <w:t>True if hash found in ForensicDatabase</w:t>
            </w:r>
          </w:p>
        </w:tc>
      </w:tr>
      <w:tr>
        <w:tc>
          <w:tcPr>
            <w:tcW w:type="dxa" w:w="3041"/>
          </w:tcPr>
          <w:p>
            <w:r>
              <w:rPr>
                <w:sz w:val="20"/>
              </w:rPr>
              <w:t>heatmap_data</w:t>
            </w:r>
          </w:p>
        </w:tc>
        <w:tc>
          <w:tcPr>
            <w:tcW w:type="dxa" w:w="3041"/>
          </w:tcPr>
          <w:p>
            <w:r>
              <w:rPr>
                <w:sz w:val="20"/>
              </w:rPr>
              <w:t>JSON</w:t>
            </w:r>
          </w:p>
        </w:tc>
        <w:tc>
          <w:tcPr>
            <w:tcW w:type="dxa" w:w="3041"/>
          </w:tcPr>
          <w:p>
            <w:r>
              <w:rPr>
                <w:sz w:val="20"/>
              </w:rPr>
              <w:t>Coordinates for the XAI heatmap</w:t>
            </w:r>
          </w:p>
        </w:tc>
      </w:tr>
      <w:tr>
        <w:tc>
          <w:tcPr>
            <w:tcW w:type="dxa" w:w="3041"/>
          </w:tcPr>
          <w:p>
            <w:r>
              <w:rPr>
                <w:sz w:val="20"/>
              </w:rPr>
              <w:t>analysis_details</w:t>
            </w:r>
          </w:p>
        </w:tc>
        <w:tc>
          <w:tcPr>
            <w:tcW w:type="dxa" w:w="3041"/>
          </w:tcPr>
          <w:p>
            <w:r>
              <w:rPr>
                <w:sz w:val="20"/>
              </w:rPr>
              <w:t>JSON</w:t>
            </w:r>
          </w:p>
        </w:tc>
        <w:tc>
          <w:tcPr>
            <w:tcW w:type="dxa" w:w="3041"/>
          </w:tcPr>
          <w:p>
            <w:r>
              <w:rPr>
                <w:sz w:val="20"/>
              </w:rPr>
              <w:t>Free-form metric bundle</w:t>
            </w:r>
          </w:p>
        </w:tc>
      </w:tr>
      <w:tr>
        <w:tc>
          <w:tcPr>
            <w:tcW w:type="dxa" w:w="3041"/>
          </w:tcPr>
          <w:p>
            <w:r>
              <w:rPr>
                <w:sz w:val="20"/>
              </w:rPr>
              <w:t>processing_time</w:t>
            </w:r>
          </w:p>
        </w:tc>
        <w:tc>
          <w:tcPr>
            <w:tcW w:type="dxa" w:w="3041"/>
          </w:tcPr>
          <w:p>
            <w:r>
              <w:rPr>
                <w:sz w:val="20"/>
              </w:rPr>
              <w:t>FLOAT</w:t>
            </w:r>
          </w:p>
        </w:tc>
        <w:tc>
          <w:tcPr>
            <w:tcW w:type="dxa" w:w="3041"/>
          </w:tcPr>
          <w:p>
            <w:r>
              <w:rPr>
                <w:sz w:val="20"/>
              </w:rPr>
              <w:t>Seconds spent in analysis</w:t>
            </w:r>
          </w:p>
        </w:tc>
      </w:tr>
      <w:tr>
        <w:tc>
          <w:tcPr>
            <w:tcW w:type="dxa" w:w="3041"/>
          </w:tcPr>
          <w:p>
            <w:r>
              <w:rPr>
                <w:sz w:val="20"/>
              </w:rPr>
              <w:t>created_at</w:t>
            </w:r>
          </w:p>
        </w:tc>
        <w:tc>
          <w:tcPr>
            <w:tcW w:type="dxa" w:w="3041"/>
          </w:tcPr>
          <w:p>
            <w:r>
              <w:rPr>
                <w:sz w:val="20"/>
              </w:rPr>
              <w:t>DATETIME</w:t>
            </w:r>
          </w:p>
        </w:tc>
        <w:tc>
          <w:tcPr>
            <w:tcW w:type="dxa" w:w="3041"/>
          </w:tcPr>
          <w:p>
            <w:r>
              <w:rPr>
                <w:sz w:val="20"/>
              </w:rPr>
              <w:t>Timestamp the scan was recorded</w:t>
            </w:r>
          </w:p>
        </w:tc>
      </w:tr>
      <w:tr>
        <w:tc>
          <w:tcPr>
            <w:tcW w:type="dxa" w:w="3041"/>
          </w:tcPr>
          <w:p>
            <w:r>
              <w:rPr>
                <w:sz w:val="20"/>
              </w:rPr>
              <w:t>ip_address</w:t>
            </w:r>
          </w:p>
        </w:tc>
        <w:tc>
          <w:tcPr>
            <w:tcW w:type="dxa" w:w="3041"/>
          </w:tcPr>
          <w:p>
            <w:r>
              <w:rPr>
                <w:sz w:val="20"/>
              </w:rPr>
              <w:t>GENERIC IP</w:t>
            </w:r>
          </w:p>
        </w:tc>
        <w:tc>
          <w:tcPr>
            <w:tcW w:type="dxa" w:w="3041"/>
          </w:tcPr>
          <w:p>
            <w:r>
              <w:rPr>
                <w:sz w:val="20"/>
              </w:rPr>
              <w:t>Client IP of the submitter</w:t>
            </w:r>
          </w:p>
        </w:tc>
      </w:tr>
    </w:tbl>
    <w:p>
      <w:pPr>
        <w:pStyle w:val="Heading3"/>
      </w:pPr>
      <w:r>
        <w:rPr>
          <w:rFonts w:ascii="Calibri" w:hAnsi="Calibri"/>
          <w:b/>
          <w:color w:val="4A4A4A"/>
          <w:sz w:val="24"/>
        </w:rPr>
        <w:t>6.2.2 ForensicAnalysisResult</w:t>
      </w:r>
    </w:p>
    <w:tbl>
      <w:tblPr>
        <w:tblStyle w:val="LightGrid-Accent1"/>
        <w:tblW w:type="auto" w:w="0"/>
        <w:tblLook w:firstColumn="1" w:firstRow="1" w:lastColumn="0" w:lastRow="0" w:noHBand="0" w:noVBand="1" w:val="04A0"/>
      </w:tblPr>
      <w:tblGrid>
        <w:gridCol w:w="3041"/>
        <w:gridCol w:w="3041"/>
        <w:gridCol w:w="3041"/>
      </w:tblGrid>
      <w:tr>
        <w:tc>
          <w:tcPr>
            <w:tcW w:type="dxa" w:w="3041"/>
          </w:tcPr>
          <w:p>
            <w:r>
              <w:rPr>
                <w:b/>
                <w:sz w:val="22"/>
              </w:rPr>
              <w:t>Column</w:t>
            </w:r>
          </w:p>
        </w:tc>
        <w:tc>
          <w:tcPr>
            <w:tcW w:type="dxa" w:w="3041"/>
          </w:tcPr>
          <w:p>
            <w:r>
              <w:rPr>
                <w:b/>
                <w:sz w:val="22"/>
              </w:rPr>
              <w:t>Type</w:t>
            </w:r>
          </w:p>
        </w:tc>
        <w:tc>
          <w:tcPr>
            <w:tcW w:type="dxa" w:w="3041"/>
          </w:tcPr>
          <w:p>
            <w:r>
              <w:rPr>
                <w:b/>
                <w:sz w:val="22"/>
              </w:rPr>
              <w:t>Description</w:t>
            </w:r>
          </w:p>
        </w:tc>
      </w:tr>
      <w:tr>
        <w:tc>
          <w:tcPr>
            <w:tcW w:type="dxa" w:w="3041"/>
          </w:tcPr>
          <w:p>
            <w:r>
              <w:rPr>
                <w:sz w:val="20"/>
              </w:rPr>
              <w:t>id</w:t>
            </w:r>
          </w:p>
        </w:tc>
        <w:tc>
          <w:tcPr>
            <w:tcW w:type="dxa" w:w="3041"/>
          </w:tcPr>
          <w:p>
            <w:r>
              <w:rPr>
                <w:sz w:val="20"/>
              </w:rPr>
              <w:t>INTEGER PK</w:t>
            </w:r>
          </w:p>
        </w:tc>
        <w:tc>
          <w:tcPr>
            <w:tcW w:type="dxa" w:w="3041"/>
          </w:tcPr>
          <w:p>
            <w:r>
              <w:rPr>
                <w:sz w:val="20"/>
              </w:rPr>
              <w:t>Primary key</w:t>
            </w:r>
          </w:p>
        </w:tc>
      </w:tr>
      <w:tr>
        <w:tc>
          <w:tcPr>
            <w:tcW w:type="dxa" w:w="3041"/>
          </w:tcPr>
          <w:p>
            <w:r>
              <w:rPr>
                <w:sz w:val="20"/>
              </w:rPr>
              <w:t>scan_id</w:t>
            </w:r>
          </w:p>
        </w:tc>
        <w:tc>
          <w:tcPr>
            <w:tcW w:type="dxa" w:w="3041"/>
          </w:tcPr>
          <w:p>
            <w:r>
              <w:rPr>
                <w:sz w:val="20"/>
              </w:rPr>
              <w:t>FK → MediaScan</w:t>
            </w:r>
          </w:p>
        </w:tc>
        <w:tc>
          <w:tcPr>
            <w:tcW w:type="dxa" w:w="3041"/>
          </w:tcPr>
          <w:p>
            <w:r>
              <w:rPr>
                <w:sz w:val="20"/>
              </w:rPr>
              <w:t>One-to-one parent scan</w:t>
            </w:r>
          </w:p>
        </w:tc>
      </w:tr>
      <w:tr>
        <w:tc>
          <w:tcPr>
            <w:tcW w:type="dxa" w:w="3041"/>
          </w:tcPr>
          <w:p>
            <w:r>
              <w:rPr>
                <w:sz w:val="20"/>
              </w:rPr>
              <w:t>ela_score</w:t>
            </w:r>
          </w:p>
        </w:tc>
        <w:tc>
          <w:tcPr>
            <w:tcW w:type="dxa" w:w="3041"/>
          </w:tcPr>
          <w:p>
            <w:r>
              <w:rPr>
                <w:sz w:val="20"/>
              </w:rPr>
              <w:t>FLOAT</w:t>
            </w:r>
          </w:p>
        </w:tc>
        <w:tc>
          <w:tcPr>
            <w:tcW w:type="dxa" w:w="3041"/>
          </w:tcPr>
          <w:p>
            <w:r>
              <w:rPr>
                <w:sz w:val="20"/>
              </w:rPr>
              <w:t>Error Level Analysis score</w:t>
            </w:r>
          </w:p>
        </w:tc>
      </w:tr>
      <w:tr>
        <w:tc>
          <w:tcPr>
            <w:tcW w:type="dxa" w:w="3041"/>
          </w:tcPr>
          <w:p>
            <w:r>
              <w:rPr>
                <w:sz w:val="20"/>
              </w:rPr>
              <w:t>ela_heatmap_data</w:t>
            </w:r>
          </w:p>
        </w:tc>
        <w:tc>
          <w:tcPr>
            <w:tcW w:type="dxa" w:w="3041"/>
          </w:tcPr>
          <w:p>
            <w:r>
              <w:rPr>
                <w:sz w:val="20"/>
              </w:rPr>
              <w:t>JSON</w:t>
            </w:r>
          </w:p>
        </w:tc>
        <w:tc>
          <w:tcPr>
            <w:tcW w:type="dxa" w:w="3041"/>
          </w:tcPr>
          <w:p>
            <w:r>
              <w:rPr>
                <w:sz w:val="20"/>
              </w:rPr>
              <w:t>Per-pixel ELA difference map</w:t>
            </w:r>
          </w:p>
        </w:tc>
      </w:tr>
      <w:tr>
        <w:tc>
          <w:tcPr>
            <w:tcW w:type="dxa" w:w="3041"/>
          </w:tcPr>
          <w:p>
            <w:r>
              <w:rPr>
                <w:sz w:val="20"/>
              </w:rPr>
              <w:t>has_exif</w:t>
            </w:r>
          </w:p>
        </w:tc>
        <w:tc>
          <w:tcPr>
            <w:tcW w:type="dxa" w:w="3041"/>
          </w:tcPr>
          <w:p>
            <w:r>
              <w:rPr>
                <w:sz w:val="20"/>
              </w:rPr>
              <w:t>BOOLEAN</w:t>
            </w:r>
          </w:p>
        </w:tc>
        <w:tc>
          <w:tcPr>
            <w:tcW w:type="dxa" w:w="3041"/>
          </w:tcPr>
          <w:p>
            <w:r>
              <w:rPr>
                <w:sz w:val="20"/>
              </w:rPr>
              <w:t>Whether EXIF metadata was present</w:t>
            </w:r>
          </w:p>
        </w:tc>
      </w:tr>
      <w:tr>
        <w:tc>
          <w:tcPr>
            <w:tcW w:type="dxa" w:w="3041"/>
          </w:tcPr>
          <w:p>
            <w:r>
              <w:rPr>
                <w:sz w:val="20"/>
              </w:rPr>
              <w:t>exif_data</w:t>
            </w:r>
          </w:p>
        </w:tc>
        <w:tc>
          <w:tcPr>
            <w:tcW w:type="dxa" w:w="3041"/>
          </w:tcPr>
          <w:p>
            <w:r>
              <w:rPr>
                <w:sz w:val="20"/>
              </w:rPr>
              <w:t>JSON</w:t>
            </w:r>
          </w:p>
        </w:tc>
        <w:tc>
          <w:tcPr>
            <w:tcW w:type="dxa" w:w="3041"/>
          </w:tcPr>
          <w:p>
            <w:r>
              <w:rPr>
                <w:sz w:val="20"/>
              </w:rPr>
              <w:t>Captured EXIF tags</w:t>
            </w:r>
          </w:p>
        </w:tc>
      </w:tr>
      <w:tr>
        <w:tc>
          <w:tcPr>
            <w:tcW w:type="dxa" w:w="3041"/>
          </w:tcPr>
          <w:p>
            <w:r>
              <w:rPr>
                <w:sz w:val="20"/>
              </w:rPr>
              <w:t>metadata_consistency</w:t>
            </w:r>
          </w:p>
        </w:tc>
        <w:tc>
          <w:tcPr>
            <w:tcW w:type="dxa" w:w="3041"/>
          </w:tcPr>
          <w:p>
            <w:r>
              <w:rPr>
                <w:sz w:val="20"/>
              </w:rPr>
              <w:t>VARCHAR(20)</w:t>
            </w:r>
          </w:p>
        </w:tc>
        <w:tc>
          <w:tcPr>
            <w:tcW w:type="dxa" w:w="3041"/>
          </w:tcPr>
          <w:p>
            <w:r>
              <w:rPr>
                <w:sz w:val="20"/>
              </w:rPr>
              <w:t>consistent / inconsistent / missing</w:t>
            </w:r>
          </w:p>
        </w:tc>
      </w:tr>
      <w:tr>
        <w:tc>
          <w:tcPr>
            <w:tcW w:type="dxa" w:w="3041"/>
          </w:tcPr>
          <w:p>
            <w:r>
              <w:rPr>
                <w:sz w:val="20"/>
              </w:rPr>
              <w:t>software_detected</w:t>
            </w:r>
          </w:p>
        </w:tc>
        <w:tc>
          <w:tcPr>
            <w:tcW w:type="dxa" w:w="3041"/>
          </w:tcPr>
          <w:p>
            <w:r>
              <w:rPr>
                <w:sz w:val="20"/>
              </w:rPr>
              <w:t>VARCHAR(100)</w:t>
            </w:r>
          </w:p>
        </w:tc>
        <w:tc>
          <w:tcPr>
            <w:tcW w:type="dxa" w:w="3041"/>
          </w:tcPr>
          <w:p>
            <w:r>
              <w:rPr>
                <w:sz w:val="20"/>
              </w:rPr>
              <w:t>Detected editor (Photoshop, GIMP, …)</w:t>
            </w:r>
          </w:p>
        </w:tc>
      </w:tr>
      <w:tr>
        <w:tc>
          <w:tcPr>
            <w:tcW w:type="dxa" w:w="3041"/>
          </w:tcPr>
          <w:p>
            <w:r>
              <w:rPr>
                <w:sz w:val="20"/>
              </w:rPr>
              <w:t>noise_uniformity</w:t>
            </w:r>
          </w:p>
        </w:tc>
        <w:tc>
          <w:tcPr>
            <w:tcW w:type="dxa" w:w="3041"/>
          </w:tcPr>
          <w:p>
            <w:r>
              <w:rPr>
                <w:sz w:val="20"/>
              </w:rPr>
              <w:t>FLOAT</w:t>
            </w:r>
          </w:p>
        </w:tc>
        <w:tc>
          <w:tcPr>
            <w:tcW w:type="dxa" w:w="3041"/>
          </w:tcPr>
          <w:p>
            <w:r>
              <w:rPr>
                <w:sz w:val="20"/>
              </w:rPr>
              <w:t>Noise uniformity score</w:t>
            </w:r>
          </w:p>
        </w:tc>
      </w:tr>
      <w:tr>
        <w:tc>
          <w:tcPr>
            <w:tcW w:type="dxa" w:w="3041"/>
          </w:tcPr>
          <w:p>
            <w:r>
              <w:rPr>
                <w:sz w:val="20"/>
              </w:rPr>
              <w:t>compression_artifacts_detected</w:t>
            </w:r>
          </w:p>
        </w:tc>
        <w:tc>
          <w:tcPr>
            <w:tcW w:type="dxa" w:w="3041"/>
          </w:tcPr>
          <w:p>
            <w:r>
              <w:rPr>
                <w:sz w:val="20"/>
              </w:rPr>
              <w:t>BOOLEAN</w:t>
            </w:r>
          </w:p>
        </w:tc>
        <w:tc>
          <w:tcPr>
            <w:tcW w:type="dxa" w:w="3041"/>
          </w:tcPr>
          <w:p>
            <w:r>
              <w:rPr>
                <w:sz w:val="20"/>
              </w:rPr>
              <w:t>JPEG ghosting / double-compression</w:t>
            </w:r>
          </w:p>
        </w:tc>
      </w:tr>
      <w:tr>
        <w:tc>
          <w:tcPr>
            <w:tcW w:type="dxa" w:w="3041"/>
          </w:tcPr>
          <w:p>
            <w:r>
              <w:rPr>
                <w:sz w:val="20"/>
              </w:rPr>
              <w:t>double_compression</w:t>
            </w:r>
          </w:p>
        </w:tc>
        <w:tc>
          <w:tcPr>
            <w:tcW w:type="dxa" w:w="3041"/>
          </w:tcPr>
          <w:p>
            <w:r>
              <w:rPr>
                <w:sz w:val="20"/>
              </w:rPr>
              <w:t>BOOLEAN</w:t>
            </w:r>
          </w:p>
        </w:tc>
        <w:tc>
          <w:tcPr>
            <w:tcW w:type="dxa" w:w="3041"/>
          </w:tcPr>
          <w:p>
            <w:r>
              <w:rPr>
                <w:sz w:val="20"/>
              </w:rPr>
              <w:t>Two-stage JPEG encoding detected</w:t>
            </w:r>
          </w:p>
        </w:tc>
      </w:tr>
      <w:tr>
        <w:tc>
          <w:tcPr>
            <w:tcW w:type="dxa" w:w="3041"/>
          </w:tcPr>
          <w:p>
            <w:r>
              <w:rPr>
                <w:sz w:val="20"/>
              </w:rPr>
              <w:t>color_histogram_score</w:t>
            </w:r>
          </w:p>
        </w:tc>
        <w:tc>
          <w:tcPr>
            <w:tcW w:type="dxa" w:w="3041"/>
          </w:tcPr>
          <w:p>
            <w:r>
              <w:rPr>
                <w:sz w:val="20"/>
              </w:rPr>
              <w:t>FLOAT</w:t>
            </w:r>
          </w:p>
        </w:tc>
        <w:tc>
          <w:tcPr>
            <w:tcW w:type="dxa" w:w="3041"/>
          </w:tcPr>
          <w:p>
            <w:r>
              <w:rPr>
                <w:sz w:val="20"/>
              </w:rPr>
              <w:t>Color-channel anomaly score</w:t>
            </w:r>
          </w:p>
        </w:tc>
      </w:tr>
      <w:tr>
        <w:tc>
          <w:tcPr>
            <w:tcW w:type="dxa" w:w="3041"/>
          </w:tcPr>
          <w:p>
            <w:r>
              <w:rPr>
                <w:sz w:val="20"/>
              </w:rPr>
              <w:t>detected_sources</w:t>
            </w:r>
          </w:p>
        </w:tc>
        <w:tc>
          <w:tcPr>
            <w:tcW w:type="dxa" w:w="3041"/>
          </w:tcPr>
          <w:p>
            <w:r>
              <w:rPr>
                <w:sz w:val="20"/>
              </w:rPr>
              <w:t>JSON</w:t>
            </w:r>
          </w:p>
        </w:tc>
        <w:tc>
          <w:tcPr>
            <w:tcW w:type="dxa" w:w="3041"/>
          </w:tcPr>
          <w:p>
            <w:r>
              <w:rPr>
                <w:sz w:val="20"/>
              </w:rPr>
              <w:t>Ranked list of likely AI generators</w:t>
            </w:r>
          </w:p>
        </w:tc>
      </w:tr>
      <w:tr>
        <w:tc>
          <w:tcPr>
            <w:tcW w:type="dxa" w:w="3041"/>
          </w:tcPr>
          <w:p>
            <w:r>
              <w:rPr>
                <w:sz w:val="20"/>
              </w:rPr>
              <w:t>primary_source</w:t>
            </w:r>
          </w:p>
        </w:tc>
        <w:tc>
          <w:tcPr>
            <w:tcW w:type="dxa" w:w="3041"/>
          </w:tcPr>
          <w:p>
            <w:r>
              <w:rPr>
                <w:sz w:val="20"/>
              </w:rPr>
              <w:t>VARCHAR(100)</w:t>
            </w:r>
          </w:p>
        </w:tc>
        <w:tc>
          <w:tcPr>
            <w:tcW w:type="dxa" w:w="3041"/>
          </w:tcPr>
          <w:p>
            <w:r>
              <w:rPr>
                <w:sz w:val="20"/>
              </w:rPr>
              <w:t>Top match (Midjourney, DALL-E, etc.)</w:t>
            </w:r>
          </w:p>
        </w:tc>
      </w:tr>
      <w:tr>
        <w:tc>
          <w:tcPr>
            <w:tcW w:type="dxa" w:w="3041"/>
          </w:tcPr>
          <w:p>
            <w:r>
              <w:rPr>
                <w:sz w:val="20"/>
              </w:rPr>
              <w:t>source_confidence</w:t>
            </w:r>
          </w:p>
        </w:tc>
        <w:tc>
          <w:tcPr>
            <w:tcW w:type="dxa" w:w="3041"/>
          </w:tcPr>
          <w:p>
            <w:r>
              <w:rPr>
                <w:sz w:val="20"/>
              </w:rPr>
              <w:t>FLOAT</w:t>
            </w:r>
          </w:p>
        </w:tc>
        <w:tc>
          <w:tcPr>
            <w:tcW w:type="dxa" w:w="3041"/>
          </w:tcPr>
          <w:p>
            <w:r>
              <w:rPr>
                <w:sz w:val="20"/>
              </w:rPr>
              <w:t>Confidence in primary source</w:t>
            </w:r>
          </w:p>
        </w:tc>
      </w:tr>
      <w:tr>
        <w:tc>
          <w:tcPr>
            <w:tcW w:type="dxa" w:w="3041"/>
          </w:tcPr>
          <w:p>
            <w:r>
              <w:rPr>
                <w:sz w:val="20"/>
              </w:rPr>
              <w:t>manipulation_indicators</w:t>
            </w:r>
          </w:p>
        </w:tc>
        <w:tc>
          <w:tcPr>
            <w:tcW w:type="dxa" w:w="3041"/>
          </w:tcPr>
          <w:p>
            <w:r>
              <w:rPr>
                <w:sz w:val="20"/>
              </w:rPr>
              <w:t>JSON</w:t>
            </w:r>
          </w:p>
        </w:tc>
        <w:tc>
          <w:tcPr>
            <w:tcW w:type="dxa" w:w="3041"/>
          </w:tcPr>
          <w:p>
            <w:r>
              <w:rPr>
                <w:sz w:val="20"/>
              </w:rPr>
              <w:t>Bullet list of red flags</w:t>
            </w:r>
          </w:p>
        </w:tc>
      </w:tr>
      <w:tr>
        <w:tc>
          <w:tcPr>
            <w:tcW w:type="dxa" w:w="3041"/>
          </w:tcPr>
          <w:p>
            <w:r>
              <w:rPr>
                <w:sz w:val="20"/>
              </w:rPr>
              <w:t>analysis_timestamp</w:t>
            </w:r>
          </w:p>
        </w:tc>
        <w:tc>
          <w:tcPr>
            <w:tcW w:type="dxa" w:w="3041"/>
          </w:tcPr>
          <w:p>
            <w:r>
              <w:rPr>
                <w:sz w:val="20"/>
              </w:rPr>
              <w:t>DATETIME</w:t>
            </w:r>
          </w:p>
        </w:tc>
        <w:tc>
          <w:tcPr>
            <w:tcW w:type="dxa" w:w="3041"/>
          </w:tcPr>
          <w:p>
            <w:r>
              <w:rPr>
                <w:sz w:val="20"/>
              </w:rPr>
              <w:t>When the detailed analysis ran</w:t>
            </w:r>
          </w:p>
        </w:tc>
      </w:tr>
    </w:tbl>
    <w:p>
      <w:pPr>
        <w:pStyle w:val="Heading3"/>
      </w:pPr>
      <w:r>
        <w:rPr>
          <w:rFonts w:ascii="Calibri" w:hAnsi="Calibri"/>
          <w:b/>
          <w:color w:val="4A4A4A"/>
          <w:sz w:val="24"/>
        </w:rPr>
        <w:t>6.2.3 AIGeneratorSignature</w:t>
      </w:r>
    </w:p>
    <w:tbl>
      <w:tblPr>
        <w:tblStyle w:val="LightGrid-Accent1"/>
        <w:tblW w:type="auto" w:w="0"/>
        <w:tblLook w:firstColumn="1" w:firstRow="1" w:lastColumn="0" w:lastRow="0" w:noHBand="0" w:noVBand="1" w:val="04A0"/>
      </w:tblPr>
      <w:tblGrid>
        <w:gridCol w:w="3041"/>
        <w:gridCol w:w="3041"/>
        <w:gridCol w:w="3041"/>
      </w:tblGrid>
      <w:tr>
        <w:tc>
          <w:tcPr>
            <w:tcW w:type="dxa" w:w="3041"/>
          </w:tcPr>
          <w:p>
            <w:r>
              <w:rPr>
                <w:b/>
                <w:sz w:val="22"/>
              </w:rPr>
              <w:t>Column</w:t>
            </w:r>
          </w:p>
        </w:tc>
        <w:tc>
          <w:tcPr>
            <w:tcW w:type="dxa" w:w="3041"/>
          </w:tcPr>
          <w:p>
            <w:r>
              <w:rPr>
                <w:b/>
                <w:sz w:val="22"/>
              </w:rPr>
              <w:t>Type</w:t>
            </w:r>
          </w:p>
        </w:tc>
        <w:tc>
          <w:tcPr>
            <w:tcW w:type="dxa" w:w="3041"/>
          </w:tcPr>
          <w:p>
            <w:r>
              <w:rPr>
                <w:b/>
                <w:sz w:val="22"/>
              </w:rPr>
              <w:t>Description</w:t>
            </w:r>
          </w:p>
        </w:tc>
      </w:tr>
      <w:tr>
        <w:tc>
          <w:tcPr>
            <w:tcW w:type="dxa" w:w="3041"/>
          </w:tcPr>
          <w:p>
            <w:r>
              <w:rPr>
                <w:sz w:val="20"/>
              </w:rPr>
              <w:t>id</w:t>
            </w:r>
          </w:p>
        </w:tc>
        <w:tc>
          <w:tcPr>
            <w:tcW w:type="dxa" w:w="3041"/>
          </w:tcPr>
          <w:p>
            <w:r>
              <w:rPr>
                <w:sz w:val="20"/>
              </w:rPr>
              <w:t>INTEGER PK</w:t>
            </w:r>
          </w:p>
        </w:tc>
        <w:tc>
          <w:tcPr>
            <w:tcW w:type="dxa" w:w="3041"/>
          </w:tcPr>
          <w:p>
            <w:r>
              <w:rPr>
                <w:sz w:val="20"/>
              </w:rPr>
              <w:t>Primary key</w:t>
            </w:r>
          </w:p>
        </w:tc>
      </w:tr>
      <w:tr>
        <w:tc>
          <w:tcPr>
            <w:tcW w:type="dxa" w:w="3041"/>
          </w:tcPr>
          <w:p>
            <w:r>
              <w:rPr>
                <w:sz w:val="20"/>
              </w:rPr>
              <w:t>name</w:t>
            </w:r>
          </w:p>
        </w:tc>
        <w:tc>
          <w:tcPr>
            <w:tcW w:type="dxa" w:w="3041"/>
          </w:tcPr>
          <w:p>
            <w:r>
              <w:rPr>
                <w:sz w:val="20"/>
              </w:rPr>
              <w:t>VARCHAR(100)</w:t>
            </w:r>
          </w:p>
        </w:tc>
        <w:tc>
          <w:tcPr>
            <w:tcW w:type="dxa" w:w="3041"/>
          </w:tcPr>
          <w:p>
            <w:r>
              <w:rPr>
                <w:sz w:val="20"/>
              </w:rPr>
              <w:t>e.g., "Midjourney v5", "DALL-E 3"</w:t>
            </w:r>
          </w:p>
        </w:tc>
      </w:tr>
      <w:tr>
        <w:tc>
          <w:tcPr>
            <w:tcW w:type="dxa" w:w="3041"/>
          </w:tcPr>
          <w:p>
            <w:r>
              <w:rPr>
                <w:sz w:val="20"/>
              </w:rPr>
              <w:t>generator_type</w:t>
            </w:r>
          </w:p>
        </w:tc>
        <w:tc>
          <w:tcPr>
            <w:tcW w:type="dxa" w:w="3041"/>
          </w:tcPr>
          <w:p>
            <w:r>
              <w:rPr>
                <w:sz w:val="20"/>
              </w:rPr>
              <w:t>VARCHAR(20)</w:t>
            </w:r>
          </w:p>
        </w:tc>
        <w:tc>
          <w:tcPr>
            <w:tcW w:type="dxa" w:w="3041"/>
          </w:tcPr>
          <w:p>
            <w:r>
              <w:rPr>
                <w:sz w:val="20"/>
              </w:rPr>
              <w:t>image / video / audio / manipulation</w:t>
            </w:r>
          </w:p>
        </w:tc>
      </w:tr>
      <w:tr>
        <w:tc>
          <w:tcPr>
            <w:tcW w:type="dxa" w:w="3041"/>
          </w:tcPr>
          <w:p>
            <w:r>
              <w:rPr>
                <w:sz w:val="20"/>
              </w:rPr>
              <w:t>typical_resolutions</w:t>
            </w:r>
          </w:p>
        </w:tc>
        <w:tc>
          <w:tcPr>
            <w:tcW w:type="dxa" w:w="3041"/>
          </w:tcPr>
          <w:p>
            <w:r>
              <w:rPr>
                <w:sz w:val="20"/>
              </w:rPr>
              <w:t>JSON</w:t>
            </w:r>
          </w:p>
        </w:tc>
        <w:tc>
          <w:tcPr>
            <w:tcW w:type="dxa" w:w="3041"/>
          </w:tcPr>
          <w:p>
            <w:r>
              <w:rPr>
                <w:sz w:val="20"/>
              </w:rPr>
              <w:t>Common output sizes</w:t>
            </w:r>
          </w:p>
        </w:tc>
      </w:tr>
      <w:tr>
        <w:tc>
          <w:tcPr>
            <w:tcW w:type="dxa" w:w="3041"/>
          </w:tcPr>
          <w:p>
            <w:r>
              <w:rPr>
                <w:sz w:val="20"/>
              </w:rPr>
              <w:t>noise_pattern</w:t>
            </w:r>
          </w:p>
        </w:tc>
        <w:tc>
          <w:tcPr>
            <w:tcW w:type="dxa" w:w="3041"/>
          </w:tcPr>
          <w:p>
            <w:r>
              <w:rPr>
                <w:sz w:val="20"/>
              </w:rPr>
              <w:t>JSON</w:t>
            </w:r>
          </w:p>
        </w:tc>
        <w:tc>
          <w:tcPr>
            <w:tcW w:type="dxa" w:w="3041"/>
          </w:tcPr>
          <w:p>
            <w:r>
              <w:rPr>
                <w:sz w:val="20"/>
              </w:rPr>
              <w:t>Expected noise fingerprint</w:t>
            </w:r>
          </w:p>
        </w:tc>
      </w:tr>
      <w:tr>
        <w:tc>
          <w:tcPr>
            <w:tcW w:type="dxa" w:w="3041"/>
          </w:tcPr>
          <w:p>
            <w:r>
              <w:rPr>
                <w:sz w:val="20"/>
              </w:rPr>
              <w:t>color_signature</w:t>
            </w:r>
          </w:p>
        </w:tc>
        <w:tc>
          <w:tcPr>
            <w:tcW w:type="dxa" w:w="3041"/>
          </w:tcPr>
          <w:p>
            <w:r>
              <w:rPr>
                <w:sz w:val="20"/>
              </w:rPr>
              <w:t>JSON</w:t>
            </w:r>
          </w:p>
        </w:tc>
        <w:tc>
          <w:tcPr>
            <w:tcW w:type="dxa" w:w="3041"/>
          </w:tcPr>
          <w:p>
            <w:r>
              <w:rPr>
                <w:sz w:val="20"/>
              </w:rPr>
              <w:t>RGB-histogram fingerprint</w:t>
            </w:r>
          </w:p>
        </w:tc>
      </w:tr>
      <w:tr>
        <w:tc>
          <w:tcPr>
            <w:tcW w:type="dxa" w:w="3041"/>
          </w:tcPr>
          <w:p>
            <w:r>
              <w:rPr>
                <w:sz w:val="20"/>
              </w:rPr>
              <w:t>compression_artifacts</w:t>
            </w:r>
          </w:p>
        </w:tc>
        <w:tc>
          <w:tcPr>
            <w:tcW w:type="dxa" w:w="3041"/>
          </w:tcPr>
          <w:p>
            <w:r>
              <w:rPr>
                <w:sz w:val="20"/>
              </w:rPr>
              <w:t>TEXT</w:t>
            </w:r>
          </w:p>
        </w:tc>
        <w:tc>
          <w:tcPr>
            <w:tcW w:type="dxa" w:w="3041"/>
          </w:tcPr>
          <w:p>
            <w:r>
              <w:rPr>
                <w:sz w:val="20"/>
              </w:rPr>
              <w:t>Characteristic artefact description</w:t>
            </w:r>
          </w:p>
        </w:tc>
      </w:tr>
      <w:tr>
        <w:tc>
          <w:tcPr>
            <w:tcW w:type="dxa" w:w="3041"/>
          </w:tcPr>
          <w:p>
            <w:r>
              <w:rPr>
                <w:sz w:val="20"/>
              </w:rPr>
              <w:t>ela_threshold_min</w:t>
            </w:r>
          </w:p>
        </w:tc>
        <w:tc>
          <w:tcPr>
            <w:tcW w:type="dxa" w:w="3041"/>
          </w:tcPr>
          <w:p>
            <w:r>
              <w:rPr>
                <w:sz w:val="20"/>
              </w:rPr>
              <w:t>FLOAT</w:t>
            </w:r>
          </w:p>
        </w:tc>
        <w:tc>
          <w:tcPr>
            <w:tcW w:type="dxa" w:w="3041"/>
          </w:tcPr>
          <w:p>
            <w:r>
              <w:rPr>
                <w:sz w:val="20"/>
              </w:rPr>
              <w:t>Lower ELA bound for this generator</w:t>
            </w:r>
          </w:p>
        </w:tc>
      </w:tr>
      <w:tr>
        <w:tc>
          <w:tcPr>
            <w:tcW w:type="dxa" w:w="3041"/>
          </w:tcPr>
          <w:p>
            <w:r>
              <w:rPr>
                <w:sz w:val="20"/>
              </w:rPr>
              <w:t>ela_threshold_max</w:t>
            </w:r>
          </w:p>
        </w:tc>
        <w:tc>
          <w:tcPr>
            <w:tcW w:type="dxa" w:w="3041"/>
          </w:tcPr>
          <w:p>
            <w:r>
              <w:rPr>
                <w:sz w:val="20"/>
              </w:rPr>
              <w:t>FLOAT</w:t>
            </w:r>
          </w:p>
        </w:tc>
        <w:tc>
          <w:tcPr>
            <w:tcW w:type="dxa" w:w="3041"/>
          </w:tcPr>
          <w:p>
            <w:r>
              <w:rPr>
                <w:sz w:val="20"/>
              </w:rPr>
              <w:t>Upper ELA bound for this generator</w:t>
            </w:r>
          </w:p>
        </w:tc>
      </w:tr>
      <w:tr>
        <w:tc>
          <w:tcPr>
            <w:tcW w:type="dxa" w:w="3041"/>
          </w:tcPr>
          <w:p>
            <w:r>
              <w:rPr>
                <w:sz w:val="20"/>
              </w:rPr>
              <w:t>metadata_patterns</w:t>
            </w:r>
          </w:p>
        </w:tc>
        <w:tc>
          <w:tcPr>
            <w:tcW w:type="dxa" w:w="3041"/>
          </w:tcPr>
          <w:p>
            <w:r>
              <w:rPr>
                <w:sz w:val="20"/>
              </w:rPr>
              <w:t>JSON</w:t>
            </w:r>
          </w:p>
        </w:tc>
        <w:tc>
          <w:tcPr>
            <w:tcW w:type="dxa" w:w="3041"/>
          </w:tcPr>
          <w:p>
            <w:r>
              <w:rPr>
                <w:sz w:val="20"/>
              </w:rPr>
              <w:t>Expected metadata footprints</w:t>
            </w:r>
          </w:p>
        </w:tc>
      </w:tr>
      <w:tr>
        <w:tc>
          <w:tcPr>
            <w:tcW w:type="dxa" w:w="3041"/>
          </w:tcPr>
          <w:p>
            <w:r>
              <w:rPr>
                <w:sz w:val="20"/>
              </w:rPr>
              <w:t>key_indicators</w:t>
            </w:r>
          </w:p>
        </w:tc>
        <w:tc>
          <w:tcPr>
            <w:tcW w:type="dxa" w:w="3041"/>
          </w:tcPr>
          <w:p>
            <w:r>
              <w:rPr>
                <w:sz w:val="20"/>
              </w:rPr>
              <w:t>JSON</w:t>
            </w:r>
          </w:p>
        </w:tc>
        <w:tc>
          <w:tcPr>
            <w:tcW w:type="dxa" w:w="3041"/>
          </w:tcPr>
          <w:p>
            <w:r>
              <w:rPr>
                <w:sz w:val="20"/>
              </w:rPr>
              <w:t>Visual giveaway tells</w:t>
            </w:r>
          </w:p>
        </w:tc>
      </w:tr>
      <w:tr>
        <w:tc>
          <w:tcPr>
            <w:tcW w:type="dxa" w:w="3041"/>
          </w:tcPr>
          <w:p>
            <w:r>
              <w:rPr>
                <w:sz w:val="20"/>
              </w:rPr>
              <w:t>is_active</w:t>
            </w:r>
          </w:p>
        </w:tc>
        <w:tc>
          <w:tcPr>
            <w:tcW w:type="dxa" w:w="3041"/>
          </w:tcPr>
          <w:p>
            <w:r>
              <w:rPr>
                <w:sz w:val="20"/>
              </w:rPr>
              <w:t>BOOLEAN</w:t>
            </w:r>
          </w:p>
        </w:tc>
        <w:tc>
          <w:tcPr>
            <w:tcW w:type="dxa" w:w="3041"/>
          </w:tcPr>
          <w:p>
            <w:r>
              <w:rPr>
                <w:sz w:val="20"/>
              </w:rPr>
              <w:t>Whether the signature is currently used</w:t>
            </w:r>
          </w:p>
        </w:tc>
      </w:tr>
    </w:tbl>
    <w:p>
      <w:pPr>
        <w:pStyle w:val="Heading3"/>
      </w:pPr>
      <w:r>
        <w:rPr>
          <w:rFonts w:ascii="Calibri" w:hAnsi="Calibri"/>
          <w:b/>
          <w:color w:val="4A4A4A"/>
          <w:sz w:val="24"/>
        </w:rPr>
        <w:t>6.2.4 ForensicDatabase</w:t>
      </w:r>
    </w:p>
    <w:tbl>
      <w:tblPr>
        <w:tblStyle w:val="LightGrid-Accent1"/>
        <w:tblW w:type="auto" w:w="0"/>
        <w:tblLook w:firstColumn="1" w:firstRow="1" w:lastColumn="0" w:lastRow="0" w:noHBand="0" w:noVBand="1" w:val="04A0"/>
      </w:tblPr>
      <w:tblGrid>
        <w:gridCol w:w="3041"/>
        <w:gridCol w:w="3041"/>
        <w:gridCol w:w="3041"/>
      </w:tblGrid>
      <w:tr>
        <w:tc>
          <w:tcPr>
            <w:tcW w:type="dxa" w:w="3041"/>
          </w:tcPr>
          <w:p>
            <w:r>
              <w:rPr>
                <w:b/>
                <w:sz w:val="22"/>
              </w:rPr>
              <w:t>Column</w:t>
            </w:r>
          </w:p>
        </w:tc>
        <w:tc>
          <w:tcPr>
            <w:tcW w:type="dxa" w:w="3041"/>
          </w:tcPr>
          <w:p>
            <w:r>
              <w:rPr>
                <w:b/>
                <w:sz w:val="22"/>
              </w:rPr>
              <w:t>Type</w:t>
            </w:r>
          </w:p>
        </w:tc>
        <w:tc>
          <w:tcPr>
            <w:tcW w:type="dxa" w:w="3041"/>
          </w:tcPr>
          <w:p>
            <w:r>
              <w:rPr>
                <w:b/>
                <w:sz w:val="22"/>
              </w:rPr>
              <w:t>Description</w:t>
            </w:r>
          </w:p>
        </w:tc>
      </w:tr>
      <w:tr>
        <w:tc>
          <w:tcPr>
            <w:tcW w:type="dxa" w:w="3041"/>
          </w:tcPr>
          <w:p>
            <w:r>
              <w:rPr>
                <w:sz w:val="20"/>
              </w:rPr>
              <w:t>id</w:t>
            </w:r>
          </w:p>
        </w:tc>
        <w:tc>
          <w:tcPr>
            <w:tcW w:type="dxa" w:w="3041"/>
          </w:tcPr>
          <w:p>
            <w:r>
              <w:rPr>
                <w:sz w:val="20"/>
              </w:rPr>
              <w:t>INTEGER PK</w:t>
            </w:r>
          </w:p>
        </w:tc>
        <w:tc>
          <w:tcPr>
            <w:tcW w:type="dxa" w:w="3041"/>
          </w:tcPr>
          <w:p>
            <w:r>
              <w:rPr>
                <w:sz w:val="20"/>
              </w:rPr>
              <w:t>Primary key</w:t>
            </w:r>
          </w:p>
        </w:tc>
      </w:tr>
      <w:tr>
        <w:tc>
          <w:tcPr>
            <w:tcW w:type="dxa" w:w="3041"/>
          </w:tcPr>
          <w:p>
            <w:r>
              <w:rPr>
                <w:sz w:val="20"/>
              </w:rPr>
              <w:t>content_hash</w:t>
            </w:r>
          </w:p>
        </w:tc>
        <w:tc>
          <w:tcPr>
            <w:tcW w:type="dxa" w:w="3041"/>
          </w:tcPr>
          <w:p>
            <w:r>
              <w:rPr>
                <w:sz w:val="20"/>
              </w:rPr>
              <w:t>VARCHAR(64) UNIQUE</w:t>
            </w:r>
          </w:p>
        </w:tc>
        <w:tc>
          <w:tcPr>
            <w:tcW w:type="dxa" w:w="3041"/>
          </w:tcPr>
          <w:p>
            <w:r>
              <w:rPr>
                <w:sz w:val="20"/>
              </w:rPr>
              <w:t>SHA-256 of the asset</w:t>
            </w:r>
          </w:p>
        </w:tc>
      </w:tr>
      <w:tr>
        <w:tc>
          <w:tcPr>
            <w:tcW w:type="dxa" w:w="3041"/>
          </w:tcPr>
          <w:p>
            <w:r>
              <w:rPr>
                <w:sz w:val="20"/>
              </w:rPr>
              <w:t>content_type</w:t>
            </w:r>
          </w:p>
        </w:tc>
        <w:tc>
          <w:tcPr>
            <w:tcW w:type="dxa" w:w="3041"/>
          </w:tcPr>
          <w:p>
            <w:r>
              <w:rPr>
                <w:sz w:val="20"/>
              </w:rPr>
              <w:t>VARCHAR(10)</w:t>
            </w:r>
          </w:p>
        </w:tc>
        <w:tc>
          <w:tcPr>
            <w:tcW w:type="dxa" w:w="3041"/>
          </w:tcPr>
          <w:p>
            <w:r>
              <w:rPr>
                <w:sz w:val="20"/>
              </w:rPr>
              <w:t>image / video / audio</w:t>
            </w:r>
          </w:p>
        </w:tc>
      </w:tr>
      <w:tr>
        <w:tc>
          <w:tcPr>
            <w:tcW w:type="dxa" w:w="3041"/>
          </w:tcPr>
          <w:p>
            <w:r>
              <w:rPr>
                <w:sz w:val="20"/>
              </w:rPr>
              <w:t>first_seen</w:t>
            </w:r>
          </w:p>
        </w:tc>
        <w:tc>
          <w:tcPr>
            <w:tcW w:type="dxa" w:w="3041"/>
          </w:tcPr>
          <w:p>
            <w:r>
              <w:rPr>
                <w:sz w:val="20"/>
              </w:rPr>
              <w:t>DATE</w:t>
            </w:r>
          </w:p>
        </w:tc>
        <w:tc>
          <w:tcPr>
            <w:tcW w:type="dxa" w:w="3041"/>
          </w:tcPr>
          <w:p>
            <w:r>
              <w:rPr>
                <w:sz w:val="20"/>
              </w:rPr>
              <w:t>First date this asset was logged</w:t>
            </w:r>
          </w:p>
        </w:tc>
      </w:tr>
      <w:tr>
        <w:tc>
          <w:tcPr>
            <w:tcW w:type="dxa" w:w="3041"/>
          </w:tcPr>
          <w:p>
            <w:r>
              <w:rPr>
                <w:sz w:val="20"/>
              </w:rPr>
              <w:t>usage_count</w:t>
            </w:r>
          </w:p>
        </w:tc>
        <w:tc>
          <w:tcPr>
            <w:tcW w:type="dxa" w:w="3041"/>
          </w:tcPr>
          <w:p>
            <w:r>
              <w:rPr>
                <w:sz w:val="20"/>
              </w:rPr>
              <w:t>INTEGER</w:t>
            </w:r>
          </w:p>
        </w:tc>
        <w:tc>
          <w:tcPr>
            <w:tcW w:type="dxa" w:w="3041"/>
          </w:tcPr>
          <w:p>
            <w:r>
              <w:rPr>
                <w:sz w:val="20"/>
              </w:rPr>
              <w:t>Times the same hash has reappeared</w:t>
            </w:r>
          </w:p>
        </w:tc>
      </w:tr>
      <w:tr>
        <w:tc>
          <w:tcPr>
            <w:tcW w:type="dxa" w:w="3041"/>
          </w:tcPr>
          <w:p>
            <w:r>
              <w:rPr>
                <w:sz w:val="20"/>
              </w:rPr>
              <w:t>context</w:t>
            </w:r>
          </w:p>
        </w:tc>
        <w:tc>
          <w:tcPr>
            <w:tcW w:type="dxa" w:w="3041"/>
          </w:tcPr>
          <w:p>
            <w:r>
              <w:rPr>
                <w:sz w:val="20"/>
              </w:rPr>
              <w:t>TEXT</w:t>
            </w:r>
          </w:p>
        </w:tc>
        <w:tc>
          <w:tcPr>
            <w:tcW w:type="dxa" w:w="3041"/>
          </w:tcPr>
          <w:p>
            <w:r>
              <w:rPr>
                <w:sz w:val="20"/>
              </w:rPr>
              <w:t>Narrative description</w:t>
            </w:r>
          </w:p>
        </w:tc>
      </w:tr>
      <w:tr>
        <w:tc>
          <w:tcPr>
            <w:tcW w:type="dxa" w:w="3041"/>
          </w:tcPr>
          <w:p>
            <w:r>
              <w:rPr>
                <w:sz w:val="20"/>
              </w:rPr>
              <w:t>known_campaigns</w:t>
            </w:r>
          </w:p>
        </w:tc>
        <w:tc>
          <w:tcPr>
            <w:tcW w:type="dxa" w:w="3041"/>
          </w:tcPr>
          <w:p>
            <w:r>
              <w:rPr>
                <w:sz w:val="20"/>
              </w:rPr>
              <w:t>VARCHAR(255)</w:t>
            </w:r>
          </w:p>
        </w:tc>
        <w:tc>
          <w:tcPr>
            <w:tcW w:type="dxa" w:w="3041"/>
          </w:tcPr>
          <w:p>
            <w:r>
              <w:rPr>
                <w:sz w:val="20"/>
              </w:rPr>
              <w:t>Linked misinformation campaigns</w:t>
            </w:r>
          </w:p>
        </w:tc>
      </w:tr>
      <w:tr>
        <w:tc>
          <w:tcPr>
            <w:tcW w:type="dxa" w:w="3041"/>
          </w:tcPr>
          <w:p>
            <w:r>
              <w:rPr>
                <w:sz w:val="20"/>
              </w:rPr>
              <w:t>threat_level</w:t>
            </w:r>
          </w:p>
        </w:tc>
        <w:tc>
          <w:tcPr>
            <w:tcW w:type="dxa" w:w="3041"/>
          </w:tcPr>
          <w:p>
            <w:r>
              <w:rPr>
                <w:sz w:val="20"/>
              </w:rPr>
              <w:t>VARCHAR(20)</w:t>
            </w:r>
          </w:p>
        </w:tc>
        <w:tc>
          <w:tcPr>
            <w:tcW w:type="dxa" w:w="3041"/>
          </w:tcPr>
          <w:p>
            <w:r>
              <w:rPr>
                <w:sz w:val="20"/>
              </w:rPr>
              <w:t>low / medium / high / critical</w:t>
            </w:r>
          </w:p>
        </w:tc>
      </w:tr>
    </w:tbl>
    <w:p>
      <w:pPr>
        <w:pStyle w:val="Heading3"/>
      </w:pPr>
      <w:r>
        <w:rPr>
          <w:rFonts w:ascii="Calibri" w:hAnsi="Calibri"/>
          <w:b/>
          <w:color w:val="4A4A4A"/>
          <w:sz w:val="24"/>
        </w:rPr>
        <w:t>6.2.5 ReportedContent</w:t>
      </w:r>
    </w:p>
    <w:tbl>
      <w:tblPr>
        <w:tblStyle w:val="LightGrid-Accent1"/>
        <w:tblW w:type="auto" w:w="0"/>
        <w:tblLook w:firstColumn="1" w:firstRow="1" w:lastColumn="0" w:lastRow="0" w:noHBand="0" w:noVBand="1" w:val="04A0"/>
      </w:tblPr>
      <w:tblGrid>
        <w:gridCol w:w="3041"/>
        <w:gridCol w:w="3041"/>
        <w:gridCol w:w="3041"/>
      </w:tblGrid>
      <w:tr>
        <w:tc>
          <w:tcPr>
            <w:tcW w:type="dxa" w:w="3041"/>
          </w:tcPr>
          <w:p>
            <w:r>
              <w:rPr>
                <w:b/>
                <w:sz w:val="22"/>
              </w:rPr>
              <w:t>Column</w:t>
            </w:r>
          </w:p>
        </w:tc>
        <w:tc>
          <w:tcPr>
            <w:tcW w:type="dxa" w:w="3041"/>
          </w:tcPr>
          <w:p>
            <w:r>
              <w:rPr>
                <w:b/>
                <w:sz w:val="22"/>
              </w:rPr>
              <w:t>Type</w:t>
            </w:r>
          </w:p>
        </w:tc>
        <w:tc>
          <w:tcPr>
            <w:tcW w:type="dxa" w:w="3041"/>
          </w:tcPr>
          <w:p>
            <w:r>
              <w:rPr>
                <w:b/>
                <w:sz w:val="22"/>
              </w:rPr>
              <w:t>Description</w:t>
            </w:r>
          </w:p>
        </w:tc>
      </w:tr>
      <w:tr>
        <w:tc>
          <w:tcPr>
            <w:tcW w:type="dxa" w:w="3041"/>
          </w:tcPr>
          <w:p>
            <w:r>
              <w:rPr>
                <w:sz w:val="20"/>
              </w:rPr>
              <w:t>id</w:t>
            </w:r>
          </w:p>
        </w:tc>
        <w:tc>
          <w:tcPr>
            <w:tcW w:type="dxa" w:w="3041"/>
          </w:tcPr>
          <w:p>
            <w:r>
              <w:rPr>
                <w:sz w:val="20"/>
              </w:rPr>
              <w:t>INTEGER PK</w:t>
            </w:r>
          </w:p>
        </w:tc>
        <w:tc>
          <w:tcPr>
            <w:tcW w:type="dxa" w:w="3041"/>
          </w:tcPr>
          <w:p>
            <w:r>
              <w:rPr>
                <w:sz w:val="20"/>
              </w:rPr>
              <w:t>Primary key</w:t>
            </w:r>
          </w:p>
        </w:tc>
      </w:tr>
      <w:tr>
        <w:tc>
          <w:tcPr>
            <w:tcW w:type="dxa" w:w="3041"/>
          </w:tcPr>
          <w:p>
            <w:r>
              <w:rPr>
                <w:sz w:val="20"/>
              </w:rPr>
              <w:t>scan_id</w:t>
            </w:r>
          </w:p>
        </w:tc>
        <w:tc>
          <w:tcPr>
            <w:tcW w:type="dxa" w:w="3041"/>
          </w:tcPr>
          <w:p>
            <w:r>
              <w:rPr>
                <w:sz w:val="20"/>
              </w:rPr>
              <w:t>FK → MediaScan (nullable)</w:t>
            </w:r>
          </w:p>
        </w:tc>
        <w:tc>
          <w:tcPr>
            <w:tcW w:type="dxa" w:w="3041"/>
          </w:tcPr>
          <w:p>
            <w:r>
              <w:rPr>
                <w:sz w:val="20"/>
              </w:rPr>
              <w:t>Linked scan, if any</w:t>
            </w:r>
          </w:p>
        </w:tc>
      </w:tr>
      <w:tr>
        <w:tc>
          <w:tcPr>
            <w:tcW w:type="dxa" w:w="3041"/>
          </w:tcPr>
          <w:p>
            <w:r>
              <w:rPr>
                <w:sz w:val="20"/>
              </w:rPr>
              <w:t>url_or_file_name</w:t>
            </w:r>
          </w:p>
        </w:tc>
        <w:tc>
          <w:tcPr>
            <w:tcW w:type="dxa" w:w="3041"/>
          </w:tcPr>
          <w:p>
            <w:r>
              <w:rPr>
                <w:sz w:val="20"/>
              </w:rPr>
              <w:t>VARCHAR(500)</w:t>
            </w:r>
          </w:p>
        </w:tc>
        <w:tc>
          <w:tcPr>
            <w:tcW w:type="dxa" w:w="3041"/>
          </w:tcPr>
          <w:p>
            <w:r>
              <w:rPr>
                <w:sz w:val="20"/>
              </w:rPr>
              <w:t>Identifier for the reported asset</w:t>
            </w:r>
          </w:p>
        </w:tc>
      </w:tr>
      <w:tr>
        <w:tc>
          <w:tcPr>
            <w:tcW w:type="dxa" w:w="3041"/>
          </w:tcPr>
          <w:p>
            <w:r>
              <w:rPr>
                <w:sz w:val="20"/>
              </w:rPr>
              <w:t>file_type</w:t>
            </w:r>
          </w:p>
        </w:tc>
        <w:tc>
          <w:tcPr>
            <w:tcW w:type="dxa" w:w="3041"/>
          </w:tcPr>
          <w:p>
            <w:r>
              <w:rPr>
                <w:sz w:val="20"/>
              </w:rPr>
              <w:t>VARCHAR(10)</w:t>
            </w:r>
          </w:p>
        </w:tc>
        <w:tc>
          <w:tcPr>
            <w:tcW w:type="dxa" w:w="3041"/>
          </w:tcPr>
          <w:p>
            <w:r>
              <w:rPr>
                <w:sz w:val="20"/>
              </w:rPr>
              <w:t>image / video / audio / url</w:t>
            </w:r>
          </w:p>
        </w:tc>
      </w:tr>
      <w:tr>
        <w:tc>
          <w:tcPr>
            <w:tcW w:type="dxa" w:w="3041"/>
          </w:tcPr>
          <w:p>
            <w:r>
              <w:rPr>
                <w:sz w:val="20"/>
              </w:rPr>
              <w:t>reason</w:t>
            </w:r>
          </w:p>
        </w:tc>
        <w:tc>
          <w:tcPr>
            <w:tcW w:type="dxa" w:w="3041"/>
          </w:tcPr>
          <w:p>
            <w:r>
              <w:rPr>
                <w:sz w:val="20"/>
              </w:rPr>
              <w:t>TEXT</w:t>
            </w:r>
          </w:p>
        </w:tc>
        <w:tc>
          <w:tcPr>
            <w:tcW w:type="dxa" w:w="3041"/>
          </w:tcPr>
          <w:p>
            <w:r>
              <w:rPr>
                <w:sz w:val="20"/>
              </w:rPr>
              <w:t>Why the user is reporting</w:t>
            </w:r>
          </w:p>
        </w:tc>
      </w:tr>
      <w:tr>
        <w:tc>
          <w:tcPr>
            <w:tcW w:type="dxa" w:w="3041"/>
          </w:tcPr>
          <w:p>
            <w:r>
              <w:rPr>
                <w:sz w:val="20"/>
              </w:rPr>
              <w:t>reporter_email</w:t>
            </w:r>
          </w:p>
        </w:tc>
        <w:tc>
          <w:tcPr>
            <w:tcW w:type="dxa" w:w="3041"/>
          </w:tcPr>
          <w:p>
            <w:r>
              <w:rPr>
                <w:sz w:val="20"/>
              </w:rPr>
              <w:t>EMAIL</w:t>
            </w:r>
          </w:p>
        </w:tc>
        <w:tc>
          <w:tcPr>
            <w:tcW w:type="dxa" w:w="3041"/>
          </w:tcPr>
          <w:p>
            <w:r>
              <w:rPr>
                <w:sz w:val="20"/>
              </w:rPr>
              <w:t>Optional contact email</w:t>
            </w:r>
          </w:p>
        </w:tc>
      </w:tr>
      <w:tr>
        <w:tc>
          <w:tcPr>
            <w:tcW w:type="dxa" w:w="3041"/>
          </w:tcPr>
          <w:p>
            <w:r>
              <w:rPr>
                <w:sz w:val="20"/>
              </w:rPr>
              <w:t>additional_info</w:t>
            </w:r>
          </w:p>
        </w:tc>
        <w:tc>
          <w:tcPr>
            <w:tcW w:type="dxa" w:w="3041"/>
          </w:tcPr>
          <w:p>
            <w:r>
              <w:rPr>
                <w:sz w:val="20"/>
              </w:rPr>
              <w:t>TEXT</w:t>
            </w:r>
          </w:p>
        </w:tc>
        <w:tc>
          <w:tcPr>
            <w:tcW w:type="dxa" w:w="3041"/>
          </w:tcPr>
          <w:p>
            <w:r>
              <w:rPr>
                <w:sz w:val="20"/>
              </w:rPr>
              <w:t>Free-form additional notes</w:t>
            </w:r>
          </w:p>
        </w:tc>
      </w:tr>
      <w:tr>
        <w:tc>
          <w:tcPr>
            <w:tcW w:type="dxa" w:w="3041"/>
          </w:tcPr>
          <w:p>
            <w:r>
              <w:rPr>
                <w:sz w:val="20"/>
              </w:rPr>
              <w:t>status</w:t>
            </w:r>
          </w:p>
        </w:tc>
        <w:tc>
          <w:tcPr>
            <w:tcW w:type="dxa" w:w="3041"/>
          </w:tcPr>
          <w:p>
            <w:r>
              <w:rPr>
                <w:sz w:val="20"/>
              </w:rPr>
              <w:t>VARCHAR(20)</w:t>
            </w:r>
          </w:p>
        </w:tc>
        <w:tc>
          <w:tcPr>
            <w:tcW w:type="dxa" w:w="3041"/>
          </w:tcPr>
          <w:p>
            <w:r>
              <w:rPr>
                <w:sz w:val="20"/>
              </w:rPr>
              <w:t>pending / under_review / verified_fake / verified_real / dismissed</w:t>
            </w:r>
          </w:p>
        </w:tc>
      </w:tr>
      <w:tr>
        <w:tc>
          <w:tcPr>
            <w:tcW w:type="dxa" w:w="3041"/>
          </w:tcPr>
          <w:p>
            <w:r>
              <w:rPr>
                <w:sz w:val="20"/>
              </w:rPr>
              <w:t>moderator_notes</w:t>
            </w:r>
          </w:p>
        </w:tc>
        <w:tc>
          <w:tcPr>
            <w:tcW w:type="dxa" w:w="3041"/>
          </w:tcPr>
          <w:p>
            <w:r>
              <w:rPr>
                <w:sz w:val="20"/>
              </w:rPr>
              <w:t>TEXT</w:t>
            </w:r>
          </w:p>
        </w:tc>
        <w:tc>
          <w:tcPr>
            <w:tcW w:type="dxa" w:w="3041"/>
          </w:tcPr>
          <w:p>
            <w:r>
              <w:rPr>
                <w:sz w:val="20"/>
              </w:rPr>
              <w:t>Triage notes by the moderator</w:t>
            </w:r>
          </w:p>
        </w:tc>
      </w:tr>
      <w:tr>
        <w:tc>
          <w:tcPr>
            <w:tcW w:type="dxa" w:w="3041"/>
          </w:tcPr>
          <w:p>
            <w:r>
              <w:rPr>
                <w:sz w:val="20"/>
              </w:rPr>
              <w:t>created_at</w:t>
            </w:r>
          </w:p>
        </w:tc>
        <w:tc>
          <w:tcPr>
            <w:tcW w:type="dxa" w:w="3041"/>
          </w:tcPr>
          <w:p>
            <w:r>
              <w:rPr>
                <w:sz w:val="20"/>
              </w:rPr>
              <w:t>DATETIME</w:t>
            </w:r>
          </w:p>
        </w:tc>
        <w:tc>
          <w:tcPr>
            <w:tcW w:type="dxa" w:w="3041"/>
          </w:tcPr>
          <w:p>
            <w:r>
              <w:rPr>
                <w:sz w:val="20"/>
              </w:rPr>
              <w:t>When the report was filed</w:t>
            </w:r>
          </w:p>
        </w:tc>
      </w:tr>
      <w:tr>
        <w:tc>
          <w:tcPr>
            <w:tcW w:type="dxa" w:w="3041"/>
          </w:tcPr>
          <w:p>
            <w:r>
              <w:rPr>
                <w:sz w:val="20"/>
              </w:rPr>
              <w:t>updated_at</w:t>
            </w:r>
          </w:p>
        </w:tc>
        <w:tc>
          <w:tcPr>
            <w:tcW w:type="dxa" w:w="3041"/>
          </w:tcPr>
          <w:p>
            <w:r>
              <w:rPr>
                <w:sz w:val="20"/>
              </w:rPr>
              <w:t>DATETIME</w:t>
            </w:r>
          </w:p>
        </w:tc>
        <w:tc>
          <w:tcPr>
            <w:tcW w:type="dxa" w:w="3041"/>
          </w:tcPr>
          <w:p>
            <w:r>
              <w:rPr>
                <w:sz w:val="20"/>
              </w:rPr>
              <w:t>Last moderator update</w:t>
            </w:r>
          </w:p>
        </w:tc>
      </w:tr>
    </w:tbl>
    <w:p>
      <w:r>
        <w:br w:type="page"/>
      </w:r>
    </w:p>
    <w:p>
      <w:pPr>
        <w:pStyle w:val="Heading1"/>
      </w:pPr>
      <w:r>
        <w:rPr>
          <w:rFonts w:ascii="Calibri" w:hAnsi="Calibri"/>
          <w:b/>
          <w:color w:val="1F3A68"/>
          <w:sz w:val="36"/>
        </w:rPr>
        <w:t>7. CODING AND VALIDATION</w:t>
      </w:r>
    </w:p>
    <w:p>
      <w:pPr>
        <w:pStyle w:val="Heading2"/>
      </w:pPr>
      <w:r>
        <w:rPr>
          <w:rFonts w:ascii="Calibri" w:hAnsi="Calibri"/>
          <w:b/>
          <w:color w:val="2E4A7B"/>
          <w:sz w:val="28"/>
        </w:rPr>
        <w:t>7.1 Coding</w:t>
      </w:r>
    </w:p>
    <w:p>
      <w:r>
        <w:rPr>
          <w:rFonts w:ascii="Calibri" w:hAnsi="Calibri"/>
          <w:b w:val="0"/>
          <w:i w:val="0"/>
          <w:sz w:val="22"/>
        </w:rPr>
        <w:t>The codebase is organised as follows:</w:t>
      </w:r>
    </w:p>
    <w:tbl>
      <w:tblPr>
        <w:tblStyle w:val="LightGrid-Accent1"/>
        <w:tblW w:type="auto" w:w="0"/>
        <w:tblLook w:firstColumn="1" w:firstRow="1" w:lastColumn="0" w:lastRow="0" w:noHBand="0" w:noVBand="1" w:val="04A0"/>
      </w:tblPr>
      <w:tblGrid>
        <w:gridCol w:w="4561"/>
        <w:gridCol w:w="4561"/>
      </w:tblGrid>
      <w:tr>
        <w:tc>
          <w:tcPr>
            <w:tcW w:type="dxa" w:w="4561"/>
          </w:tcPr>
          <w:p>
            <w:r>
              <w:rPr>
                <w:b/>
                <w:sz w:val="22"/>
              </w:rPr>
              <w:t>Path</w:t>
            </w:r>
          </w:p>
        </w:tc>
        <w:tc>
          <w:tcPr>
            <w:tcW w:type="dxa" w:w="4561"/>
          </w:tcPr>
          <w:p>
            <w:r>
              <w:rPr>
                <w:b/>
                <w:sz w:val="22"/>
              </w:rPr>
              <w:t>Purpose</w:t>
            </w:r>
          </w:p>
        </w:tc>
      </w:tr>
      <w:tr>
        <w:tc>
          <w:tcPr>
            <w:tcW w:type="dxa" w:w="4561"/>
          </w:tcPr>
          <w:p>
            <w:r>
              <w:rPr>
                <w:sz w:val="20"/>
              </w:rPr>
              <w:t>VeriVision/settings.py</w:t>
            </w:r>
          </w:p>
        </w:tc>
        <w:tc>
          <w:tcPr>
            <w:tcW w:type="dxa" w:w="4561"/>
          </w:tcPr>
          <w:p>
            <w:r>
              <w:rPr>
                <w:sz w:val="20"/>
              </w:rPr>
              <w:t>Django configuration (INSTALLED_APPS, DB, middleware)</w:t>
            </w:r>
          </w:p>
        </w:tc>
      </w:tr>
      <w:tr>
        <w:tc>
          <w:tcPr>
            <w:tcW w:type="dxa" w:w="4561"/>
          </w:tcPr>
          <w:p>
            <w:r>
              <w:rPr>
                <w:sz w:val="20"/>
              </w:rPr>
              <w:t>VeriVision/urls.py</w:t>
            </w:r>
          </w:p>
        </w:tc>
        <w:tc>
          <w:tcPr>
            <w:tcW w:type="dxa" w:w="4561"/>
          </w:tcPr>
          <w:p>
            <w:r>
              <w:rPr>
                <w:sz w:val="20"/>
              </w:rPr>
              <w:t>Project-level URL routing</w:t>
            </w:r>
          </w:p>
        </w:tc>
      </w:tr>
      <w:tr>
        <w:tc>
          <w:tcPr>
            <w:tcW w:type="dxa" w:w="4561"/>
          </w:tcPr>
          <w:p>
            <w:r>
              <w:rPr>
                <w:sz w:val="20"/>
              </w:rPr>
              <w:t>core/models.py</w:t>
            </w:r>
          </w:p>
        </w:tc>
        <w:tc>
          <w:tcPr>
            <w:tcW w:type="dxa" w:w="4561"/>
          </w:tcPr>
          <w:p>
            <w:r>
              <w:rPr>
                <w:sz w:val="20"/>
              </w:rPr>
              <w:t>ORM definitions for the five application tables</w:t>
            </w:r>
          </w:p>
        </w:tc>
      </w:tr>
      <w:tr>
        <w:tc>
          <w:tcPr>
            <w:tcW w:type="dxa" w:w="4561"/>
          </w:tcPr>
          <w:p>
            <w:r>
              <w:rPr>
                <w:sz w:val="20"/>
              </w:rPr>
              <w:t>core/views.py</w:t>
            </w:r>
          </w:p>
        </w:tc>
        <w:tc>
          <w:tcPr>
            <w:tcW w:type="dxa" w:w="4561"/>
          </w:tcPr>
          <w:p>
            <w:r>
              <w:rPr>
                <w:sz w:val="20"/>
              </w:rPr>
              <w:t>Request handlers for every page and API endpoint</w:t>
            </w:r>
          </w:p>
        </w:tc>
      </w:tr>
      <w:tr>
        <w:tc>
          <w:tcPr>
            <w:tcW w:type="dxa" w:w="4561"/>
          </w:tcPr>
          <w:p>
            <w:r>
              <w:rPr>
                <w:sz w:val="20"/>
              </w:rPr>
              <w:t>core/forms.py</w:t>
            </w:r>
          </w:p>
        </w:tc>
        <w:tc>
          <w:tcPr>
            <w:tcW w:type="dxa" w:w="4561"/>
          </w:tcPr>
          <w:p>
            <w:r>
              <w:rPr>
                <w:sz w:val="20"/>
              </w:rPr>
              <w:t>Django Forms for upload, URL scan, report and auth</w:t>
            </w:r>
          </w:p>
        </w:tc>
      </w:tr>
      <w:tr>
        <w:tc>
          <w:tcPr>
            <w:tcW w:type="dxa" w:w="4561"/>
          </w:tcPr>
          <w:p>
            <w:r>
              <w:rPr>
                <w:sz w:val="20"/>
              </w:rPr>
              <w:t>core/urls.py</w:t>
            </w:r>
          </w:p>
        </w:tc>
        <w:tc>
          <w:tcPr>
            <w:tcW w:type="dxa" w:w="4561"/>
          </w:tcPr>
          <w:p>
            <w:r>
              <w:rPr>
                <w:sz w:val="20"/>
              </w:rPr>
              <w:t>App-level URL routing</w:t>
            </w:r>
          </w:p>
        </w:tc>
      </w:tr>
      <w:tr>
        <w:tc>
          <w:tcPr>
            <w:tcW w:type="dxa" w:w="4561"/>
          </w:tcPr>
          <w:p>
            <w:r>
              <w:rPr>
                <w:sz w:val="20"/>
              </w:rPr>
              <w:t>core/services.py</w:t>
            </w:r>
          </w:p>
        </w:tc>
        <w:tc>
          <w:tcPr>
            <w:tcW w:type="dxa" w:w="4561"/>
          </w:tcPr>
          <w:p>
            <w:r>
              <w:rPr>
                <w:sz w:val="20"/>
              </w:rPr>
              <w:t>High-level DeepfakeAnalyzer and ThreatLevelCalculator façade</w:t>
            </w:r>
          </w:p>
        </w:tc>
      </w:tr>
      <w:tr>
        <w:tc>
          <w:tcPr>
            <w:tcW w:type="dxa" w:w="4561"/>
          </w:tcPr>
          <w:p>
            <w:r>
              <w:rPr>
                <w:sz w:val="20"/>
              </w:rPr>
              <w:t>core/analyzers/base_analyzer.py</w:t>
            </w:r>
          </w:p>
        </w:tc>
        <w:tc>
          <w:tcPr>
            <w:tcW w:type="dxa" w:w="4561"/>
          </w:tcPr>
          <w:p>
            <w:r>
              <w:rPr>
                <w:sz w:val="20"/>
              </w:rPr>
              <w:t>Abstract BaseAnalyzer</w:t>
            </w:r>
          </w:p>
        </w:tc>
      </w:tr>
      <w:tr>
        <w:tc>
          <w:tcPr>
            <w:tcW w:type="dxa" w:w="4561"/>
          </w:tcPr>
          <w:p>
            <w:r>
              <w:rPr>
                <w:sz w:val="20"/>
              </w:rPr>
              <w:t>core/analyzers/image_forensics.py</w:t>
            </w:r>
          </w:p>
        </w:tc>
        <w:tc>
          <w:tcPr>
            <w:tcW w:type="dxa" w:w="4561"/>
          </w:tcPr>
          <w:p>
            <w:r>
              <w:rPr>
                <w:sz w:val="20"/>
              </w:rPr>
              <w:t>ELA, noise, EXIF, compression, colour analysis</w:t>
            </w:r>
          </w:p>
        </w:tc>
      </w:tr>
      <w:tr>
        <w:tc>
          <w:tcPr>
            <w:tcW w:type="dxa" w:w="4561"/>
          </w:tcPr>
          <w:p>
            <w:r>
              <w:rPr>
                <w:sz w:val="20"/>
              </w:rPr>
              <w:t>core/analyzers/video_forensics.py</w:t>
            </w:r>
          </w:p>
        </w:tc>
        <w:tc>
          <w:tcPr>
            <w:tcW w:type="dxa" w:w="4561"/>
          </w:tcPr>
          <w:p>
            <w:r>
              <w:rPr>
                <w:sz w:val="20"/>
              </w:rPr>
              <w:t>Frame sampling and temporal-consistency analysis</w:t>
            </w:r>
          </w:p>
        </w:tc>
      </w:tr>
      <w:tr>
        <w:tc>
          <w:tcPr>
            <w:tcW w:type="dxa" w:w="4561"/>
          </w:tcPr>
          <w:p>
            <w:r>
              <w:rPr>
                <w:sz w:val="20"/>
              </w:rPr>
              <w:t>core/analyzers/audio_forensics.py</w:t>
            </w:r>
          </w:p>
        </w:tc>
        <w:tc>
          <w:tcPr>
            <w:tcW w:type="dxa" w:w="4561"/>
          </w:tcPr>
          <w:p>
            <w:r>
              <w:rPr>
                <w:sz w:val="20"/>
              </w:rPr>
              <w:t>Spectral and voice-characteristic analysis</w:t>
            </w:r>
          </w:p>
        </w:tc>
      </w:tr>
      <w:tr>
        <w:tc>
          <w:tcPr>
            <w:tcW w:type="dxa" w:w="4561"/>
          </w:tcPr>
          <w:p>
            <w:r>
              <w:rPr>
                <w:sz w:val="20"/>
              </w:rPr>
              <w:t>core/analyzers/source_detector.py</w:t>
            </w:r>
          </w:p>
        </w:tc>
        <w:tc>
          <w:tcPr>
            <w:tcW w:type="dxa" w:w="4561"/>
          </w:tcPr>
          <w:p>
            <w:r>
              <w:rPr>
                <w:sz w:val="20"/>
              </w:rPr>
              <w:t>AI-generator signature matcher</w:t>
            </w:r>
          </w:p>
        </w:tc>
      </w:tr>
      <w:tr>
        <w:tc>
          <w:tcPr>
            <w:tcW w:type="dxa" w:w="4561"/>
          </w:tcPr>
          <w:p>
            <w:r>
              <w:rPr>
                <w:sz w:val="20"/>
              </w:rPr>
              <w:t>core/analyzers/forensic_pipeline.py</w:t>
            </w:r>
          </w:p>
        </w:tc>
        <w:tc>
          <w:tcPr>
            <w:tcW w:type="dxa" w:w="4561"/>
          </w:tcPr>
          <w:p>
            <w:r>
              <w:rPr>
                <w:sz w:val="20"/>
              </w:rPr>
              <w:t>Orchestrator that fans out to each analyser</w:t>
            </w:r>
          </w:p>
        </w:tc>
      </w:tr>
      <w:tr>
        <w:tc>
          <w:tcPr>
            <w:tcW w:type="dxa" w:w="4561"/>
          </w:tcPr>
          <w:p>
            <w:r>
              <w:rPr>
                <w:sz w:val="20"/>
              </w:rPr>
              <w:t>core/analyzers/ml_adapter.py</w:t>
            </w:r>
          </w:p>
        </w:tc>
        <w:tc>
          <w:tcPr>
            <w:tcW w:type="dxa" w:w="4561"/>
          </w:tcPr>
          <w:p>
            <w:r>
              <w:rPr>
                <w:sz w:val="20"/>
              </w:rPr>
              <w:t>Adapter and ensemble layer for ML models</w:t>
            </w:r>
          </w:p>
        </w:tc>
      </w:tr>
      <w:tr>
        <w:tc>
          <w:tcPr>
            <w:tcW w:type="dxa" w:w="4561"/>
          </w:tcPr>
          <w:p>
            <w:r>
              <w:rPr>
                <w:sz w:val="20"/>
              </w:rPr>
              <w:t>core/templates/core/*.html</w:t>
            </w:r>
          </w:p>
        </w:tc>
        <w:tc>
          <w:tcPr>
            <w:tcW w:type="dxa" w:w="4561"/>
          </w:tcPr>
          <w:p>
            <w:r>
              <w:rPr>
                <w:sz w:val="20"/>
              </w:rPr>
              <w:t>Jinja-style HTML templates for every page</w:t>
            </w:r>
          </w:p>
        </w:tc>
      </w:tr>
      <w:tr>
        <w:tc>
          <w:tcPr>
            <w:tcW w:type="dxa" w:w="4561"/>
          </w:tcPr>
          <w:p>
            <w:r>
              <w:rPr>
                <w:sz w:val="20"/>
              </w:rPr>
              <w:t>core/static/</w:t>
            </w:r>
          </w:p>
        </w:tc>
        <w:tc>
          <w:tcPr>
            <w:tcW w:type="dxa" w:w="4561"/>
          </w:tcPr>
          <w:p>
            <w:r>
              <w:rPr>
                <w:sz w:val="20"/>
              </w:rPr>
              <w:t>CSS, JavaScript and front-end assets</w:t>
            </w:r>
          </w:p>
        </w:tc>
      </w:tr>
    </w:tbl>
    <w:p>
      <w:r>
        <w:rPr>
          <w:rFonts w:ascii="Calibri" w:hAnsi="Calibri"/>
          <w:b w:val="0"/>
          <w:i w:val="0"/>
          <w:sz w:val="22"/>
        </w:rPr>
        <w:t>Coding conventions observed throughout:</w:t>
      </w:r>
    </w:p>
    <w:p>
      <w:pPr>
        <w:pStyle w:val="ListBullet"/>
      </w:pPr>
      <w:r>
        <w:rPr>
          <w:rFonts w:ascii="Calibri" w:hAnsi="Calibri"/>
          <w:sz w:val="22"/>
        </w:rPr>
        <w:t>PEP-8 compliant Python with 4-space indentation.</w:t>
      </w:r>
    </w:p>
    <w:p>
      <w:pPr>
        <w:pStyle w:val="ListBullet"/>
      </w:pPr>
      <w:r>
        <w:rPr>
          <w:rFonts w:ascii="Calibri" w:hAnsi="Calibri"/>
          <w:sz w:val="22"/>
        </w:rPr>
        <w:t>Docstrings on every public class and method.</w:t>
      </w:r>
    </w:p>
    <w:p>
      <w:pPr>
        <w:pStyle w:val="ListBullet"/>
      </w:pPr>
      <w:r>
        <w:rPr>
          <w:rFonts w:ascii="Calibri" w:hAnsi="Calibri"/>
          <w:sz w:val="22"/>
        </w:rPr>
        <w:t>Explicit imports — no wild-card imports — to keep static analysis clean.</w:t>
      </w:r>
    </w:p>
    <w:p>
      <w:pPr>
        <w:pStyle w:val="ListBullet"/>
      </w:pPr>
      <w:r>
        <w:rPr>
          <w:rFonts w:ascii="Calibri" w:hAnsi="Calibri"/>
          <w:sz w:val="22"/>
        </w:rPr>
        <w:t>Django Class-Based-View patterns are avoided in favour of function views to keep the request flow easy to follow.</w:t>
      </w:r>
    </w:p>
    <w:p>
      <w:pPr>
        <w:pStyle w:val="ListBullet"/>
      </w:pPr>
      <w:r>
        <w:rPr>
          <w:rFonts w:ascii="Calibri" w:hAnsi="Calibri"/>
          <w:sz w:val="22"/>
        </w:rPr>
        <w:t>All file uploads are validated against an allow-list of extensions before being touched by an analyser.</w:t>
      </w:r>
    </w:p>
    <w:p>
      <w:pPr>
        <w:pStyle w:val="Heading2"/>
      </w:pPr>
      <w:r>
        <w:rPr>
          <w:rFonts w:ascii="Calibri" w:hAnsi="Calibri"/>
          <w:b/>
          <w:color w:val="2E4A7B"/>
          <w:sz w:val="28"/>
        </w:rPr>
        <w:t>7.2 Testing</w:t>
      </w:r>
    </w:p>
    <w:p>
      <w:r>
        <w:rPr>
          <w:rFonts w:ascii="Calibri" w:hAnsi="Calibri"/>
          <w:b w:val="0"/>
          <w:i w:val="0"/>
          <w:sz w:val="22"/>
        </w:rPr>
        <w:t>Testing was performed at three levels:</w:t>
      </w:r>
    </w:p>
    <w:tbl>
      <w:tblPr>
        <w:tblStyle w:val="LightGrid-Accent1"/>
        <w:tblW w:type="auto" w:w="0"/>
        <w:tblLook w:firstColumn="1" w:firstRow="1" w:lastColumn="0" w:lastRow="0" w:noHBand="0" w:noVBand="1" w:val="04A0"/>
      </w:tblPr>
      <w:tblGrid>
        <w:gridCol w:w="3041"/>
        <w:gridCol w:w="3041"/>
        <w:gridCol w:w="3041"/>
      </w:tblGrid>
      <w:tr>
        <w:tc>
          <w:tcPr>
            <w:tcW w:type="dxa" w:w="3041"/>
          </w:tcPr>
          <w:p>
            <w:r>
              <w:rPr>
                <w:b/>
                <w:sz w:val="22"/>
              </w:rPr>
              <w:t>Level</w:t>
            </w:r>
          </w:p>
        </w:tc>
        <w:tc>
          <w:tcPr>
            <w:tcW w:type="dxa" w:w="3041"/>
          </w:tcPr>
          <w:p>
            <w:r>
              <w:rPr>
                <w:b/>
                <w:sz w:val="22"/>
              </w:rPr>
              <w:t>Tooling</w:t>
            </w:r>
          </w:p>
        </w:tc>
        <w:tc>
          <w:tcPr>
            <w:tcW w:type="dxa" w:w="3041"/>
          </w:tcPr>
          <w:p>
            <w:r>
              <w:rPr>
                <w:b/>
                <w:sz w:val="22"/>
              </w:rPr>
              <w:t>Scope</w:t>
            </w:r>
          </w:p>
        </w:tc>
      </w:tr>
      <w:tr>
        <w:tc>
          <w:tcPr>
            <w:tcW w:type="dxa" w:w="3041"/>
          </w:tcPr>
          <w:p>
            <w:r>
              <w:rPr>
                <w:sz w:val="20"/>
              </w:rPr>
              <w:t>Unit</w:t>
            </w:r>
          </w:p>
        </w:tc>
        <w:tc>
          <w:tcPr>
            <w:tcW w:type="dxa" w:w="3041"/>
          </w:tcPr>
          <w:p>
            <w:r>
              <w:rPr>
                <w:sz w:val="20"/>
              </w:rPr>
              <w:t>Django's unittest runner</w:t>
            </w:r>
          </w:p>
        </w:tc>
        <w:tc>
          <w:tcPr>
            <w:tcW w:type="dxa" w:w="3041"/>
          </w:tcPr>
          <w:p>
            <w:r>
              <w:rPr>
                <w:sz w:val="20"/>
              </w:rPr>
              <w:t>Every analyser method, ORM model and form validator</w:t>
            </w:r>
          </w:p>
        </w:tc>
      </w:tr>
      <w:tr>
        <w:tc>
          <w:tcPr>
            <w:tcW w:type="dxa" w:w="3041"/>
          </w:tcPr>
          <w:p>
            <w:r>
              <w:rPr>
                <w:sz w:val="20"/>
              </w:rPr>
              <w:t>Integration</w:t>
            </w:r>
          </w:p>
        </w:tc>
        <w:tc>
          <w:tcPr>
            <w:tcW w:type="dxa" w:w="3041"/>
          </w:tcPr>
          <w:p>
            <w:r>
              <w:rPr>
                <w:sz w:val="20"/>
              </w:rPr>
              <w:t>Django TestClient</w:t>
            </w:r>
          </w:p>
        </w:tc>
        <w:tc>
          <w:tcPr>
            <w:tcW w:type="dxa" w:w="3041"/>
          </w:tcPr>
          <w:p>
            <w:r>
              <w:rPr>
                <w:sz w:val="20"/>
              </w:rPr>
              <w:t>Multi-step flows: login → upload → result → report</w:t>
            </w:r>
          </w:p>
        </w:tc>
      </w:tr>
      <w:tr>
        <w:tc>
          <w:tcPr>
            <w:tcW w:type="dxa" w:w="3041"/>
          </w:tcPr>
          <w:p>
            <w:r>
              <w:rPr>
                <w:sz w:val="20"/>
              </w:rPr>
              <w:t>Manual / UAT</w:t>
            </w:r>
          </w:p>
        </w:tc>
        <w:tc>
          <w:tcPr>
            <w:tcW w:type="dxa" w:w="3041"/>
          </w:tcPr>
          <w:p>
            <w:r>
              <w:rPr>
                <w:sz w:val="20"/>
              </w:rPr>
              <w:t>Live browser</w:t>
            </w:r>
          </w:p>
        </w:tc>
        <w:tc>
          <w:tcPr>
            <w:tcW w:type="dxa" w:w="3041"/>
          </w:tcPr>
          <w:p>
            <w:r>
              <w:rPr>
                <w:sz w:val="20"/>
              </w:rPr>
              <w:t>UI responsiveness, webcam capture, dashboard charts</w:t>
            </w:r>
          </w:p>
        </w:tc>
      </w:tr>
    </w:tbl>
    <w:p>
      <w:r>
        <w:rPr>
          <w:rFonts w:ascii="Calibri" w:hAnsi="Calibri"/>
          <w:b w:val="0"/>
          <w:i w:val="0"/>
          <w:sz w:val="22"/>
        </w:rPr>
        <w:t>Representative test cases:</w:t>
      </w:r>
    </w:p>
    <w:tbl>
      <w:tblPr>
        <w:tblStyle w:val="LightGrid-Accent1"/>
        <w:tblW w:type="auto" w:w="0"/>
        <w:tblLook w:firstColumn="1" w:firstRow="1" w:lastColumn="0" w:lastRow="0" w:noHBand="0" w:noVBand="1" w:val="04A0"/>
      </w:tblPr>
      <w:tblGrid>
        <w:gridCol w:w="2280"/>
        <w:gridCol w:w="2280"/>
        <w:gridCol w:w="2280"/>
        <w:gridCol w:w="2280"/>
      </w:tblGrid>
      <w:tr>
        <w:tc>
          <w:tcPr>
            <w:tcW w:type="dxa" w:w="2280"/>
          </w:tcPr>
          <w:p>
            <w:r>
              <w:rPr>
                <w:b/>
                <w:sz w:val="22"/>
              </w:rPr>
              <w:t>ID</w:t>
            </w:r>
          </w:p>
        </w:tc>
        <w:tc>
          <w:tcPr>
            <w:tcW w:type="dxa" w:w="2280"/>
          </w:tcPr>
          <w:p>
            <w:r>
              <w:rPr>
                <w:b/>
                <w:sz w:val="22"/>
              </w:rPr>
              <w:t>Scenario</w:t>
            </w:r>
          </w:p>
        </w:tc>
        <w:tc>
          <w:tcPr>
            <w:tcW w:type="dxa" w:w="2280"/>
          </w:tcPr>
          <w:p>
            <w:r>
              <w:rPr>
                <w:b/>
                <w:sz w:val="22"/>
              </w:rPr>
              <w:t>Expected</w:t>
            </w:r>
          </w:p>
        </w:tc>
        <w:tc>
          <w:tcPr>
            <w:tcW w:type="dxa" w:w="2280"/>
          </w:tcPr>
          <w:p>
            <w:r>
              <w:rPr>
                <w:b/>
                <w:sz w:val="22"/>
              </w:rPr>
              <w:t>Status</w:t>
            </w:r>
          </w:p>
        </w:tc>
      </w:tr>
      <w:tr>
        <w:tc>
          <w:tcPr>
            <w:tcW w:type="dxa" w:w="2280"/>
          </w:tcPr>
          <w:p>
            <w:r>
              <w:rPr>
                <w:sz w:val="20"/>
              </w:rPr>
              <w:t>TC-01</w:t>
            </w:r>
          </w:p>
        </w:tc>
        <w:tc>
          <w:tcPr>
            <w:tcW w:type="dxa" w:w="2280"/>
          </w:tcPr>
          <w:p>
            <w:r>
              <w:rPr>
                <w:sz w:val="20"/>
              </w:rPr>
              <w:t>Upload a clean DSLR photograph</w:t>
            </w:r>
          </w:p>
        </w:tc>
        <w:tc>
          <w:tcPr>
            <w:tcW w:type="dxa" w:w="2280"/>
          </w:tcPr>
          <w:p>
            <w:r>
              <w:rPr>
                <w:sz w:val="20"/>
              </w:rPr>
              <w:t>scan_result = real, trust ≥ 80</w:t>
            </w:r>
          </w:p>
        </w:tc>
        <w:tc>
          <w:tcPr>
            <w:tcW w:type="dxa" w:w="2280"/>
          </w:tcPr>
          <w:p>
            <w:r>
              <w:rPr>
                <w:sz w:val="20"/>
              </w:rPr>
              <w:t>Pass</w:t>
            </w:r>
          </w:p>
        </w:tc>
      </w:tr>
      <w:tr>
        <w:tc>
          <w:tcPr>
            <w:tcW w:type="dxa" w:w="2280"/>
          </w:tcPr>
          <w:p>
            <w:r>
              <w:rPr>
                <w:sz w:val="20"/>
              </w:rPr>
              <w:t>TC-02</w:t>
            </w:r>
          </w:p>
        </w:tc>
        <w:tc>
          <w:tcPr>
            <w:tcW w:type="dxa" w:w="2280"/>
          </w:tcPr>
          <w:p>
            <w:r>
              <w:rPr>
                <w:sz w:val="20"/>
              </w:rPr>
              <w:t>Upload a Midjourney-generated image</w:t>
            </w:r>
          </w:p>
        </w:tc>
        <w:tc>
          <w:tcPr>
            <w:tcW w:type="dxa" w:w="2280"/>
          </w:tcPr>
          <w:p>
            <w:r>
              <w:rPr>
                <w:sz w:val="20"/>
              </w:rPr>
              <w:t>scan_result = fake, primary_source detected</w:t>
            </w:r>
          </w:p>
        </w:tc>
        <w:tc>
          <w:tcPr>
            <w:tcW w:type="dxa" w:w="2280"/>
          </w:tcPr>
          <w:p>
            <w:r>
              <w:rPr>
                <w:sz w:val="20"/>
              </w:rPr>
              <w:t>Pass</w:t>
            </w:r>
          </w:p>
        </w:tc>
      </w:tr>
      <w:tr>
        <w:tc>
          <w:tcPr>
            <w:tcW w:type="dxa" w:w="2280"/>
          </w:tcPr>
          <w:p>
            <w:r>
              <w:rPr>
                <w:sz w:val="20"/>
              </w:rPr>
              <w:t>TC-03</w:t>
            </w:r>
          </w:p>
        </w:tc>
        <w:tc>
          <w:tcPr>
            <w:tcW w:type="dxa" w:w="2280"/>
          </w:tcPr>
          <w:p>
            <w:r>
              <w:rPr>
                <w:sz w:val="20"/>
              </w:rPr>
              <w:t>Upload an image edited in Photoshop</w:t>
            </w:r>
          </w:p>
        </w:tc>
        <w:tc>
          <w:tcPr>
            <w:tcW w:type="dxa" w:w="2280"/>
          </w:tcPr>
          <w:p>
            <w:r>
              <w:rPr>
                <w:sz w:val="20"/>
              </w:rPr>
              <w:t>scan_result = suspicious, software_detected = Photoshop</w:t>
            </w:r>
          </w:p>
        </w:tc>
        <w:tc>
          <w:tcPr>
            <w:tcW w:type="dxa" w:w="2280"/>
          </w:tcPr>
          <w:p>
            <w:r>
              <w:rPr>
                <w:sz w:val="20"/>
              </w:rPr>
              <w:t>Pass</w:t>
            </w:r>
          </w:p>
        </w:tc>
      </w:tr>
      <w:tr>
        <w:tc>
          <w:tcPr>
            <w:tcW w:type="dxa" w:w="2280"/>
          </w:tcPr>
          <w:p>
            <w:r>
              <w:rPr>
                <w:sz w:val="20"/>
              </w:rPr>
              <w:t>TC-04</w:t>
            </w:r>
          </w:p>
        </w:tc>
        <w:tc>
          <w:tcPr>
            <w:tcW w:type="dxa" w:w="2280"/>
          </w:tcPr>
          <w:p>
            <w:r>
              <w:rPr>
                <w:sz w:val="20"/>
              </w:rPr>
              <w:t>Submit a YouTube URL</w:t>
            </w:r>
          </w:p>
        </w:tc>
        <w:tc>
          <w:tcPr>
            <w:tcW w:type="dxa" w:w="2280"/>
          </w:tcPr>
          <w:p>
            <w:r>
              <w:rPr>
                <w:sz w:val="20"/>
              </w:rPr>
              <w:t>Media is fetched and analysed as video</w:t>
            </w:r>
          </w:p>
        </w:tc>
        <w:tc>
          <w:tcPr>
            <w:tcW w:type="dxa" w:w="2280"/>
          </w:tcPr>
          <w:p>
            <w:r>
              <w:rPr>
                <w:sz w:val="20"/>
              </w:rPr>
              <w:t>Pass</w:t>
            </w:r>
          </w:p>
        </w:tc>
      </w:tr>
      <w:tr>
        <w:tc>
          <w:tcPr>
            <w:tcW w:type="dxa" w:w="2280"/>
          </w:tcPr>
          <w:p>
            <w:r>
              <w:rPr>
                <w:sz w:val="20"/>
              </w:rPr>
              <w:t>TC-05</w:t>
            </w:r>
          </w:p>
        </w:tc>
        <w:tc>
          <w:tcPr>
            <w:tcW w:type="dxa" w:w="2280"/>
          </w:tcPr>
          <w:p>
            <w:r>
              <w:rPr>
                <w:sz w:val="20"/>
              </w:rPr>
              <w:t>Submit a malformed URL</w:t>
            </w:r>
          </w:p>
        </w:tc>
        <w:tc>
          <w:tcPr>
            <w:tcW w:type="dxa" w:w="2280"/>
          </w:tcPr>
          <w:p>
            <w:r>
              <w:rPr>
                <w:sz w:val="20"/>
              </w:rPr>
              <w:t>Form validation error shown</w:t>
            </w:r>
          </w:p>
        </w:tc>
        <w:tc>
          <w:tcPr>
            <w:tcW w:type="dxa" w:w="2280"/>
          </w:tcPr>
          <w:p>
            <w:r>
              <w:rPr>
                <w:sz w:val="20"/>
              </w:rPr>
              <w:t>Pass</w:t>
            </w:r>
          </w:p>
        </w:tc>
      </w:tr>
      <w:tr>
        <w:tc>
          <w:tcPr>
            <w:tcW w:type="dxa" w:w="2280"/>
          </w:tcPr>
          <w:p>
            <w:r>
              <w:rPr>
                <w:sz w:val="20"/>
              </w:rPr>
              <w:t>TC-06</w:t>
            </w:r>
          </w:p>
        </w:tc>
        <w:tc>
          <w:tcPr>
            <w:tcW w:type="dxa" w:w="2280"/>
          </w:tcPr>
          <w:p>
            <w:r>
              <w:rPr>
                <w:sz w:val="20"/>
              </w:rPr>
              <w:t>Register, log out, log in</w:t>
            </w:r>
          </w:p>
        </w:tc>
        <w:tc>
          <w:tcPr>
            <w:tcW w:type="dxa" w:w="2280"/>
          </w:tcPr>
          <w:p>
            <w:r>
              <w:rPr>
                <w:sz w:val="20"/>
              </w:rPr>
              <w:t>Session round-trip succeeds</w:t>
            </w:r>
          </w:p>
        </w:tc>
        <w:tc>
          <w:tcPr>
            <w:tcW w:type="dxa" w:w="2280"/>
          </w:tcPr>
          <w:p>
            <w:r>
              <w:rPr>
                <w:sz w:val="20"/>
              </w:rPr>
              <w:t>Pass</w:t>
            </w:r>
          </w:p>
        </w:tc>
      </w:tr>
      <w:tr>
        <w:tc>
          <w:tcPr>
            <w:tcW w:type="dxa" w:w="2280"/>
          </w:tcPr>
          <w:p>
            <w:r>
              <w:rPr>
                <w:sz w:val="20"/>
              </w:rPr>
              <w:t>TC-07</w:t>
            </w:r>
          </w:p>
        </w:tc>
        <w:tc>
          <w:tcPr>
            <w:tcW w:type="dxa" w:w="2280"/>
          </w:tcPr>
          <w:p>
            <w:r>
              <w:rPr>
                <w:sz w:val="20"/>
              </w:rPr>
              <w:t>Report a scan and review in admin</w:t>
            </w:r>
          </w:p>
        </w:tc>
        <w:tc>
          <w:tcPr>
            <w:tcW w:type="dxa" w:w="2280"/>
          </w:tcPr>
          <w:p>
            <w:r>
              <w:rPr>
                <w:sz w:val="20"/>
              </w:rPr>
              <w:t>Report appears with status = pending</w:t>
            </w:r>
          </w:p>
        </w:tc>
        <w:tc>
          <w:tcPr>
            <w:tcW w:type="dxa" w:w="2280"/>
          </w:tcPr>
          <w:p>
            <w:r>
              <w:rPr>
                <w:sz w:val="20"/>
              </w:rPr>
              <w:t>Pass</w:t>
            </w:r>
          </w:p>
        </w:tc>
      </w:tr>
      <w:tr>
        <w:tc>
          <w:tcPr>
            <w:tcW w:type="dxa" w:w="2280"/>
          </w:tcPr>
          <w:p>
            <w:r>
              <w:rPr>
                <w:sz w:val="20"/>
              </w:rPr>
              <w:t>TC-08</w:t>
            </w:r>
          </w:p>
        </w:tc>
        <w:tc>
          <w:tcPr>
            <w:tcW w:type="dxa" w:w="2280"/>
          </w:tcPr>
          <w:p>
            <w:r>
              <w:rPr>
                <w:sz w:val="20"/>
              </w:rPr>
              <w:t>Dashboard with 0 scans</w:t>
            </w:r>
          </w:p>
        </w:tc>
        <w:tc>
          <w:tcPr>
            <w:tcW w:type="dxa" w:w="2280"/>
          </w:tcPr>
          <w:p>
            <w:r>
              <w:rPr>
                <w:sz w:val="20"/>
              </w:rPr>
              <w:t>Charts render without errors, KPIs show 0</w:t>
            </w:r>
          </w:p>
        </w:tc>
        <w:tc>
          <w:tcPr>
            <w:tcW w:type="dxa" w:w="2280"/>
          </w:tcPr>
          <w:p>
            <w:r>
              <w:rPr>
                <w:sz w:val="20"/>
              </w:rPr>
              <w:t>Pass</w:t>
            </w:r>
          </w:p>
        </w:tc>
      </w:tr>
      <w:tr>
        <w:tc>
          <w:tcPr>
            <w:tcW w:type="dxa" w:w="2280"/>
          </w:tcPr>
          <w:p>
            <w:r>
              <w:rPr>
                <w:sz w:val="20"/>
              </w:rPr>
              <w:t>TC-09</w:t>
            </w:r>
          </w:p>
        </w:tc>
        <w:tc>
          <w:tcPr>
            <w:tcW w:type="dxa" w:w="2280"/>
          </w:tcPr>
          <w:p>
            <w:r>
              <w:rPr>
                <w:sz w:val="20"/>
              </w:rPr>
              <w:t>Upload an unsupported .exe file</w:t>
            </w:r>
          </w:p>
        </w:tc>
        <w:tc>
          <w:tcPr>
            <w:tcW w:type="dxa" w:w="2280"/>
          </w:tcPr>
          <w:p>
            <w:r>
              <w:rPr>
                <w:sz w:val="20"/>
              </w:rPr>
              <w:t>Validation error before any analyser runs</w:t>
            </w:r>
          </w:p>
        </w:tc>
        <w:tc>
          <w:tcPr>
            <w:tcW w:type="dxa" w:w="2280"/>
          </w:tcPr>
          <w:p>
            <w:r>
              <w:rPr>
                <w:sz w:val="20"/>
              </w:rPr>
              <w:t>Pass</w:t>
            </w:r>
          </w:p>
        </w:tc>
      </w:tr>
      <w:tr>
        <w:tc>
          <w:tcPr>
            <w:tcW w:type="dxa" w:w="2280"/>
          </w:tcPr>
          <w:p>
            <w:r>
              <w:rPr>
                <w:sz w:val="20"/>
              </w:rPr>
              <w:t>TC-10</w:t>
            </w:r>
          </w:p>
        </w:tc>
        <w:tc>
          <w:tcPr>
            <w:tcW w:type="dxa" w:w="2280"/>
          </w:tcPr>
          <w:p>
            <w:r>
              <w:rPr>
                <w:sz w:val="20"/>
              </w:rPr>
              <w:t>Trigger analysis exception</w:t>
            </w:r>
          </w:p>
        </w:tc>
        <w:tc>
          <w:tcPr>
            <w:tcW w:type="dxa" w:w="2280"/>
          </w:tcPr>
          <w:p>
            <w:r>
              <w:rPr>
                <w:sz w:val="20"/>
              </w:rPr>
              <w:t>Fallback "suspicious" verdict shown, no 500 error</w:t>
            </w:r>
          </w:p>
        </w:tc>
        <w:tc>
          <w:tcPr>
            <w:tcW w:type="dxa" w:w="2280"/>
          </w:tcPr>
          <w:p>
            <w:r>
              <w:rPr>
                <w:sz w:val="20"/>
              </w:rPr>
              <w:t>Pass</w:t>
            </w:r>
          </w:p>
        </w:tc>
      </w:tr>
    </w:tbl>
    <w:p>
      <w:pPr>
        <w:pStyle w:val="Heading2"/>
      </w:pPr>
      <w:r>
        <w:rPr>
          <w:rFonts w:ascii="Calibri" w:hAnsi="Calibri"/>
          <w:b/>
          <w:color w:val="2E4A7B"/>
          <w:sz w:val="28"/>
        </w:rPr>
        <w:t>7.3 Validation</w:t>
      </w:r>
    </w:p>
    <w:p>
      <w:r>
        <w:rPr>
          <w:rFonts w:ascii="Calibri" w:hAnsi="Calibri"/>
          <w:b w:val="0"/>
          <w:i w:val="0"/>
          <w:sz w:val="22"/>
        </w:rPr>
        <w:t>Validation occurs at multiple layers:</w:t>
      </w:r>
    </w:p>
    <w:p>
      <w:pPr>
        <w:pStyle w:val="ListBullet"/>
      </w:pPr>
      <w:r>
        <w:rPr>
          <w:rFonts w:ascii="Calibri" w:hAnsi="Calibri"/>
          <w:sz w:val="22"/>
        </w:rPr>
        <w:t>Client-side: HTML5 form attributes (required, accept, maxlength) prevent the most obvious bad inputs from being submitted.</w:t>
      </w:r>
    </w:p>
    <w:p>
      <w:pPr>
        <w:pStyle w:val="ListBullet"/>
      </w:pPr>
      <w:r>
        <w:rPr>
          <w:rFonts w:ascii="Calibri" w:hAnsi="Calibri"/>
          <w:sz w:val="22"/>
        </w:rPr>
        <w:t>Server-side: Django Forms re-validate every field on the server, including URL well-formedness, file size and file extension.</w:t>
      </w:r>
    </w:p>
    <w:p>
      <w:pPr>
        <w:pStyle w:val="ListBullet"/>
      </w:pPr>
      <w:r>
        <w:rPr>
          <w:rFonts w:ascii="Calibri" w:hAnsi="Calibri"/>
          <w:sz w:val="22"/>
        </w:rPr>
        <w:t>Domain-level: confidence and trust scores are clamped to [0, 100] by Django MinValueValidator / MaxValueValidator; scan_result is constrained to its choice set at the database level.</w:t>
      </w:r>
    </w:p>
    <w:p>
      <w:pPr>
        <w:pStyle w:val="ListBullet"/>
      </w:pPr>
      <w:r>
        <w:rPr>
          <w:rFonts w:ascii="Calibri" w:hAnsi="Calibri"/>
          <w:sz w:val="22"/>
        </w:rPr>
        <w:t>Authentication: every analysis route is decorated with @login_required, so unauthenticated requests are redirected to /login.</w:t>
      </w:r>
    </w:p>
    <w:p>
      <w:pPr>
        <w:pStyle w:val="ListBullet"/>
      </w:pPr>
      <w:r>
        <w:rPr>
          <w:rFonts w:ascii="Calibri" w:hAnsi="Calibri"/>
          <w:sz w:val="22"/>
        </w:rPr>
        <w:t>CSRF: Django's CSRF middleware is enabled for all POST routes.</w:t>
      </w:r>
    </w:p>
    <w:p>
      <w:pPr>
        <w:pStyle w:val="ListBullet"/>
      </w:pPr>
      <w:r>
        <w:rPr>
          <w:rFonts w:ascii="Calibri" w:hAnsi="Calibri"/>
          <w:sz w:val="22"/>
        </w:rPr>
        <w:t>Failure isolation: any uncaught exception inside an analyser is captured and converted into a cautious "suspicious" verdict so the user never sees a 500 page.</w:t>
      </w:r>
    </w:p>
    <w:p>
      <w:r>
        <w:br w:type="page"/>
      </w:r>
    </w:p>
    <w:p>
      <w:pPr>
        <w:pStyle w:val="Heading1"/>
      </w:pPr>
      <w:r>
        <w:rPr>
          <w:rFonts w:ascii="Calibri" w:hAnsi="Calibri"/>
          <w:b/>
          <w:color w:val="1F3A68"/>
          <w:sz w:val="36"/>
        </w:rPr>
        <w:t>8. USER MANUAL</w:t>
      </w:r>
    </w:p>
    <w:p>
      <w:pPr>
        <w:pStyle w:val="Heading2"/>
      </w:pPr>
      <w:r>
        <w:rPr>
          <w:rFonts w:ascii="Calibri" w:hAnsi="Calibri"/>
          <w:b/>
          <w:color w:val="2E4A7B"/>
          <w:sz w:val="28"/>
        </w:rPr>
        <w:t>8.1 Getting Started</w:t>
      </w:r>
    </w:p>
    <w:p>
      <w:pPr>
        <w:pStyle w:val="ListNumber"/>
      </w:pPr>
      <w:r>
        <w:rPr>
          <w:rFonts w:ascii="Calibri" w:hAnsi="Calibri"/>
          <w:sz w:val="22"/>
        </w:rPr>
        <w:t>Open the application URL in any modern browser (Chrome, Edge, Firefox, Safari).</w:t>
      </w:r>
    </w:p>
    <w:p>
      <w:pPr>
        <w:pStyle w:val="ListNumber"/>
      </w:pPr>
      <w:r>
        <w:rPr>
          <w:rFonts w:ascii="Calibri" w:hAnsi="Calibri"/>
          <w:sz w:val="22"/>
        </w:rPr>
        <w:t>On the landing page, click "Register" to create a free account, then "Login".</w:t>
      </w:r>
    </w:p>
    <w:p>
      <w:pPr>
        <w:pStyle w:val="ListNumber"/>
      </w:pPr>
      <w:r>
        <w:rPr>
          <w:rFonts w:ascii="Calibri" w:hAnsi="Calibri"/>
          <w:sz w:val="22"/>
        </w:rPr>
        <w:t>After logging in you will be returned to the home page with a navigation bar exposing Scan, Webcam, History, Dashboard and Profile.</w:t>
      </w:r>
    </w:p>
    <w:p>
      <w:pPr>
        <w:pStyle w:val="Heading2"/>
      </w:pPr>
      <w:r>
        <w:rPr>
          <w:rFonts w:ascii="Calibri" w:hAnsi="Calibri"/>
          <w:b/>
          <w:color w:val="2E4A7B"/>
          <w:sz w:val="28"/>
        </w:rPr>
        <w:t>8.2 Running a Scan</w:t>
      </w:r>
    </w:p>
    <w:p>
      <w:pPr>
        <w:pStyle w:val="ListNumber"/>
      </w:pPr>
      <w:r>
        <w:rPr>
          <w:rFonts w:ascii="Calibri" w:hAnsi="Calibri"/>
          <w:sz w:val="22"/>
        </w:rPr>
        <w:t>Click "Scan" in the top navigation.</w:t>
      </w:r>
    </w:p>
    <w:p>
      <w:pPr>
        <w:pStyle w:val="ListNumber"/>
      </w:pPr>
      <w:r>
        <w:rPr>
          <w:rFonts w:ascii="Calibri" w:hAnsi="Calibri"/>
          <w:sz w:val="22"/>
        </w:rPr>
        <w:t>Choose an input method: drag-and-drop a file, click "Browse" to pick a file, or paste a social-media URL into the URL field.</w:t>
      </w:r>
    </w:p>
    <w:p>
      <w:pPr>
        <w:pStyle w:val="ListNumber"/>
      </w:pPr>
      <w:r>
        <w:rPr>
          <w:rFonts w:ascii="Calibri" w:hAnsi="Calibri"/>
          <w:sz w:val="22"/>
        </w:rPr>
        <w:t>Click "Analyse". A loading screen is shown while the forensic pipeline runs.</w:t>
      </w:r>
    </w:p>
    <w:p>
      <w:pPr>
        <w:pStyle w:val="ListNumber"/>
      </w:pPr>
      <w:r>
        <w:rPr>
          <w:rFonts w:ascii="Calibri" w:hAnsi="Calibri"/>
          <w:sz w:val="22"/>
        </w:rPr>
        <w:t>When analysis completes you are redirected to /result/&lt;id&gt;, which shows the verdict, confidence score, trust score, threat level, and the XAI heatmap overlay.</w:t>
      </w:r>
    </w:p>
    <w:p>
      <w:pPr>
        <w:pStyle w:val="ListNumber"/>
      </w:pPr>
      <w:r>
        <w:rPr>
          <w:rFonts w:ascii="Calibri" w:hAnsi="Calibri"/>
          <w:sz w:val="22"/>
        </w:rPr>
        <w:t>Use the "Report" button to flag the scan for moderator review, or the "New Scan" button to start over.</w:t>
      </w:r>
    </w:p>
    <w:p>
      <w:pPr>
        <w:pStyle w:val="Heading2"/>
      </w:pPr>
      <w:r>
        <w:rPr>
          <w:rFonts w:ascii="Calibri" w:hAnsi="Calibri"/>
          <w:b/>
          <w:color w:val="2E4A7B"/>
          <w:sz w:val="28"/>
        </w:rPr>
        <w:t>8.3 Capturing from Webcam</w:t>
      </w:r>
    </w:p>
    <w:p>
      <w:pPr>
        <w:pStyle w:val="ListNumber"/>
      </w:pPr>
      <w:r>
        <w:rPr>
          <w:rFonts w:ascii="Calibri" w:hAnsi="Calibri"/>
          <w:sz w:val="22"/>
        </w:rPr>
        <w:t>Click "Webcam" in the navigation.</w:t>
      </w:r>
    </w:p>
    <w:p>
      <w:pPr>
        <w:pStyle w:val="ListNumber"/>
      </w:pPr>
      <w:r>
        <w:rPr>
          <w:rFonts w:ascii="Calibri" w:hAnsi="Calibri"/>
          <w:sz w:val="22"/>
        </w:rPr>
        <w:t>Grant camera permission when prompted by the browser.</w:t>
      </w:r>
    </w:p>
    <w:p>
      <w:pPr>
        <w:pStyle w:val="ListNumber"/>
      </w:pPr>
      <w:r>
        <w:rPr>
          <w:rFonts w:ascii="Calibri" w:hAnsi="Calibri"/>
          <w:sz w:val="22"/>
        </w:rPr>
        <w:t>Click "Capture" to take a still image, or "Record" to capture a short video clip.</w:t>
      </w:r>
    </w:p>
    <w:p>
      <w:pPr>
        <w:pStyle w:val="ListNumber"/>
      </w:pPr>
      <w:r>
        <w:rPr>
          <w:rFonts w:ascii="Calibri" w:hAnsi="Calibri"/>
          <w:sz w:val="22"/>
        </w:rPr>
        <w:t>The captured asset is submitted to the same scan pipeline and the result page is shown automatically.</w:t>
      </w:r>
    </w:p>
    <w:p>
      <w:pPr>
        <w:pStyle w:val="Heading2"/>
      </w:pPr>
      <w:r>
        <w:rPr>
          <w:rFonts w:ascii="Calibri" w:hAnsi="Calibri"/>
          <w:b/>
          <w:color w:val="2E4A7B"/>
          <w:sz w:val="28"/>
        </w:rPr>
        <w:t>8.4 Reviewing History</w:t>
      </w:r>
    </w:p>
    <w:p>
      <w:pPr>
        <w:pStyle w:val="ListNumber"/>
      </w:pPr>
      <w:r>
        <w:rPr>
          <w:rFonts w:ascii="Calibri" w:hAnsi="Calibri"/>
          <w:sz w:val="22"/>
        </w:rPr>
        <w:t>Open "History". The page shows every scan associated with your IP, paginated 20 per page.</w:t>
      </w:r>
    </w:p>
    <w:p>
      <w:pPr>
        <w:pStyle w:val="ListNumber"/>
      </w:pPr>
      <w:r>
        <w:rPr>
          <w:rFonts w:ascii="Calibri" w:hAnsi="Calibri"/>
          <w:sz w:val="22"/>
        </w:rPr>
        <w:t>Use the filters at the top to narrow by result (real / suspicious / fake) or by file type.</w:t>
      </w:r>
    </w:p>
    <w:p>
      <w:pPr>
        <w:pStyle w:val="ListNumber"/>
      </w:pPr>
      <w:r>
        <w:rPr>
          <w:rFonts w:ascii="Calibri" w:hAnsi="Calibri"/>
          <w:sz w:val="22"/>
        </w:rPr>
        <w:t>Click any row to revisit the full result page.</w:t>
      </w:r>
    </w:p>
    <w:p>
      <w:pPr>
        <w:pStyle w:val="Heading2"/>
      </w:pPr>
      <w:r>
        <w:rPr>
          <w:rFonts w:ascii="Calibri" w:hAnsi="Calibri"/>
          <w:b/>
          <w:color w:val="2E4A7B"/>
          <w:sz w:val="28"/>
        </w:rPr>
        <w:t>8.5 Dashboard</w:t>
      </w:r>
    </w:p>
    <w:p>
      <w:r>
        <w:rPr>
          <w:rFonts w:ascii="Calibri" w:hAnsi="Calibri"/>
          <w:b w:val="0"/>
          <w:i w:val="0"/>
          <w:sz w:val="22"/>
        </w:rPr>
        <w:t>The Dashboard shows aggregate statistics: total scans, distribution of verdicts, distribution of file types, a 30-day time-series chart, average confidence and trust scores, the forensic-match rate, and the number of pending reports.</w:t>
      </w:r>
    </w:p>
    <w:p>
      <w:pPr>
        <w:pStyle w:val="Heading2"/>
      </w:pPr>
      <w:r>
        <w:rPr>
          <w:rFonts w:ascii="Calibri" w:hAnsi="Calibri"/>
          <w:b/>
          <w:color w:val="2E4A7B"/>
          <w:sz w:val="28"/>
        </w:rPr>
        <w:t>8.6 Reporting Suspicious Content</w:t>
      </w:r>
    </w:p>
    <w:p>
      <w:pPr>
        <w:pStyle w:val="ListNumber"/>
      </w:pPr>
      <w:r>
        <w:rPr>
          <w:rFonts w:ascii="Calibri" w:hAnsi="Calibri"/>
          <w:sz w:val="22"/>
        </w:rPr>
        <w:t>From any result page, click "Report this scan".</w:t>
      </w:r>
    </w:p>
    <w:p>
      <w:pPr>
        <w:pStyle w:val="ListNumber"/>
      </w:pPr>
      <w:r>
        <w:rPr>
          <w:rFonts w:ascii="Calibri" w:hAnsi="Calibri"/>
          <w:sz w:val="22"/>
        </w:rPr>
        <w:t>Provide a short reason and optionally your email for follow-up.</w:t>
      </w:r>
    </w:p>
    <w:p>
      <w:pPr>
        <w:pStyle w:val="ListNumber"/>
      </w:pPr>
      <w:r>
        <w:rPr>
          <w:rFonts w:ascii="Calibri" w:hAnsi="Calibri"/>
          <w:sz w:val="22"/>
        </w:rPr>
        <w:t>Click "Submit". A moderator will triage the report through the admin panel.</w:t>
      </w:r>
    </w:p>
    <w:p>
      <w:r>
        <w:br w:type="page"/>
      </w:r>
    </w:p>
    <w:p>
      <w:pPr>
        <w:pStyle w:val="Heading1"/>
      </w:pPr>
      <w:r>
        <w:rPr>
          <w:rFonts w:ascii="Calibri" w:hAnsi="Calibri"/>
          <w:b/>
          <w:color w:val="1F3A68"/>
          <w:sz w:val="36"/>
        </w:rPr>
        <w:t>9. FUTURE ENHANCEMENT</w:t>
      </w:r>
    </w:p>
    <w:p>
      <w:r>
        <w:rPr>
          <w:rFonts w:ascii="Calibri" w:hAnsi="Calibri"/>
          <w:b w:val="0"/>
          <w:i w:val="0"/>
          <w:sz w:val="22"/>
        </w:rPr>
        <w:t>VeriVision Pro is deliberately structured so that new analysers can be added without touching the orchestrator. Planned enhancements include:</w:t>
      </w:r>
    </w:p>
    <w:p>
      <w:pPr>
        <w:pStyle w:val="ListBullet"/>
      </w:pPr>
      <w:r>
        <w:rPr>
          <w:rFonts w:ascii="Calibri" w:hAnsi="Calibri"/>
          <w:sz w:val="22"/>
        </w:rPr>
        <w:t>GPU-accelerated deep-learning ensemble: integrate a Vision Transformer trained on FaceForensics++ for face-swap detection.</w:t>
      </w:r>
    </w:p>
    <w:p>
      <w:pPr>
        <w:pStyle w:val="ListBullet"/>
      </w:pPr>
      <w:r>
        <w:rPr>
          <w:rFonts w:ascii="Calibri" w:hAnsi="Calibri"/>
          <w:sz w:val="22"/>
        </w:rPr>
        <w:t>Real-time webcam streaming: detect deepfakes in live video conferencing by analysing rolling 1-second windows.</w:t>
      </w:r>
    </w:p>
    <w:p>
      <w:pPr>
        <w:pStyle w:val="ListBullet"/>
      </w:pPr>
      <w:r>
        <w:rPr>
          <w:rFonts w:ascii="Calibri" w:hAnsi="Calibri"/>
          <w:sz w:val="22"/>
        </w:rPr>
        <w:t>Browser extension: a one-click verifier for any image or video already loaded in a tab.</w:t>
      </w:r>
    </w:p>
    <w:p>
      <w:pPr>
        <w:pStyle w:val="ListBullet"/>
      </w:pPr>
      <w:r>
        <w:rPr>
          <w:rFonts w:ascii="Calibri" w:hAnsi="Calibri"/>
          <w:sz w:val="22"/>
        </w:rPr>
        <w:t>Mobile companion app: native iOS and Android clients backed by the same Django API.</w:t>
      </w:r>
    </w:p>
    <w:p>
      <w:pPr>
        <w:pStyle w:val="ListBullet"/>
      </w:pPr>
      <w:r>
        <w:rPr>
          <w:rFonts w:ascii="Calibri" w:hAnsi="Calibri"/>
          <w:sz w:val="22"/>
        </w:rPr>
        <w:t>Federated forensic database: contribute hashes (not raw media) to a community-wide repository so deepfake campaigns are detected within minutes of first appearance.</w:t>
      </w:r>
    </w:p>
    <w:p>
      <w:pPr>
        <w:pStyle w:val="ListBullet"/>
      </w:pPr>
      <w:r>
        <w:rPr>
          <w:rFonts w:ascii="Calibri" w:hAnsi="Calibri"/>
          <w:sz w:val="22"/>
        </w:rPr>
        <w:t>Multi-language UI: localise into Hindi, Kannada, Spanish, French and Arabic.</w:t>
      </w:r>
    </w:p>
    <w:p>
      <w:pPr>
        <w:pStyle w:val="ListBullet"/>
      </w:pPr>
      <w:r>
        <w:rPr>
          <w:rFonts w:ascii="Calibri" w:hAnsi="Calibri"/>
          <w:sz w:val="22"/>
        </w:rPr>
        <w:t>Adversarial-robust training: harden the classifiers against pre-processing attacks such as blur, noise injection and re-encoding.</w:t>
      </w:r>
    </w:p>
    <w:p>
      <w:pPr>
        <w:pStyle w:val="ListBullet"/>
      </w:pPr>
      <w:r>
        <w:rPr>
          <w:rFonts w:ascii="Calibri" w:hAnsi="Calibri"/>
          <w:sz w:val="22"/>
        </w:rPr>
        <w:t>Confidence calibration: add Platt scaling / temperature scaling so the reported "confidence_score" is statistically meaningful.</w:t>
      </w:r>
    </w:p>
    <w:p>
      <w:pPr>
        <w:pStyle w:val="ListBullet"/>
      </w:pPr>
      <w:r>
        <w:rPr>
          <w:rFonts w:ascii="Calibri" w:hAnsi="Calibri"/>
          <w:sz w:val="22"/>
        </w:rPr>
        <w:t>Public REST + WebSocket API for newsroom integrations.</w:t>
      </w:r>
    </w:p>
    <w:p>
      <w:pPr>
        <w:pStyle w:val="ListBullet"/>
      </w:pPr>
      <w:r>
        <w:rPr>
          <w:rFonts w:ascii="Calibri" w:hAnsi="Calibri"/>
          <w:sz w:val="22"/>
        </w:rPr>
        <w:t>OAuth2 single sign-on with Google, Microsoft and university SSO providers.</w:t>
      </w:r>
    </w:p>
    <w:p>
      <w:r>
        <w:br w:type="page"/>
      </w:r>
    </w:p>
    <w:p>
      <w:pPr>
        <w:pStyle w:val="Heading1"/>
      </w:pPr>
      <w:r>
        <w:rPr>
          <w:rFonts w:ascii="Calibri" w:hAnsi="Calibri"/>
          <w:b/>
          <w:color w:val="1F3A68"/>
          <w:sz w:val="36"/>
        </w:rPr>
        <w:t>10. CONCLUSION</w:t>
      </w:r>
    </w:p>
    <w:p>
      <w:r>
        <w:rPr>
          <w:rFonts w:ascii="Calibri" w:hAnsi="Calibri"/>
          <w:b w:val="0"/>
          <w:i w:val="0"/>
          <w:sz w:val="22"/>
        </w:rPr>
        <w:t>VeriVision Pro demonstrates that a free, open-source, web-native and explainable deepfake-detection platform is achievable using only off-the-shelf Python tooling. By combining classical image-forensic signals — ELA, noise, EXIF, compression and colour histograms — with modern AI-generator signature matching, the system produces verdicts that are both reasonably accurate and, crucially, defensible to a non-technical audience. Every prediction is accompanied by an XAI heatmap and a textual list of manipulation indicators, so the user is never asked to trust an opaque score.</w:t>
      </w:r>
    </w:p>
    <w:p>
      <w:r>
        <w:rPr>
          <w:rFonts w:ascii="Calibri" w:hAnsi="Calibri"/>
          <w:b w:val="0"/>
          <w:i w:val="0"/>
          <w:sz w:val="22"/>
        </w:rPr>
        <w:t>The architectural choices — Django for the web layer, SQLite for persistence, a single BaseAnalyzer abstraction shared across image, video and audio modalities — keep the codebase small enough to be understood end-to-end by a single developer while leaving room for sophisticated additions. The persisted ForensicAnalysisResult table also makes the system self-auditing: every metric that contributed to a verdict can be recovered and inspected long after the scan has run.</w:t>
      </w:r>
    </w:p>
    <w:p>
      <w:r>
        <w:rPr>
          <w:rFonts w:ascii="Calibri" w:hAnsi="Calibri"/>
          <w:b w:val="0"/>
          <w:i w:val="0"/>
          <w:sz w:val="22"/>
        </w:rPr>
        <w:t>In its current form VeriVision Pro is suitable for classroom use, individual fact-checkers and small newsrooms; with the GPU-accelerated and federated-database extensions outlined in Section 9 it can be scaled to community-wide deployments without changes to the core architecture. The project therefore meets its stated objectives and provides a robust foundation for ongoing research into trustworthy synthetic-media detection.</w:t>
      </w:r>
    </w:p>
    <w:p>
      <w:r>
        <w:br w:type="page"/>
      </w:r>
    </w:p>
    <w:p>
      <w:pPr>
        <w:pStyle w:val="Heading1"/>
      </w:pPr>
      <w:r>
        <w:rPr>
          <w:rFonts w:ascii="Calibri" w:hAnsi="Calibri"/>
          <w:b/>
          <w:color w:val="1F3A68"/>
          <w:sz w:val="36"/>
        </w:rPr>
        <w:t>11. BIBLIOGRAPHY</w:t>
      </w:r>
    </w:p>
    <w:p>
      <w:pPr>
        <w:ind w:left="425" w:hanging="425"/>
      </w:pPr>
      <w:r>
        <w:rPr>
          <w:rFonts w:ascii="Calibri" w:hAnsi="Calibri"/>
          <w:sz w:val="22"/>
        </w:rPr>
        <w:t>[1] Krawetz, N. (2007). "A picture's worth: Digital image analysis and forensics." Black Hat USA.</w:t>
      </w:r>
    </w:p>
    <w:p>
      <w:pPr>
        <w:ind w:left="425" w:hanging="425"/>
      </w:pPr>
      <w:r>
        <w:rPr>
          <w:rFonts w:ascii="Calibri" w:hAnsi="Calibri"/>
          <w:sz w:val="22"/>
        </w:rPr>
        <w:t>[2] Lukáš, J., Fridrich, J., &amp; Goljan, M. (2006). "Digital camera identification from sensor pattern noise." IEEE Transactions on Information Forensics and Security, 1(2), 205–214.</w:t>
      </w:r>
    </w:p>
    <w:p>
      <w:pPr>
        <w:ind w:left="425" w:hanging="425"/>
      </w:pPr>
      <w:r>
        <w:rPr>
          <w:rFonts w:ascii="Calibri" w:hAnsi="Calibri"/>
          <w:sz w:val="22"/>
        </w:rPr>
        <w:t>[3] Goodfellow, I. et al. (2014). "Generative Adversarial Nets." Advances in Neural Information Processing Systems (NeurIPS).</w:t>
      </w:r>
    </w:p>
    <w:p>
      <w:pPr>
        <w:ind w:left="425" w:hanging="425"/>
      </w:pPr>
      <w:r>
        <w:rPr>
          <w:rFonts w:ascii="Calibri" w:hAnsi="Calibri"/>
          <w:sz w:val="22"/>
        </w:rPr>
        <w:t>[4] Rössler, A. et al. (2019). "FaceForensics++: Learning to Detect Manipulated Facial Images." Proceedings of the IEEE International Conference on Computer Vision (ICCV).</w:t>
      </w:r>
    </w:p>
    <w:p>
      <w:pPr>
        <w:ind w:left="425" w:hanging="425"/>
      </w:pPr>
      <w:r>
        <w:rPr>
          <w:rFonts w:ascii="Calibri" w:hAnsi="Calibri"/>
          <w:sz w:val="22"/>
        </w:rPr>
        <w:t>[5] Güera, D., &amp; Delp, E. (2018). "Deepfake video detection using recurrent neural networks." 15th IEEE Conference on Advanced Video and Signal-Based Surveillance (AVSS).</w:t>
      </w:r>
    </w:p>
    <w:p>
      <w:pPr>
        <w:ind w:left="425" w:hanging="425"/>
      </w:pPr>
      <w:r>
        <w:rPr>
          <w:rFonts w:ascii="Calibri" w:hAnsi="Calibri"/>
          <w:sz w:val="22"/>
        </w:rPr>
        <w:t>[6] Li, Y., Chang, M., &amp; Lyu, S. (2018). "In Ictu Oculi: Exposing AI generated fake face videos by detecting eye blinking." IEEE Workshop on Information Forensics and Security.</w:t>
      </w:r>
    </w:p>
    <w:p>
      <w:pPr>
        <w:ind w:left="425" w:hanging="425"/>
      </w:pPr>
      <w:r>
        <w:rPr>
          <w:rFonts w:ascii="Calibri" w:hAnsi="Calibri"/>
          <w:sz w:val="22"/>
        </w:rPr>
        <w:t>[7] Wodajo, D., &amp; Atnafu, S. (2021). "Deepfake video detection using convolutional vision transformer." arXiv preprint arXiv:2102.11126.</w:t>
      </w:r>
    </w:p>
    <w:p>
      <w:pPr>
        <w:ind w:left="425" w:hanging="425"/>
      </w:pPr>
      <w:r>
        <w:rPr>
          <w:rFonts w:ascii="Calibri" w:hAnsi="Calibri"/>
          <w:sz w:val="22"/>
        </w:rPr>
        <w:t>[8] Verdoliva, L. (2020). "Media forensics and deepfakes: An overview." IEEE Journal of Selected Topics in Signal Processing, 14(5), 910–932.</w:t>
      </w:r>
    </w:p>
    <w:p>
      <w:pPr>
        <w:ind w:left="425" w:hanging="425"/>
      </w:pPr>
      <w:r>
        <w:rPr>
          <w:rFonts w:ascii="Calibri" w:hAnsi="Calibri"/>
          <w:sz w:val="22"/>
        </w:rPr>
        <w:t>[9] Django Software Foundation. (2024). Django 5.0 Documentation. https://docs.djangoproject.com/en/5.0/</w:t>
      </w:r>
    </w:p>
    <w:p>
      <w:pPr>
        <w:ind w:left="425" w:hanging="425"/>
      </w:pPr>
      <w:r>
        <w:rPr>
          <w:rFonts w:ascii="Calibri" w:hAnsi="Calibri"/>
          <w:sz w:val="22"/>
        </w:rPr>
        <w:t>[10] Bradski, G. (2000). "The OpenCV Library." Dr. Dobb's Journal of Software Tools.</w:t>
      </w:r>
    </w:p>
    <w:p>
      <w:pPr>
        <w:ind w:left="425" w:hanging="425"/>
      </w:pPr>
      <w:r>
        <w:rPr>
          <w:rFonts w:ascii="Calibri" w:hAnsi="Calibri"/>
          <w:sz w:val="22"/>
        </w:rPr>
        <w:t>[11] McFee, B. et al. (2015). "librosa: Audio and music signal analysis in Python." Proc. of the 14th Python in Science Conference.</w:t>
      </w:r>
    </w:p>
    <w:p>
      <w:pPr>
        <w:ind w:left="425" w:hanging="425"/>
      </w:pPr>
      <w:r>
        <w:rPr>
          <w:rFonts w:ascii="Calibri" w:hAnsi="Calibri"/>
          <w:sz w:val="22"/>
        </w:rPr>
        <w:t>[12] Python Software Foundation. (2024). Python 3.12 Language Reference. https://docs.python.org/3.12/</w:t>
      </w:r>
    </w:p>
    <w:p>
      <w:pPr>
        <w:ind w:left="425" w:hanging="425"/>
      </w:pPr>
      <w:r>
        <w:rPr>
          <w:rFonts w:ascii="Calibri" w:hAnsi="Calibri"/>
          <w:sz w:val="22"/>
        </w:rPr>
        <w:t>[13] Bootstrap Team. (2023). Bootstrap 5 Documentation. https://getbootstrap.com/docs/5.0/</w:t>
      </w:r>
    </w:p>
    <w:p>
      <w:pPr>
        <w:ind w:left="425" w:hanging="425"/>
      </w:pPr>
      <w:r>
        <w:rPr>
          <w:rFonts w:ascii="Calibri" w:hAnsi="Calibri"/>
          <w:sz w:val="22"/>
        </w:rPr>
        <w:t>[14] Chart.js Contributors. (2024). Chart.js Documentation. https://www.chartjs.org/docs/latest/</w:t>
      </w:r>
    </w:p>
    <w:p>
      <w:pPr>
        <w:ind w:left="425" w:hanging="425"/>
      </w:pPr>
      <w:r>
        <w:rPr>
          <w:rFonts w:ascii="Calibri" w:hAnsi="Calibri"/>
          <w:sz w:val="22"/>
        </w:rPr>
        <w:t>[15] ASVspoof Consortium. (2021). ASVspoof 2021: Automatic Speaker Verification Spoofing and Countermeasures Challenge.</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