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2B47C" w14:textId="77777777" w:rsidR="00EB2DA2" w:rsidRPr="00EB2DA2" w:rsidRDefault="00EB2DA2" w:rsidP="00EB2DA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EB2DA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66 - C# Tutorial - Overloading indexers in c#</w:t>
      </w:r>
    </w:p>
    <w:p w14:paraId="3B1C85F1" w14:textId="315A438F" w:rsidR="00863B93" w:rsidRDefault="00863B93"/>
    <w:p w14:paraId="14EF2E8B" w14:textId="77777777" w:rsidR="00EB2DA2" w:rsidRPr="00EB2DA2" w:rsidRDefault="00EB2DA2" w:rsidP="00EB2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In this video we will discuss about </w:t>
      </w:r>
      <w:r w:rsidRPr="00EB2DA2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Overloading indexers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in c#. Please watch </w:t>
      </w:r>
      <w:hyperlink r:id="rId4" w:history="1">
        <w:r w:rsidRPr="00EB2DA2">
          <w:rPr>
            <w:rFonts w:ascii="Arial" w:eastAsia="Times New Roman" w:hAnsi="Arial" w:cs="Arial"/>
            <w:color w:val="992211"/>
            <w:u w:val="single"/>
            <w:shd w:val="clear" w:color="auto" w:fill="FFFFFF"/>
            <w:lang w:eastAsia="en-GB"/>
          </w:rPr>
          <w:t>Part 64</w:t>
        </w:r>
      </w:hyperlink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and </w:t>
      </w:r>
      <w:hyperlink r:id="rId5" w:history="1">
        <w:r w:rsidRPr="00EB2DA2">
          <w:rPr>
            <w:rFonts w:ascii="Arial" w:eastAsia="Times New Roman" w:hAnsi="Arial" w:cs="Arial"/>
            <w:color w:val="992211"/>
            <w:u w:val="single"/>
            <w:shd w:val="clear" w:color="auto" w:fill="FFFFFF"/>
            <w:lang w:eastAsia="en-GB"/>
          </w:rPr>
          <w:t>Part 65</w:t>
        </w:r>
      </w:hyperlink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before proceeding. We will be modifying the example, that we discussed in </w:t>
      </w:r>
      <w:hyperlink r:id="rId6" w:history="1">
        <w:r w:rsidRPr="00EB2DA2">
          <w:rPr>
            <w:rFonts w:ascii="Arial" w:eastAsia="Times New Roman" w:hAnsi="Arial" w:cs="Arial"/>
            <w:color w:val="992211"/>
            <w:u w:val="single"/>
            <w:shd w:val="clear" w:color="auto" w:fill="FFFFFF"/>
            <w:lang w:eastAsia="en-GB"/>
          </w:rPr>
          <w:t>Part 65</w:t>
        </w:r>
      </w:hyperlink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</w:p>
    <w:p w14:paraId="6EDE9B7D" w14:textId="36D95593" w:rsidR="00EB2DA2" w:rsidRDefault="00EB2DA2" w:rsidP="00EB2DA2"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In </w:t>
      </w:r>
      <w:hyperlink r:id="rId7" w:history="1">
        <w:r w:rsidRPr="00EB2DA2">
          <w:rPr>
            <w:rFonts w:ascii="Arial" w:eastAsia="Times New Roman" w:hAnsi="Arial" w:cs="Arial"/>
            <w:color w:val="992211"/>
            <w:u w:val="single"/>
            <w:shd w:val="clear" w:color="auto" w:fill="FFFFFF"/>
            <w:lang w:eastAsia="en-GB"/>
          </w:rPr>
          <w:t>Part 65</w:t>
        </w:r>
      </w:hyperlink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we discussed about creating an indexer based on integer parameter. 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string this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[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int 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employeeId]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get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{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return 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listEmployees.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FirstOrDefault(x =&gt; x.EmployeeId == employeeId).Name;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}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set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{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listEmployees.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FirstOrDefault(x =&gt; x.EmployeeId == employeeId).Name =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value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}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Now let us create another indexer based on a string parameter.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string this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[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string 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gender]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get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{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EB2DA2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// Returns the total count of employees whose gender matches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with the gender that is passed in.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return listEmployees.Count(x =&gt; x.Gender == gender).ToString();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}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EB2DA2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set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{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EB2DA2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// Changes the gender of all employees whose gender matches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        // with the gender that is passed in.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foreach 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EB2DA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Employee 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employee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 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listEmployees)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if 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(employee.Gender == gender)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{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    employee.Gender =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value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}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}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Please note that, indexers can be overloaded based on the number and type of parameters.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Here is the complete code of Company class. 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using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System;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lastRenderedPageBreak/>
        <w:t>using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System.Collections.Generic;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using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System.Linq;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using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System.Web;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using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System.Data;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using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System.Data.SqlClient;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using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System.Configuration;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namespace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Demo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{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class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B2DA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Employee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{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int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EmployeeId {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get; set;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}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string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Name {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get; set;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}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string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Gender {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get; set;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}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}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class </w:t>
      </w:r>
      <w:r w:rsidRPr="00EB2DA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Company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{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private </w:t>
      </w:r>
      <w:r w:rsidRPr="00EB2DA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List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&lt;</w:t>
      </w:r>
      <w:r w:rsidRPr="00EB2DA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Employee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&gt; listEmployees;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Company()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listEmployees =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 </w:t>
      </w:r>
      <w:r w:rsidRPr="00EB2DA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List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&lt;</w:t>
      </w:r>
      <w:r w:rsidRPr="00EB2DA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Employee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&gt;();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listEmployees.Add(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B2DA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Employee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{ EmployeeId = 1, Name = 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"Mike"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Gender = 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"Male"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});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listEmployees.Add(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B2DA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Employee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{ EmployeeId = 2, Name = 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"Pam"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Gender = 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"Female"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});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listEmployees.Add(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B2DA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Employee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{ EmployeeId = 3, Name = 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"John"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Gender = 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"Male"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});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listEmployees.Add(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B2DA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Employee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{ EmployeeId = 4, Name = 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"Maxine"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Gender = 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"Female"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});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listEmployees.Add(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B2DA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Employee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{ EmployeeId = 5, Name = 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"Emiliy"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Gender = 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"Female"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});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listEmployees.Add(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B2DA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Employee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{ EmployeeId = 6, Name = 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"Scott"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Gender = 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"Male"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});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listEmployees.Add(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B2DA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Employee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{ EmployeeId = 7, Name = 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"Todd"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Gender = 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"Male"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});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listEmployees.Add(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B2DA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Employee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{ EmployeeId = 8, Name = 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"Ben"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Gender = 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"Male"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});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string this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[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int 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employeeId]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get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{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   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return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listEmployees.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        FirstOrDefault(x =&gt; x.EmployeeId == employeeId).Name;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}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set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{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lastRenderedPageBreak/>
        <w:t>                listEmployees.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        FirstOrDefault(x =&gt; x.EmployeeId == employeeId).Name = value;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}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public string this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[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string 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gender]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{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get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{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   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return 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listEmployees.Count(x =&gt; x.Gender == gender).ToString();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}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set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{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   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foreach 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</w:t>
      </w:r>
      <w:r w:rsidRPr="00EB2DA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Employee 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employee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in 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listEmployees)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    {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       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if 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(employee.Gender == gender)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        {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            employee.Gender =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value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        }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    }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    }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    }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   }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}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Notice that the Company class has </w:t>
      </w:r>
      <w:r w:rsidRPr="00EB2DA2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2 indexers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 The first indexer has an </w:t>
      </w:r>
      <w:r w:rsidRPr="00EB2DA2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integer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(employeeId) parameter and the second indexer has got a </w:t>
      </w:r>
      <w:r w:rsidRPr="00EB2DA2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string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(gender) parameter.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To test the string indexer, that we have just created, copy and paste the following code in </w:t>
      </w:r>
      <w:r w:rsidRPr="00EB2DA2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Page_Load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 event of </w:t>
      </w:r>
      <w:r w:rsidRPr="00EB2DA2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WebForm1.aspx.cs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</w:r>
      <w:r w:rsidRPr="00EB2DA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Company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company = </w:t>
      </w:r>
      <w:r w:rsidRPr="00EB2DA2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new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</w:t>
      </w:r>
      <w:r w:rsidRPr="00EB2DA2">
        <w:rPr>
          <w:rFonts w:ascii="Arial" w:eastAsia="Times New Roman" w:hAnsi="Arial" w:cs="Arial"/>
          <w:color w:val="3D85C6"/>
          <w:shd w:val="clear" w:color="auto" w:fill="FFFFFF"/>
          <w:lang w:eastAsia="en-GB"/>
        </w:rPr>
        <w:t>Company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();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Response.Write(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"Before changing the Gender of all male employees to Female"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Response.Write(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"&lt;br/&gt;"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// Get accessor of string indexer is invoked to return the total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// count of male employees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Response.Write(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"Total Employees with Gender = Male:"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+ company[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"Male"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]);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Response.Write(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"&lt;br/&gt;"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Response.Write(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"Total Employees with Gender = Female:"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+ company[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"Female"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]);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Response.Write(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"&lt;br/&gt;"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Response.Write(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"&lt;br/&gt;"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// Set accessor of string indexer is invoked to change the gender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8761D"/>
          <w:shd w:val="clear" w:color="auto" w:fill="FFFFFF"/>
          <w:lang w:eastAsia="en-GB"/>
        </w:rPr>
        <w:t>// all "Male" employees to "Female"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company[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"Male"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] = 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"Female"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Response.Write(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"After changing the Gender of all male employees to Female"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Response.Write(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"&lt;br/&gt;"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lastRenderedPageBreak/>
        <w:t>Response.Write(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"Total Employees with Gender = Male:"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+ company[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"Male"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]);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Response.Write(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"&lt;br/&gt;"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);</w:t>
      </w:r>
      <w:r w:rsidRPr="00EB2DA2">
        <w:rPr>
          <w:rFonts w:ascii="Arial" w:eastAsia="Times New Roman" w:hAnsi="Arial" w:cs="Arial"/>
          <w:color w:val="333333"/>
          <w:lang w:eastAsia="en-GB"/>
        </w:rPr>
        <w:br/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Response.Write(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"Total Employees with Gender = Female:"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+ company[</w:t>
      </w:r>
      <w:r w:rsidRPr="00EB2DA2">
        <w:rPr>
          <w:rFonts w:ascii="Arial" w:eastAsia="Times New Roman" w:hAnsi="Arial" w:cs="Arial"/>
          <w:color w:val="CC0000"/>
          <w:shd w:val="clear" w:color="auto" w:fill="FFFFFF"/>
          <w:lang w:eastAsia="en-GB"/>
        </w:rPr>
        <w:t>"Female"</w:t>
      </w:r>
      <w:r w:rsidRPr="00EB2DA2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]);</w:t>
      </w:r>
    </w:p>
    <w:sectPr w:rsidR="00EB2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AB"/>
    <w:rsid w:val="004A73AB"/>
    <w:rsid w:val="00863B93"/>
    <w:rsid w:val="00EB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31C6"/>
  <w15:chartTrackingRefBased/>
  <w15:docId w15:val="{DA067068-8FB4-4A1E-964D-C83A0A48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2D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2DA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B2D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3/04/part-65-c-tutorial-indexers-in-c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4/part-65-c-tutorial-indexers-in-c.html" TargetMode="External"/><Relationship Id="rId5" Type="http://schemas.openxmlformats.org/officeDocument/2006/relationships/hyperlink" Target="http://csharp-video-tutorials.blogspot.com/2013/04/part-65-c-tutorial-indexers-in-c.html" TargetMode="External"/><Relationship Id="rId4" Type="http://schemas.openxmlformats.org/officeDocument/2006/relationships/hyperlink" Target="http://csharp-video-tutorials.blogspot.com/2013/04/part-64-c-tutorial-how-and-where-ar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2022-10-25T13:19:00Z</dcterms:created>
  <dcterms:modified xsi:type="dcterms:W3CDTF">2022-10-25T13:20:00Z</dcterms:modified>
</cp:coreProperties>
</file>