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0C4" w:rsidRDefault="005A6432" w:rsidP="005A643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D5353A" w:rsidRPr="00D617C0" w:rsidRDefault="00D5353A" w:rsidP="00D5353A">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D5353A" w:rsidRPr="002949AA" w:rsidRDefault="00D5353A" w:rsidP="00D5353A">
      <w:pPr>
        <w:pStyle w:val="ListParagraph"/>
        <w:numPr>
          <w:ilvl w:val="0"/>
          <w:numId w:val="5"/>
        </w:numPr>
        <w:spacing w:line="360" w:lineRule="auto"/>
        <w:jc w:val="both"/>
        <w:rPr>
          <w:rFonts w:ascii="Times New Roman" w:hAnsi="Times New Roman" w:cs="Times New Roman"/>
          <w:sz w:val="28"/>
          <w:szCs w:val="28"/>
        </w:rPr>
      </w:pPr>
      <w:r w:rsidRPr="002949AA">
        <w:rPr>
          <w:rFonts w:ascii="Times New Roman" w:hAnsi="Times New Roman" w:cs="Times New Roman"/>
          <w:sz w:val="28"/>
          <w:szCs w:val="28"/>
        </w:rPr>
        <w:t>Effective health information exchange needs to be standardized for interoperable health information exchange between hospitals. Especially, clinical document standardization lies at the core of guaranteeing interoperability.</w:t>
      </w:r>
    </w:p>
    <w:p w:rsidR="00D5353A" w:rsidRPr="002949AA" w:rsidRDefault="00D5353A" w:rsidP="00D5353A">
      <w:pPr>
        <w:pStyle w:val="ListParagraph"/>
        <w:numPr>
          <w:ilvl w:val="0"/>
          <w:numId w:val="5"/>
        </w:numPr>
        <w:spacing w:line="360" w:lineRule="auto"/>
        <w:jc w:val="both"/>
        <w:rPr>
          <w:rFonts w:ascii="Times New Roman" w:hAnsi="Times New Roman" w:cs="Times New Roman"/>
          <w:sz w:val="28"/>
          <w:szCs w:val="28"/>
        </w:rPr>
      </w:pPr>
      <w:r w:rsidRPr="002949AA">
        <w:rPr>
          <w:rFonts w:ascii="Times New Roman" w:hAnsi="Times New Roman" w:cs="Times New Roman"/>
          <w:sz w:val="28"/>
          <w:szCs w:val="28"/>
        </w:rPr>
        <w:t>It takes increasing amount of time for the medical personnel as the amount of exchanged CDA document increases because more documents means that data are distributed in different documents. This significantly delays the medical personnel in making decisions. Hence, when all of the CDA documents are integrated into a single document, the medical personnel is empowered to review the patient’s clinical history conveniently in chronological order per clinical section and the follow-up care service can be delivered more effectively. Unfortunately for now, a solution that integrates multiple CDA documents into one does not exist yet to the best of our knowledge and there is a practical limitation for individual hospitals to develop and implement a CDA document integration technology.</w:t>
      </w:r>
    </w:p>
    <w:p w:rsidR="00D5353A" w:rsidRPr="00D617C0" w:rsidRDefault="00D5353A" w:rsidP="00D5353A">
      <w:pPr>
        <w:spacing w:line="360" w:lineRule="auto"/>
        <w:jc w:val="both"/>
        <w:rPr>
          <w:rFonts w:ascii="Times New Roman" w:hAnsi="Times New Roman" w:cs="Times New Roman"/>
          <w:sz w:val="28"/>
          <w:szCs w:val="28"/>
        </w:rPr>
      </w:pPr>
    </w:p>
    <w:p w:rsidR="00D5353A" w:rsidRPr="00D617C0" w:rsidRDefault="00D5353A" w:rsidP="00D5353A">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D5353A" w:rsidRPr="00594313" w:rsidRDefault="00D5353A" w:rsidP="00D5353A">
      <w:pPr>
        <w:pStyle w:val="ListParagraph"/>
        <w:numPr>
          <w:ilvl w:val="0"/>
          <w:numId w:val="3"/>
        </w:numPr>
        <w:spacing w:line="360" w:lineRule="auto"/>
        <w:jc w:val="both"/>
        <w:rPr>
          <w:rFonts w:ascii="Times New Roman" w:hAnsi="Times New Roman" w:cs="Times New Roman"/>
          <w:sz w:val="28"/>
          <w:szCs w:val="28"/>
        </w:rPr>
      </w:pPr>
      <w:r w:rsidRPr="00594313">
        <w:rPr>
          <w:rFonts w:ascii="Times New Roman" w:hAnsi="Times New Roman" w:cs="Times New Roman"/>
          <w:sz w:val="28"/>
          <w:szCs w:val="28"/>
        </w:rPr>
        <w:t>The HIS development platforms for hospitals vary so greatly that generation of CDA documents in each hospital invariably requires a separate CDA generation system. Also, hospitals are very reluctant to adopt a new system unless it is absolutely necessary for provision of care. As a result, the adoption rate of EHR is very low except for in a few handful countries.</w:t>
      </w:r>
    </w:p>
    <w:p w:rsidR="00D5353A" w:rsidRDefault="00D5353A" w:rsidP="00D5353A">
      <w:pPr>
        <w:pStyle w:val="ListParagraph"/>
        <w:numPr>
          <w:ilvl w:val="0"/>
          <w:numId w:val="3"/>
        </w:numPr>
        <w:spacing w:line="360" w:lineRule="auto"/>
        <w:jc w:val="both"/>
        <w:rPr>
          <w:rFonts w:ascii="Times New Roman" w:hAnsi="Times New Roman" w:cs="Times New Roman"/>
          <w:sz w:val="28"/>
          <w:szCs w:val="28"/>
        </w:rPr>
      </w:pPr>
      <w:r w:rsidRPr="00594313">
        <w:rPr>
          <w:rFonts w:ascii="Times New Roman" w:hAnsi="Times New Roman" w:cs="Times New Roman"/>
          <w:sz w:val="28"/>
          <w:szCs w:val="28"/>
        </w:rPr>
        <w:lastRenderedPageBreak/>
        <w:t>Unfortunately for now, a solution that integrates multiple CDA documents into one does not exist yet to the best of our knowledge and there is a practical limitation for individual hospitals to develop and implement a CDA document integration technology.</w:t>
      </w:r>
    </w:p>
    <w:p w:rsidR="00D5353A" w:rsidRPr="00B4266F" w:rsidRDefault="00D5353A" w:rsidP="00D5353A">
      <w:pPr>
        <w:pStyle w:val="ListParagraph"/>
        <w:numPr>
          <w:ilvl w:val="0"/>
          <w:numId w:val="3"/>
        </w:numPr>
        <w:spacing w:line="360" w:lineRule="auto"/>
        <w:jc w:val="both"/>
        <w:rPr>
          <w:rFonts w:ascii="Times New Roman" w:hAnsi="Times New Roman" w:cs="Times New Roman"/>
          <w:sz w:val="28"/>
          <w:szCs w:val="28"/>
        </w:rPr>
      </w:pPr>
      <w:r w:rsidRPr="00B4266F">
        <w:rPr>
          <w:rFonts w:ascii="Times New Roman" w:hAnsi="Times New Roman" w:cs="Times New Roman"/>
          <w:sz w:val="28"/>
          <w:szCs w:val="28"/>
        </w:rPr>
        <w:t>To establish confidence in HIE interoperability, more HIS’s need to support CDA. However, the structure of CDA is very complex and the production of correct CDA document is hard to achieve without deep understanding of the</w:t>
      </w:r>
      <w:r>
        <w:rPr>
          <w:rFonts w:ascii="Times New Roman" w:hAnsi="Times New Roman" w:cs="Times New Roman"/>
          <w:sz w:val="28"/>
          <w:szCs w:val="28"/>
        </w:rPr>
        <w:t xml:space="preserve"> </w:t>
      </w:r>
      <w:r w:rsidRPr="00B4266F">
        <w:rPr>
          <w:rFonts w:ascii="Times New Roman" w:hAnsi="Times New Roman" w:cs="Times New Roman"/>
          <w:sz w:val="28"/>
          <w:szCs w:val="28"/>
        </w:rPr>
        <w:t>CDA standard and sufficient experience with it.</w:t>
      </w:r>
    </w:p>
    <w:p w:rsidR="00D5353A" w:rsidRPr="00D617C0" w:rsidRDefault="00D5353A" w:rsidP="00D5353A">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D5353A" w:rsidRPr="00CE2ED2" w:rsidRDefault="00D5353A" w:rsidP="00D5353A">
      <w:pPr>
        <w:pStyle w:val="ListParagraph"/>
        <w:numPr>
          <w:ilvl w:val="0"/>
          <w:numId w:val="2"/>
        </w:numPr>
        <w:spacing w:line="360" w:lineRule="auto"/>
        <w:jc w:val="both"/>
        <w:rPr>
          <w:rFonts w:ascii="Times New Roman" w:hAnsi="Times New Roman" w:cs="Times New Roman"/>
          <w:sz w:val="28"/>
          <w:szCs w:val="28"/>
        </w:rPr>
      </w:pPr>
      <w:r w:rsidRPr="00CE2ED2">
        <w:rPr>
          <w:rFonts w:ascii="Times New Roman" w:hAnsi="Times New Roman" w:cs="Times New Roman"/>
          <w:sz w:val="28"/>
          <w:szCs w:val="28"/>
        </w:rPr>
        <w:t>In this paper we present (1) a CDA document generation system that generates CDA documents on different developing platforms and (2) a CDA document integration system that integrates multiple CDA documents scattered in different hospitals for each patient.</w:t>
      </w:r>
    </w:p>
    <w:p w:rsidR="00D5353A" w:rsidRPr="00CE2ED2" w:rsidRDefault="00D5353A" w:rsidP="00D5353A">
      <w:pPr>
        <w:pStyle w:val="ListParagraph"/>
        <w:numPr>
          <w:ilvl w:val="0"/>
          <w:numId w:val="2"/>
        </w:numPr>
        <w:spacing w:line="360" w:lineRule="auto"/>
        <w:jc w:val="both"/>
        <w:rPr>
          <w:rFonts w:ascii="Times New Roman" w:hAnsi="Times New Roman" w:cs="Times New Roman"/>
          <w:sz w:val="28"/>
          <w:szCs w:val="28"/>
        </w:rPr>
      </w:pPr>
      <w:r w:rsidRPr="00CE2ED2">
        <w:rPr>
          <w:rFonts w:ascii="Times New Roman" w:hAnsi="Times New Roman" w:cs="Times New Roman"/>
          <w:sz w:val="28"/>
          <w:szCs w:val="28"/>
        </w:rPr>
        <w:t xml:space="preserve">CDA Generation API generates CDA documents on cloud. </w:t>
      </w:r>
    </w:p>
    <w:p w:rsidR="00D5353A" w:rsidRPr="00CE2ED2" w:rsidRDefault="00D5353A" w:rsidP="00D5353A">
      <w:pPr>
        <w:pStyle w:val="ListParagraph"/>
        <w:numPr>
          <w:ilvl w:val="0"/>
          <w:numId w:val="2"/>
        </w:numPr>
        <w:spacing w:line="360" w:lineRule="auto"/>
        <w:jc w:val="both"/>
        <w:rPr>
          <w:rFonts w:ascii="Times New Roman" w:hAnsi="Times New Roman" w:cs="Times New Roman"/>
          <w:sz w:val="28"/>
          <w:szCs w:val="28"/>
        </w:rPr>
      </w:pPr>
      <w:r w:rsidRPr="00CE2ED2">
        <w:rPr>
          <w:rFonts w:ascii="Times New Roman" w:hAnsi="Times New Roman" w:cs="Times New Roman"/>
          <w:sz w:val="28"/>
          <w:szCs w:val="28"/>
        </w:rPr>
        <w:t>CDA Generation Interface uses the API provided by the cloud and relays the input data and receives</w:t>
      </w:r>
    </w:p>
    <w:p w:rsidR="00D5353A" w:rsidRPr="00CE2ED2" w:rsidRDefault="00D5353A" w:rsidP="00D5353A">
      <w:pPr>
        <w:pStyle w:val="ListParagraph"/>
        <w:numPr>
          <w:ilvl w:val="0"/>
          <w:numId w:val="2"/>
        </w:numPr>
        <w:spacing w:line="360" w:lineRule="auto"/>
        <w:jc w:val="both"/>
        <w:rPr>
          <w:rFonts w:ascii="Times New Roman" w:hAnsi="Times New Roman" w:cs="Times New Roman"/>
          <w:sz w:val="28"/>
          <w:szCs w:val="28"/>
        </w:rPr>
      </w:pPr>
      <w:r w:rsidRPr="00CE2ED2">
        <w:rPr>
          <w:rFonts w:ascii="Times New Roman" w:hAnsi="Times New Roman" w:cs="Times New Roman"/>
          <w:sz w:val="28"/>
          <w:szCs w:val="28"/>
        </w:rPr>
        <w:t>CDA documents generated in the cloud.</w:t>
      </w:r>
    </w:p>
    <w:p w:rsidR="00D5353A" w:rsidRPr="00CE2ED2" w:rsidRDefault="00D5353A" w:rsidP="00D5353A">
      <w:pPr>
        <w:pStyle w:val="ListParagraph"/>
        <w:numPr>
          <w:ilvl w:val="0"/>
          <w:numId w:val="2"/>
        </w:numPr>
        <w:spacing w:line="360" w:lineRule="auto"/>
        <w:jc w:val="both"/>
        <w:rPr>
          <w:rFonts w:ascii="Times New Roman" w:hAnsi="Times New Roman" w:cs="Times New Roman"/>
          <w:sz w:val="28"/>
          <w:szCs w:val="28"/>
        </w:rPr>
      </w:pPr>
      <w:r w:rsidRPr="00CE2ED2">
        <w:rPr>
          <w:rFonts w:ascii="Times New Roman" w:hAnsi="Times New Roman" w:cs="Times New Roman"/>
          <w:sz w:val="28"/>
          <w:szCs w:val="28"/>
        </w:rPr>
        <w:t>Template Manager is responsible for managing the CDA documents generated in the cloud server. Our system uses CCD document templates.</w:t>
      </w:r>
    </w:p>
    <w:p w:rsidR="00D5353A" w:rsidRPr="00CE2ED2" w:rsidRDefault="00D5353A" w:rsidP="00D5353A">
      <w:pPr>
        <w:pStyle w:val="ListParagraph"/>
        <w:numPr>
          <w:ilvl w:val="0"/>
          <w:numId w:val="2"/>
        </w:numPr>
        <w:spacing w:line="360" w:lineRule="auto"/>
        <w:jc w:val="both"/>
        <w:rPr>
          <w:rFonts w:ascii="Times New Roman" w:hAnsi="Times New Roman" w:cs="Times New Roman"/>
          <w:sz w:val="28"/>
          <w:szCs w:val="28"/>
        </w:rPr>
      </w:pPr>
      <w:r w:rsidRPr="00CE2ED2">
        <w:rPr>
          <w:rFonts w:ascii="Times New Roman" w:hAnsi="Times New Roman" w:cs="Times New Roman"/>
          <w:sz w:val="28"/>
          <w:szCs w:val="28"/>
        </w:rPr>
        <w:t>CDA Generator collects patient data from hospitals and generates CDA documents in the template formats as suggested by the Template Manager.</w:t>
      </w:r>
    </w:p>
    <w:p w:rsidR="00D5353A" w:rsidRPr="00CE2ED2" w:rsidRDefault="00D5353A" w:rsidP="00D5353A">
      <w:pPr>
        <w:pStyle w:val="ListParagraph"/>
        <w:numPr>
          <w:ilvl w:val="0"/>
          <w:numId w:val="2"/>
        </w:numPr>
        <w:spacing w:line="360" w:lineRule="auto"/>
        <w:jc w:val="both"/>
        <w:rPr>
          <w:rFonts w:ascii="Times New Roman" w:hAnsi="Times New Roman" w:cs="Times New Roman"/>
          <w:sz w:val="28"/>
          <w:szCs w:val="28"/>
        </w:rPr>
      </w:pPr>
      <w:r w:rsidRPr="00CE2ED2">
        <w:rPr>
          <w:rFonts w:ascii="Times New Roman" w:hAnsi="Times New Roman" w:cs="Times New Roman"/>
          <w:sz w:val="28"/>
          <w:szCs w:val="28"/>
        </w:rPr>
        <w:t xml:space="preserve">CDA </w:t>
      </w:r>
      <w:proofErr w:type="spellStart"/>
      <w:r w:rsidRPr="00CE2ED2">
        <w:rPr>
          <w:rFonts w:ascii="Times New Roman" w:hAnsi="Times New Roman" w:cs="Times New Roman"/>
          <w:sz w:val="28"/>
          <w:szCs w:val="28"/>
        </w:rPr>
        <w:t>Validator</w:t>
      </w:r>
      <w:proofErr w:type="spellEnd"/>
      <w:r w:rsidRPr="00CE2ED2">
        <w:rPr>
          <w:rFonts w:ascii="Times New Roman" w:hAnsi="Times New Roman" w:cs="Times New Roman"/>
          <w:sz w:val="28"/>
          <w:szCs w:val="28"/>
        </w:rPr>
        <w:t xml:space="preserve"> inspects whether the generated CDA document complies with the CDA schema standard.</w:t>
      </w:r>
    </w:p>
    <w:p w:rsidR="00D5353A" w:rsidRPr="00D617C0" w:rsidRDefault="00D5353A" w:rsidP="00D5353A">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D5353A" w:rsidRPr="00594313" w:rsidRDefault="00D5353A" w:rsidP="00D5353A">
      <w:pPr>
        <w:pStyle w:val="ListParagraph"/>
        <w:numPr>
          <w:ilvl w:val="0"/>
          <w:numId w:val="4"/>
        </w:numPr>
        <w:spacing w:line="360" w:lineRule="auto"/>
        <w:jc w:val="both"/>
        <w:rPr>
          <w:rFonts w:ascii="Times New Roman" w:hAnsi="Times New Roman" w:cs="Times New Roman"/>
          <w:sz w:val="28"/>
          <w:szCs w:val="28"/>
        </w:rPr>
      </w:pPr>
      <w:r w:rsidRPr="00594313">
        <w:rPr>
          <w:rFonts w:ascii="Times New Roman" w:hAnsi="Times New Roman" w:cs="Times New Roman"/>
          <w:sz w:val="28"/>
          <w:szCs w:val="28"/>
        </w:rPr>
        <w:lastRenderedPageBreak/>
        <w:t xml:space="preserve">Hospital systems can simply extend their existing system rather than completely replacing it with a new system. Second, it becomes unnecessary for hospitals to train their personnel to generate, integrate, and view standard-compliant CDA documents. </w:t>
      </w:r>
    </w:p>
    <w:p w:rsidR="00D5353A" w:rsidRPr="00594313" w:rsidRDefault="00D5353A" w:rsidP="00D5353A">
      <w:pPr>
        <w:pStyle w:val="ListParagraph"/>
        <w:numPr>
          <w:ilvl w:val="0"/>
          <w:numId w:val="4"/>
        </w:numPr>
        <w:spacing w:line="360" w:lineRule="auto"/>
        <w:jc w:val="both"/>
        <w:rPr>
          <w:rFonts w:ascii="Times New Roman" w:hAnsi="Times New Roman" w:cs="Times New Roman"/>
          <w:sz w:val="28"/>
          <w:szCs w:val="28"/>
        </w:rPr>
      </w:pPr>
      <w:r w:rsidRPr="00594313">
        <w:rPr>
          <w:rFonts w:ascii="Times New Roman" w:hAnsi="Times New Roman" w:cs="Times New Roman"/>
          <w:sz w:val="28"/>
          <w:szCs w:val="28"/>
        </w:rPr>
        <w:t>The cloud CDA generation service produces documents in the CDA format approved by the National Institute of Standards and Technology (NIST).</w:t>
      </w:r>
    </w:p>
    <w:p w:rsidR="00D5353A" w:rsidRPr="00594313" w:rsidRDefault="00D5353A" w:rsidP="00D5353A">
      <w:pPr>
        <w:pStyle w:val="ListParagraph"/>
        <w:numPr>
          <w:ilvl w:val="0"/>
          <w:numId w:val="4"/>
        </w:numPr>
        <w:spacing w:line="360" w:lineRule="auto"/>
        <w:jc w:val="both"/>
        <w:rPr>
          <w:rFonts w:ascii="Times New Roman" w:hAnsi="Times New Roman" w:cs="Times New Roman"/>
          <w:sz w:val="28"/>
          <w:szCs w:val="28"/>
        </w:rPr>
      </w:pPr>
      <w:r w:rsidRPr="00594313">
        <w:rPr>
          <w:rFonts w:ascii="Times New Roman" w:hAnsi="Times New Roman" w:cs="Times New Roman"/>
          <w:sz w:val="28"/>
          <w:szCs w:val="28"/>
        </w:rPr>
        <w:t>If this service is provided for free at low price to hospitals, existing EHR are more likely to consider adoption of CDA in their practices.</w:t>
      </w:r>
    </w:p>
    <w:p w:rsidR="00D5353A" w:rsidRPr="00594313" w:rsidRDefault="00D5353A" w:rsidP="00D5353A">
      <w:pPr>
        <w:pStyle w:val="ListParagraph"/>
        <w:numPr>
          <w:ilvl w:val="0"/>
          <w:numId w:val="4"/>
        </w:numPr>
        <w:spacing w:line="360" w:lineRule="auto"/>
        <w:jc w:val="both"/>
        <w:rPr>
          <w:rFonts w:ascii="Times New Roman" w:hAnsi="Times New Roman" w:cs="Times New Roman"/>
          <w:sz w:val="28"/>
          <w:szCs w:val="28"/>
        </w:rPr>
      </w:pPr>
      <w:r w:rsidRPr="00594313">
        <w:rPr>
          <w:rFonts w:ascii="Times New Roman" w:hAnsi="Times New Roman" w:cs="Times New Roman"/>
          <w:sz w:val="28"/>
          <w:szCs w:val="28"/>
        </w:rPr>
        <w:t>Interoperability between hospitals not only helps improve patient safety and quality of care but also reduce time and resources spent on data format conversion.</w:t>
      </w:r>
    </w:p>
    <w:p w:rsidR="00D5353A" w:rsidRPr="005A6432" w:rsidRDefault="00D5353A" w:rsidP="00D5353A">
      <w:pPr>
        <w:rPr>
          <w:rFonts w:ascii="Times New Roman" w:hAnsi="Times New Roman" w:cs="Times New Roman"/>
          <w:b/>
          <w:sz w:val="36"/>
          <w:szCs w:val="36"/>
          <w:u w:val="single"/>
        </w:rPr>
      </w:pPr>
    </w:p>
    <w:sectPr w:rsidR="00D5353A" w:rsidRPr="005A6432" w:rsidSect="009E40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4784F"/>
    <w:multiLevelType w:val="hybridMultilevel"/>
    <w:tmpl w:val="748CB6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673AD8"/>
    <w:multiLevelType w:val="hybridMultilevel"/>
    <w:tmpl w:val="435C8A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3F46D6"/>
    <w:multiLevelType w:val="hybridMultilevel"/>
    <w:tmpl w:val="87FA23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044EAC"/>
    <w:multiLevelType w:val="hybridMultilevel"/>
    <w:tmpl w:val="C5B8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0F3293"/>
    <w:multiLevelType w:val="hybridMultilevel"/>
    <w:tmpl w:val="CE3209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A6432"/>
    <w:rsid w:val="005A6432"/>
    <w:rsid w:val="00650982"/>
    <w:rsid w:val="006D3918"/>
    <w:rsid w:val="009E40C4"/>
    <w:rsid w:val="00D535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43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527</Words>
  <Characters>3010</Characters>
  <Application>Microsoft Office Word</Application>
  <DocSecurity>0</DocSecurity>
  <Lines>25</Lines>
  <Paragraphs>7</Paragraphs>
  <ScaleCrop>false</ScaleCrop>
  <Company/>
  <LinksUpToDate>false</LinksUpToDate>
  <CharactersWithSpaces>3530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admin</cp:lastModifiedBy>
  <cp:revision>4</cp:revision>
  <dcterms:created xsi:type="dcterms:W3CDTF">2012-10-10T14:18:00Z</dcterms:created>
  <dcterms:modified xsi:type="dcterms:W3CDTF">2016-10-31T06:58:00Z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