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UA - DETRAC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UA-DETRAC Benchmark Suite (albany.edu)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UA - Detrac was not working i had to use another dataset.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tried local downloading but it was not possible due to low disk space cause i had to label the dataset again.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 i created a dataset similar to UA_DETRAC i.e nftdataset and used it for training and testing purposes.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Used api - link to get the Database 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pip install roboflow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roboflow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Roboflow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rf = Roboflow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api_key=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"qyqO11THVXDf6E7Soqpq"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project = rf.workspace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"nftdataset"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.project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"nftdataset"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 = project.version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.download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"yolov7"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Api code mentioned in the 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trac-db.rit.albany.edu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