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D9BE2" w14:textId="64B97541" w:rsidR="00CC4506" w:rsidRDefault="00C31462">
      <w:pPr>
        <w:rPr>
          <w:rFonts w:ascii="Arial" w:hAnsi="Arial" w:cs="Arial"/>
          <w:color w:val="1B1B1C"/>
          <w:sz w:val="21"/>
          <w:szCs w:val="21"/>
          <w:shd w:val="clear" w:color="auto" w:fill="EDEFFA"/>
        </w:rPr>
      </w:pPr>
      <w:r>
        <w:t xml:space="preserve">Question: </w:t>
      </w:r>
      <w:r>
        <w:rPr>
          <w:rFonts w:ascii="Arial" w:hAnsi="Arial" w:cs="Arial"/>
          <w:color w:val="1B1B1C"/>
          <w:sz w:val="21"/>
          <w:szCs w:val="21"/>
          <w:shd w:val="clear" w:color="auto" w:fill="EDEFFA"/>
        </w:rPr>
        <w:t>who is the author of "attention all you need"</w:t>
      </w:r>
    </w:p>
    <w:p w14:paraId="080D52EF" w14:textId="77777777" w:rsidR="00C31462" w:rsidRPr="00C31462" w:rsidRDefault="00C31462" w:rsidP="00C3146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1B1B1C"/>
          <w:sz w:val="21"/>
          <w:szCs w:val="21"/>
          <w:shd w:val="clear" w:color="auto" w:fill="EDEFFA"/>
        </w:rPr>
        <w:t xml:space="preserve">Response: 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The authors of the paper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"Attention Is All You Need"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02334D54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Ashish Vaswani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Brain)</w:t>
      </w:r>
    </w:p>
    <w:p w14:paraId="052A5354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Noam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Shazeer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Brain)</w:t>
      </w:r>
    </w:p>
    <w:p w14:paraId="43CB7FC1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Niki Parmar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Research)</w:t>
      </w:r>
    </w:p>
    <w:p w14:paraId="70F0EF76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Jakob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Uszkoreit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Research)</w:t>
      </w:r>
    </w:p>
    <w:p w14:paraId="661F630C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Llion</w:t>
      </w:r>
      <w:proofErr w:type="spellEnd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Jones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Research)</w:t>
      </w:r>
    </w:p>
    <w:p w14:paraId="5D27B3D3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Aidan N. Gomez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(University of Toronto)</w:t>
      </w:r>
    </w:p>
    <w:p w14:paraId="572A9824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Łukasz</w:t>
      </w:r>
      <w:proofErr w:type="spellEnd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Kaiser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(Google Brain)</w:t>
      </w:r>
    </w:p>
    <w:p w14:paraId="181B8BE6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Illia</w:t>
      </w:r>
      <w:proofErr w:type="spellEnd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Polosukhin</w:t>
      </w:r>
      <w:proofErr w:type="spellEnd"/>
    </w:p>
    <w:p w14:paraId="73D2C2D4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All of these authors are noted to have made an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equal contribution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>, and their listing order is random.</w:t>
      </w:r>
    </w:p>
    <w:p w14:paraId="77893BC5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>Additional details on the authors and their contributions include:</w:t>
      </w:r>
    </w:p>
    <w:p w14:paraId="66C6DF0A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Jakob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Uszkoreit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proposed replacing Recurrent Neural Networks (RNNs) with self-attention and initiated the effort to evaluate this idea.</w:t>
      </w:r>
    </w:p>
    <w:p w14:paraId="766760D1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Ashish Vaswani, along with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Illia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Polosukhin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>, designed and implemented the first Transformer models and was crucially involved in every aspect of the work.</w:t>
      </w:r>
    </w:p>
    <w:p w14:paraId="76FA1820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Noam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Shazeer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proposed scaled dot-product attention, multi-head attention, and the parameter-free position representation, and was involved in nearly every detail.</w:t>
      </w:r>
    </w:p>
    <w:p w14:paraId="737C7A89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>• Aidan N. Gomez's work was performed while at Google Brain.</w:t>
      </w:r>
    </w:p>
    <w:p w14:paraId="0975BDCD" w14:textId="26C4757F" w:rsid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Illia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Polosukhin's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work was performed while at Google Research.</w:t>
      </w:r>
    </w:p>
    <w:p w14:paraId="59DC4A8C" w14:textId="7324CCA6" w:rsid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BFCCE" w14:textId="5DAE5874" w:rsid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45062" w14:textId="3EE06D6C" w:rsid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Question: 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How does the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architecture differ fundamentally from dominant sequence transduction models, and what key computational limitation of recurrent models does it overcome, particularly concerning parallelization?</w:t>
      </w:r>
    </w:p>
    <w:p w14:paraId="0BF45FD6" w14:textId="390D5734" w:rsid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DDF1C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Core Innovation and Problem Solving (Synthesis/Comparison):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How does the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architecture differ fundamentally from dominant sequence transduction models, and what key computational limitation of recurrent models does it overcome, particularly concerning parallelization? </w:t>
      </w:r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tests retrieval </w:t>
      </w:r>
      <w:proofErr w:type="gramStart"/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>across,,</w:t>
      </w:r>
      <w:proofErr w:type="gramEnd"/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and.)</w:t>
      </w:r>
    </w:p>
    <w:p w14:paraId="74550604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Model Architecture Details (Fact Retrieval):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What are the dimensions (</w:t>
      </w:r>
      <w:proofErr w:type="spellStart"/>
      <w:r w:rsidRPr="00C31462">
        <w:rPr>
          <w:rFonts w:ascii="KaTeX_Math" w:eastAsia="Times New Roman" w:hAnsi="KaTeX_Math" w:cs="Times New Roman"/>
          <w:i/>
          <w:iCs/>
          <w:sz w:val="29"/>
          <w:szCs w:val="29"/>
        </w:rPr>
        <w:t>d</w:t>
      </w:r>
      <w:r w:rsidRPr="00C31462">
        <w:rPr>
          <w:rFonts w:ascii="KaTeX_Math" w:eastAsia="Times New Roman" w:hAnsi="KaTeX_Math" w:cs="Times New Roman"/>
          <w:i/>
          <w:iCs/>
          <w:sz w:val="20"/>
          <w:szCs w:val="20"/>
        </w:rPr>
        <w:t>model</w:t>
      </w:r>
      <w:proofErr w:type="spellEnd"/>
      <w:r w:rsidRPr="00C31462">
        <w:rPr>
          <w:rFonts w:ascii="Times New Roman" w:eastAsia="Times New Roman" w:hAnsi="Times New Roman" w:cs="Times New Roman"/>
          <w:sz w:val="2"/>
          <w:szCs w:val="2"/>
        </w:rPr>
        <w:t>​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>) for the outputs of the sub-layers in the base Transformer encoder, and what is the inner-layer dimensionality (</w:t>
      </w:r>
      <w:proofErr w:type="spellStart"/>
      <w:r w:rsidRPr="00C31462">
        <w:rPr>
          <w:rFonts w:ascii="KaTeX_Math" w:eastAsia="Times New Roman" w:hAnsi="KaTeX_Math" w:cs="Times New Roman"/>
          <w:i/>
          <w:iCs/>
          <w:sz w:val="29"/>
          <w:szCs w:val="29"/>
        </w:rPr>
        <w:t>d</w:t>
      </w:r>
      <w:r w:rsidRPr="00C31462">
        <w:rPr>
          <w:rFonts w:ascii="KaTeX_Math" w:eastAsia="Times New Roman" w:hAnsi="KaTeX_Math" w:cs="Times New Roman"/>
          <w:i/>
          <w:iCs/>
          <w:sz w:val="20"/>
          <w:szCs w:val="20"/>
        </w:rPr>
        <w:t>ff</w:t>
      </w:r>
      <w:proofErr w:type="spellEnd"/>
      <w:r w:rsidRPr="00C31462">
        <w:rPr>
          <w:rFonts w:ascii="Times New Roman" w:eastAsia="Times New Roman" w:hAnsi="Times New Roman" w:cs="Times New Roman"/>
          <w:sz w:val="2"/>
          <w:szCs w:val="2"/>
        </w:rPr>
        <w:t>​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) used within the Position-wise Feed-Forward Networks? </w:t>
      </w:r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>(This tests retrieval of specific numerical parameters from and.)</w:t>
      </w:r>
    </w:p>
    <w:p w14:paraId="7CD4C747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Criteria (Concept Retrieval/Enumeration):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When motivating the use of self-attention, the authors considered three key desiderata for comparing self-attention layers against recurrent and convolutional layers. What are these three factors, focusing on path length and computational concerns? </w:t>
      </w:r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>(This tests retrieval and enumeration of the comparison criteria listed in, supported by.)</w:t>
      </w:r>
    </w:p>
    <w:p w14:paraId="09EDEA81" w14:textId="4442DFCA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 Specifics (Definition/Mechanism):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What are the three matrix inputs (Q, K, V) to the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Scaled Dot-Product Attention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function, and why is the scaling factor of </w:t>
      </w:r>
      <w:r w:rsidRPr="00C31462">
        <w:rPr>
          <w:rFonts w:ascii="Times New Roman" w:eastAsia="Times New Roman" w:hAnsi="Times New Roman" w:cs="Times New Roman"/>
          <w:sz w:val="29"/>
          <w:szCs w:val="29"/>
        </w:rPr>
        <w:t>1/</w:t>
      </w:r>
      <w:r w:rsidRPr="00C31462">
        <w:rPr>
          <w:rFonts w:ascii="KaTeX_Math" w:eastAsia="Times New Roman" w:hAnsi="KaTeX_Math" w:cs="Times New Roman"/>
          <w:i/>
          <w:iCs/>
          <w:sz w:val="29"/>
          <w:szCs w:val="29"/>
        </w:rPr>
        <w:t>d</w:t>
      </w:r>
      <w:r w:rsidRPr="00C31462">
        <w:rPr>
          <w:rFonts w:ascii="KaTeX_Math" w:eastAsia="Times New Roman" w:hAnsi="KaTeX_Math" w:cs="Times New Roman"/>
          <w:i/>
          <w:iCs/>
          <w:sz w:val="20"/>
          <w:szCs w:val="20"/>
        </w:rPr>
        <w:t>k</w:t>
      </w:r>
      <w:r w:rsidRPr="00C31462">
        <w:rPr>
          <w:rFonts w:ascii="Times New Roman" w:eastAsia="Times New Roman" w:hAnsi="Times New Roman" w:cs="Times New Roman"/>
          <w:sz w:val="2"/>
          <w:szCs w:val="2"/>
        </w:rPr>
        <w:t>​</w:t>
      </w:r>
      <w:r w:rsidRPr="00C31462">
        <w:rPr>
          <w:rFonts w:ascii="Times New Roman" w:eastAsia="Times New Roman" w:hAnsi="Times New Roman" w:cs="Times New Roman"/>
          <w:noProof/>
          <w:sz w:val="29"/>
          <w:szCs w:val="29"/>
        </w:rPr>
        <mc:AlternateContent>
          <mc:Choice Requires="wps">
            <w:drawing>
              <wp:inline distT="0" distB="0" distL="0" distR="0" wp14:anchorId="6F2A5FE6" wp14:editId="0920A411">
                <wp:extent cx="301625" cy="30162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FC590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C31462">
        <w:rPr>
          <w:rFonts w:ascii="Times New Roman" w:eastAsia="Times New Roman" w:hAnsi="Times New Roman" w:cs="Times New Roman"/>
          <w:sz w:val="2"/>
          <w:szCs w:val="2"/>
        </w:rPr>
        <w:t>​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applied before the </w:t>
      </w:r>
      <w:proofErr w:type="spellStart"/>
      <w:r w:rsidRPr="00C3146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function? </w:t>
      </w:r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>(This tests retrieval of the mechanism and specific rationale, located in and.)</w:t>
      </w:r>
    </w:p>
    <w:p w14:paraId="074A0626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4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and Training Metrics (Numerical/Detail Retrieval):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What was the state-of-the-art BLEU score achieved by the </w:t>
      </w:r>
      <w:r w:rsidRPr="00C3146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(big)</w:t>
      </w:r>
      <w:r w:rsidRPr="00C31462">
        <w:rPr>
          <w:rFonts w:ascii="Times New Roman" w:eastAsia="Times New Roman" w:hAnsi="Times New Roman" w:cs="Times New Roman"/>
          <w:sz w:val="24"/>
          <w:szCs w:val="24"/>
        </w:rPr>
        <w:t xml:space="preserve"> model on the WMT 2014 English-to-German translation task, and what training cost (in terms of time and GPUs) was required to train this big model? </w:t>
      </w:r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tests retrieval of specific result data </w:t>
      </w:r>
      <w:proofErr w:type="gramStart"/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>from,,</w:t>
      </w:r>
      <w:proofErr w:type="gramEnd"/>
      <w:r w:rsidRPr="00C314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and.)</w:t>
      </w:r>
    </w:p>
    <w:p w14:paraId="4FD74426" w14:textId="77777777" w:rsidR="00C31462" w:rsidRPr="00C31462" w:rsidRDefault="00C31462" w:rsidP="00C3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439CC" w14:textId="04FF27D6" w:rsidR="00C31462" w:rsidRDefault="00C31462"/>
    <w:sectPr w:rsidR="00C31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62"/>
    <w:rsid w:val="00424F0A"/>
    <w:rsid w:val="00A50A08"/>
    <w:rsid w:val="00C31462"/>
    <w:rsid w:val="00CC4506"/>
    <w:rsid w:val="00D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8F42"/>
  <w15:chartTrackingRefBased/>
  <w15:docId w15:val="{4523304B-EF79-4EDB-A152-FF3D9A39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C31462"/>
  </w:style>
  <w:style w:type="character" w:customStyle="1" w:styleId="mord">
    <w:name w:val="mord"/>
    <w:basedOn w:val="DefaultParagraphFont"/>
    <w:rsid w:val="00C31462"/>
  </w:style>
  <w:style w:type="character" w:customStyle="1" w:styleId="vlist-s">
    <w:name w:val="vlist-s"/>
    <w:basedOn w:val="DefaultParagraphFont"/>
    <w:rsid w:val="00C31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2025-11-29T06:31:00Z</dcterms:created>
  <dcterms:modified xsi:type="dcterms:W3CDTF">2025-11-29T09:34:00Z</dcterms:modified>
</cp:coreProperties>
</file>