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84F4D" w14:textId="1E7D1B1C" w:rsidR="00F66B46" w:rsidRPr="00F66B46" w:rsidRDefault="00F66B46" w:rsidP="00F66B46">
      <w:r>
        <w:t>The</w:t>
      </w:r>
      <w:r w:rsidRPr="00F66B46">
        <w:t xml:space="preserve"> dataset is </w:t>
      </w:r>
      <w:r w:rsidRPr="00F66B46">
        <w:rPr>
          <w:b/>
          <w:bCs/>
        </w:rPr>
        <w:t>not just “attack-heavy” — it’s structurally skewed and separable</w:t>
      </w:r>
      <w:r w:rsidRPr="00F66B46">
        <w:t>.</w:t>
      </w:r>
    </w:p>
    <w:p w14:paraId="0D872EB8" w14:textId="77777777" w:rsidR="00F66B46" w:rsidRPr="00F66B46" w:rsidRDefault="00000000" w:rsidP="00F66B46">
      <w:r>
        <w:pict w14:anchorId="3AE21B66">
          <v:rect id="_x0000_i1025" style="width:0;height:1.5pt" o:hralign="center" o:hrstd="t" o:hr="t" fillcolor="#a0a0a0" stroked="f"/>
        </w:pict>
      </w:r>
    </w:p>
    <w:p w14:paraId="1617F1FB" w14:textId="77777777" w:rsidR="00F66B46" w:rsidRPr="00F66B46" w:rsidRDefault="00F66B46" w:rsidP="00F66B46">
      <w:pPr>
        <w:rPr>
          <w:b/>
          <w:bCs/>
        </w:rPr>
      </w:pPr>
      <w:r w:rsidRPr="00F66B46">
        <w:rPr>
          <w:rFonts w:ascii="Segoe UI Emoji" w:hAnsi="Segoe UI Emoji" w:cs="Segoe UI Emoji"/>
          <w:b/>
          <w:bCs/>
        </w:rPr>
        <w:t>🔍</w:t>
      </w:r>
      <w:r w:rsidRPr="00F66B46">
        <w:rPr>
          <w:b/>
          <w:bCs/>
        </w:rPr>
        <w:t xml:space="preserve"> What your results reveal</w:t>
      </w:r>
    </w:p>
    <w:p w14:paraId="2FAAF94F" w14:textId="77777777" w:rsidR="00F66B46" w:rsidRPr="00F66B46" w:rsidRDefault="00F66B46" w:rsidP="00F66B46">
      <w:pPr>
        <w:numPr>
          <w:ilvl w:val="0"/>
          <w:numId w:val="1"/>
        </w:numPr>
      </w:pPr>
      <w:r w:rsidRPr="00F66B46">
        <w:rPr>
          <w:b/>
          <w:bCs/>
        </w:rPr>
        <w:t>Strong class separability</w:t>
      </w:r>
    </w:p>
    <w:p w14:paraId="4D2B1E58" w14:textId="77777777" w:rsidR="00F66B46" w:rsidRPr="00F66B46" w:rsidRDefault="00F66B46" w:rsidP="00F66B46">
      <w:pPr>
        <w:numPr>
          <w:ilvl w:val="1"/>
          <w:numId w:val="1"/>
        </w:numPr>
      </w:pPr>
      <w:r w:rsidRPr="00F66B46">
        <w:t xml:space="preserve">Many inputs jump straight to </w:t>
      </w:r>
      <w:r w:rsidRPr="00F66B46">
        <w:rPr>
          <w:b/>
          <w:bCs/>
        </w:rPr>
        <w:t>high/critical</w:t>
      </w:r>
    </w:p>
    <w:p w14:paraId="0A37FD39" w14:textId="77777777" w:rsidR="00F66B46" w:rsidRPr="00F66B46" w:rsidRDefault="00F66B46" w:rsidP="00F66B46">
      <w:pPr>
        <w:numPr>
          <w:ilvl w:val="1"/>
          <w:numId w:val="1"/>
        </w:numPr>
      </w:pPr>
      <w:r w:rsidRPr="00F66B46">
        <w:t xml:space="preserve">Model learned </w:t>
      </w:r>
      <w:r w:rsidRPr="00F66B46">
        <w:rPr>
          <w:b/>
          <w:bCs/>
        </w:rPr>
        <w:t>clear attack signatures</w:t>
      </w:r>
      <w:r w:rsidRPr="00F66B46">
        <w:t>, not gradual risk</w:t>
      </w:r>
    </w:p>
    <w:p w14:paraId="20FA32B9" w14:textId="77777777" w:rsidR="00F66B46" w:rsidRPr="00F66B46" w:rsidRDefault="00F66B46" w:rsidP="00F66B46">
      <w:pPr>
        <w:numPr>
          <w:ilvl w:val="0"/>
          <w:numId w:val="1"/>
        </w:numPr>
      </w:pPr>
      <w:r w:rsidRPr="00F66B46">
        <w:rPr>
          <w:b/>
          <w:bCs/>
        </w:rPr>
        <w:t>Feature dominance</w:t>
      </w:r>
    </w:p>
    <w:p w14:paraId="3978B3D5" w14:textId="77777777" w:rsidR="00F66B46" w:rsidRPr="00F66B46" w:rsidRDefault="00F66B46" w:rsidP="00F66B46">
      <w:pPr>
        <w:numPr>
          <w:ilvl w:val="1"/>
          <w:numId w:val="1"/>
        </w:numPr>
      </w:pPr>
      <w:r w:rsidRPr="00F66B46">
        <w:t>A few features (failed_attempts, request_rate, VPN/Tor) drive most decisions</w:t>
      </w:r>
    </w:p>
    <w:p w14:paraId="6697B6F0" w14:textId="77777777" w:rsidR="00F66B46" w:rsidRPr="00F66B46" w:rsidRDefault="00F66B46" w:rsidP="00F66B46">
      <w:pPr>
        <w:numPr>
          <w:ilvl w:val="1"/>
          <w:numId w:val="1"/>
        </w:numPr>
      </w:pPr>
      <w:r w:rsidRPr="00F66B46">
        <w:t xml:space="preserve">Dataset likely has </w:t>
      </w:r>
      <w:r w:rsidRPr="00F66B46">
        <w:rPr>
          <w:b/>
          <w:bCs/>
        </w:rPr>
        <w:t>strong correlations</w:t>
      </w:r>
      <w:r w:rsidRPr="00F66B46">
        <w:t xml:space="preserve"> around these</w:t>
      </w:r>
    </w:p>
    <w:p w14:paraId="6551F6BE" w14:textId="77777777" w:rsidR="00F66B46" w:rsidRPr="00F66B46" w:rsidRDefault="00F66B46" w:rsidP="00F66B46">
      <w:pPr>
        <w:numPr>
          <w:ilvl w:val="0"/>
          <w:numId w:val="1"/>
        </w:numPr>
      </w:pPr>
      <w:r w:rsidRPr="00F66B46">
        <w:rPr>
          <w:b/>
          <w:bCs/>
        </w:rPr>
        <w:t>Sparse “gray zone”</w:t>
      </w:r>
    </w:p>
    <w:p w14:paraId="1473C3E6" w14:textId="77777777" w:rsidR="00F66B46" w:rsidRPr="00F66B46" w:rsidRDefault="00F66B46" w:rsidP="00F66B46">
      <w:pPr>
        <w:numPr>
          <w:ilvl w:val="1"/>
          <w:numId w:val="1"/>
        </w:numPr>
      </w:pPr>
      <w:r w:rsidRPr="00F66B46">
        <w:t xml:space="preserve">Medium region is small → dataset has </w:t>
      </w:r>
      <w:r w:rsidRPr="00F66B46">
        <w:rPr>
          <w:b/>
          <w:bCs/>
        </w:rPr>
        <w:t>few ambiguous cases</w:t>
      </w:r>
    </w:p>
    <w:p w14:paraId="382EFF1C" w14:textId="77777777" w:rsidR="00F66B46" w:rsidRPr="00F66B46" w:rsidRDefault="00F66B46" w:rsidP="00F66B46">
      <w:pPr>
        <w:numPr>
          <w:ilvl w:val="1"/>
          <w:numId w:val="1"/>
        </w:numPr>
      </w:pPr>
      <w:r w:rsidRPr="00F66B46">
        <w:t>Mostly “clearly normal” vs “clearly attack”</w:t>
      </w:r>
    </w:p>
    <w:p w14:paraId="7DFDA39E" w14:textId="77777777" w:rsidR="00F66B46" w:rsidRPr="00F66B46" w:rsidRDefault="00F66B46" w:rsidP="00F66B46">
      <w:pPr>
        <w:numPr>
          <w:ilvl w:val="0"/>
          <w:numId w:val="1"/>
        </w:numPr>
      </w:pPr>
      <w:r w:rsidRPr="00F66B46">
        <w:rPr>
          <w:b/>
          <w:bCs/>
        </w:rPr>
        <w:t>Repetitive patterns</w:t>
      </w:r>
    </w:p>
    <w:p w14:paraId="067AEB6C" w14:textId="77777777" w:rsidR="00F66B46" w:rsidRPr="00F66B46" w:rsidRDefault="00F66B46" w:rsidP="00F66B46">
      <w:pPr>
        <w:numPr>
          <w:ilvl w:val="1"/>
          <w:numId w:val="1"/>
        </w:numPr>
      </w:pPr>
      <w:r w:rsidRPr="00F66B46">
        <w:t xml:space="preserve">Same scores repeating → dataset contains </w:t>
      </w:r>
      <w:r w:rsidRPr="00F66B46">
        <w:rPr>
          <w:b/>
          <w:bCs/>
        </w:rPr>
        <w:t>similar/duplicated behaviors</w:t>
      </w:r>
    </w:p>
    <w:p w14:paraId="34A64E00" w14:textId="77777777" w:rsidR="00F66B46" w:rsidRPr="00F66B46" w:rsidRDefault="00F66B46" w:rsidP="00F66B46">
      <w:pPr>
        <w:numPr>
          <w:ilvl w:val="1"/>
          <w:numId w:val="1"/>
        </w:numPr>
      </w:pPr>
      <w:r w:rsidRPr="00F66B46">
        <w:t>Leads to clustering (e.g., many samples around ~0.9)</w:t>
      </w:r>
    </w:p>
    <w:p w14:paraId="6B0B1F94" w14:textId="77777777" w:rsidR="00F66B46" w:rsidRPr="00F66B46" w:rsidRDefault="00F66B46" w:rsidP="00F66B46">
      <w:pPr>
        <w:numPr>
          <w:ilvl w:val="0"/>
          <w:numId w:val="1"/>
        </w:numPr>
      </w:pPr>
      <w:r w:rsidRPr="00F66B46">
        <w:rPr>
          <w:b/>
          <w:bCs/>
        </w:rPr>
        <w:t>Bias toward anomaly signals</w:t>
      </w:r>
    </w:p>
    <w:p w14:paraId="24C758D8" w14:textId="77777777" w:rsidR="00F66B46" w:rsidRPr="00F66B46" w:rsidRDefault="00F66B46" w:rsidP="00F66B46">
      <w:pPr>
        <w:numPr>
          <w:ilvl w:val="1"/>
          <w:numId w:val="1"/>
        </w:numPr>
      </w:pPr>
      <w:r w:rsidRPr="00F66B46">
        <w:t>Isolation Forest reinforces extremes → pushes scores upward</w:t>
      </w:r>
    </w:p>
    <w:p w14:paraId="0EA8157D" w14:textId="77777777" w:rsidR="00F66B46" w:rsidRPr="00F66B46" w:rsidRDefault="00000000" w:rsidP="00F66B46">
      <w:r>
        <w:pict w14:anchorId="0F41F2B9">
          <v:rect id="_x0000_i1026" style="width:0;height:1.5pt" o:hralign="center" o:hrstd="t" o:hr="t" fillcolor="#a0a0a0" stroked="f"/>
        </w:pict>
      </w:r>
    </w:p>
    <w:p w14:paraId="614D06AB" w14:textId="77777777" w:rsidR="00F66B46" w:rsidRPr="00F66B46" w:rsidRDefault="00F66B46" w:rsidP="00F66B46">
      <w:pPr>
        <w:rPr>
          <w:b/>
          <w:bCs/>
        </w:rPr>
      </w:pPr>
      <w:r w:rsidRPr="00F66B46">
        <w:rPr>
          <w:rFonts w:ascii="Segoe UI Emoji" w:hAnsi="Segoe UI Emoji" w:cs="Segoe UI Emoji"/>
          <w:b/>
          <w:bCs/>
        </w:rPr>
        <w:t>🧠</w:t>
      </w:r>
      <w:r w:rsidRPr="00F66B46">
        <w:rPr>
          <w:b/>
          <w:bCs/>
        </w:rPr>
        <w:t xml:space="preserve"> What it means overall</w:t>
      </w:r>
    </w:p>
    <w:p w14:paraId="6305B90B" w14:textId="77777777" w:rsidR="00F66B46" w:rsidRPr="00F66B46" w:rsidRDefault="00F66B46" w:rsidP="00F66B46">
      <w:r w:rsidRPr="00F66B46">
        <w:t xml:space="preserve">The dataset represents </w:t>
      </w:r>
      <w:r w:rsidRPr="00F66B46">
        <w:rPr>
          <w:b/>
          <w:bCs/>
        </w:rPr>
        <w:t>polarized behavior</w:t>
      </w:r>
      <w:r w:rsidRPr="00F66B46">
        <w:t xml:space="preserve"> (benign vs malicious) with limited intermediate states, causing the model to learn sharp decision boundaries rather than smooth risk transitions.</w:t>
      </w:r>
    </w:p>
    <w:p w14:paraId="6D98BC8D" w14:textId="77777777" w:rsidR="00F66B46" w:rsidRPr="00F66B46" w:rsidRDefault="00000000" w:rsidP="00F66B46">
      <w:r>
        <w:pict w14:anchorId="70094E70">
          <v:rect id="_x0000_i1027" style="width:0;height:1.5pt" o:hralign="center" o:hrstd="t" o:hr="t" fillcolor="#a0a0a0" stroked="f"/>
        </w:pict>
      </w:r>
    </w:p>
    <w:p w14:paraId="17865A19" w14:textId="77777777" w:rsidR="00F66B46" w:rsidRPr="00F66B46" w:rsidRDefault="00F66B46" w:rsidP="00F66B46">
      <w:pPr>
        <w:rPr>
          <w:b/>
          <w:bCs/>
        </w:rPr>
      </w:pPr>
      <w:r w:rsidRPr="00F66B46">
        <w:rPr>
          <w:rFonts w:ascii="Segoe UI Emoji" w:hAnsi="Segoe UI Emoji" w:cs="Segoe UI Emoji"/>
          <w:b/>
          <w:bCs/>
        </w:rPr>
        <w:t>📌</w:t>
      </w:r>
      <w:r w:rsidRPr="00F66B46">
        <w:rPr>
          <w:b/>
          <w:bCs/>
        </w:rPr>
        <w:t xml:space="preserve"> One-line for demo</w:t>
      </w:r>
    </w:p>
    <w:p w14:paraId="183B21B7" w14:textId="77777777" w:rsidR="00F66B46" w:rsidRPr="00F66B46" w:rsidRDefault="00F66B46" w:rsidP="00F66B46">
      <w:r w:rsidRPr="00F66B46">
        <w:t>“The dataset is highly polarized, with strong feature-driven attack patterns and very few ambiguous cases, leading to sharp risk transitions instead of gradual scoring.”</w:t>
      </w:r>
    </w:p>
    <w:p w14:paraId="1773A001" w14:textId="5F81CA72" w:rsidR="002C5570" w:rsidRPr="002C5570" w:rsidRDefault="002C5570" w:rsidP="002C5570"/>
    <w:p w14:paraId="49CE1796" w14:textId="77777777" w:rsidR="002C5570" w:rsidRPr="002C5570" w:rsidRDefault="002C5570" w:rsidP="002C5570">
      <w:r w:rsidRPr="002C5570">
        <w:rPr>
          <w:b/>
          <w:bCs/>
        </w:rPr>
        <w:t>Observations from Input Sensitivity Analysis</w:t>
      </w:r>
    </w:p>
    <w:p w14:paraId="026BAB70" w14:textId="77777777" w:rsidR="002C5570" w:rsidRPr="002C5570" w:rsidRDefault="002C5570" w:rsidP="002C5570">
      <w:r w:rsidRPr="002C5570">
        <w:t xml:space="preserve">Systematic testing with controlled synthetic inputs revealed that the hybrid model exhibits strong sensitivity to specific feature combinations, particularly failed_attempts, request_rate, and anonymity indicators (is_vpn, is_tor). Even minor increases in these features resulted in disproportionate jumps in risk score, frequently pushing inputs from Medium directly into High or Critical ranges. This required careful calibration of test inputs to maintain stable representations within the Medium risk band, which was observed to be comparatively narrow </w:t>
      </w:r>
      <w:r w:rsidRPr="002C5570">
        <w:lastRenderedPageBreak/>
        <w:t>and sensitive. In contrast, Low-risk inputs remained stable under a wide range of benign conditions, while High and Critical regions were consistently triggered by clear anomaly patterns. These observations highlight that the model’s decision boundaries are sharply defined due to the contribution of the anomaly detection component, leading to non-linear transitions between risk levels. Consequently, meaningful evaluation required deliberate input construction aligned with the model’s learned feature sensitivities rather than naive interpolation across feature ranges.</w:t>
      </w:r>
    </w:p>
    <w:p w14:paraId="1B31D4BF" w14:textId="77777777" w:rsidR="0025617F" w:rsidRDefault="0025617F"/>
    <w:p w14:paraId="51257EAD" w14:textId="22594837" w:rsidR="002C5570" w:rsidRPr="002C5570" w:rsidRDefault="002C5570" w:rsidP="002C5570">
      <w:r w:rsidRPr="002C5570">
        <w:rPr>
          <w:b/>
          <w:bCs/>
        </w:rPr>
        <w:t>Observations and Final Behavior</w:t>
      </w:r>
      <w:r w:rsidR="00A9046D">
        <w:rPr>
          <w:b/>
          <w:bCs/>
        </w:rPr>
        <w:t xml:space="preserve"> of Hybrid Risk Scoring</w:t>
      </w:r>
    </w:p>
    <w:p w14:paraId="26798F76" w14:textId="77777777" w:rsidR="002C5570" w:rsidRDefault="002C5570" w:rsidP="002C5570">
      <w:r w:rsidRPr="002C5570">
        <w:t>Empirical evaluation of the final system revealed that the calibrated risk scores exhibit a highly non-linear response to feature variations, particularly for anomaly-indicative signals such as failed attempts and network origin flags. The application of logit-based score desaturation successfully mitigated the original high-end saturation, enabling meaningful separation across all four risk categories. The final fixed thresholds (0.32, 0.60, 0.94) produced stable and non-overlapping buckets, with Low and High/Critical regions showing strong consistency across test inputs. The Medium region was observed to be comparatively narrow and sensitive, requiring carefully balanced feature values to avoid abrupt transitions into higher risk levels. This behavior reflects the underlying hybrid model design, where anomaly detection components introduce sharp boundary effects. Overall, the system demonstrates stable, interpretable, and deployment-ready risk stratification, with clear semantic separation between benign, suspicious, and malicious activity patterns.</w:t>
      </w:r>
    </w:p>
    <w:p w14:paraId="5183CF6C" w14:textId="77777777" w:rsidR="00D04F01" w:rsidRDefault="00D04F01" w:rsidP="00D04F01">
      <w:pPr>
        <w:rPr>
          <w:rFonts w:ascii="Segoe UI Emoji" w:hAnsi="Segoe UI Emoji" w:cs="Segoe UI Emoji"/>
          <w:b/>
          <w:bCs/>
        </w:rPr>
      </w:pPr>
    </w:p>
    <w:p w14:paraId="655D4486" w14:textId="0F3A7AC0" w:rsidR="00D04F01" w:rsidRPr="00D04F01" w:rsidRDefault="00D04F01" w:rsidP="00D04F01">
      <w:pPr>
        <w:rPr>
          <w:b/>
          <w:bCs/>
        </w:rPr>
      </w:pPr>
      <w:r w:rsidRPr="00D04F01">
        <w:rPr>
          <w:rFonts w:ascii="Segoe UI Emoji" w:hAnsi="Segoe UI Emoji" w:cs="Segoe UI Emoji"/>
          <w:b/>
          <w:bCs/>
        </w:rPr>
        <w:t>📌</w:t>
      </w:r>
      <w:r w:rsidRPr="00D04F01">
        <w:rPr>
          <w:b/>
          <w:bCs/>
        </w:rPr>
        <w:t xml:space="preserve"> What happened to thresholds from train_model.py</w:t>
      </w:r>
    </w:p>
    <w:p w14:paraId="461ABDA5" w14:textId="77777777" w:rsidR="00D04F01" w:rsidRPr="00D04F01" w:rsidRDefault="00D04F01" w:rsidP="00D04F01">
      <w:r w:rsidRPr="00D04F01">
        <w:t>In the original pipeline, thresholds were derived using:</w:t>
      </w:r>
    </w:p>
    <w:p w14:paraId="0AEA2B2D" w14:textId="77777777" w:rsidR="00D04F01" w:rsidRPr="00D04F01" w:rsidRDefault="00D04F01" w:rsidP="00D04F01">
      <w:pPr>
        <w:numPr>
          <w:ilvl w:val="0"/>
          <w:numId w:val="2"/>
        </w:numPr>
      </w:pPr>
      <w:r w:rsidRPr="00D04F01">
        <w:t>F1-optimized decision boundary (for binary classification)</w:t>
      </w:r>
    </w:p>
    <w:p w14:paraId="548714B8" w14:textId="77777777" w:rsidR="00D04F01" w:rsidRPr="00D04F01" w:rsidRDefault="00D04F01" w:rsidP="00D04F01">
      <w:pPr>
        <w:numPr>
          <w:ilvl w:val="0"/>
          <w:numId w:val="2"/>
        </w:numPr>
      </w:pPr>
      <w:r w:rsidRPr="00D04F01">
        <w:t>Percentiles of benign traffic</w:t>
      </w:r>
    </w:p>
    <w:p w14:paraId="5D32B999" w14:textId="77777777" w:rsidR="00D04F01" w:rsidRPr="00D04F01" w:rsidRDefault="00D04F01" w:rsidP="00D04F01">
      <w:r w:rsidRPr="00D04F01">
        <w:t xml:space="preserve">This approach had </w:t>
      </w:r>
      <w:r w:rsidRPr="00D04F01">
        <w:rPr>
          <w:b/>
          <w:bCs/>
        </w:rPr>
        <w:t>three issues</w:t>
      </w:r>
      <w:r w:rsidRPr="00D04F01">
        <w:t>:</w:t>
      </w:r>
    </w:p>
    <w:p w14:paraId="7E070BDA" w14:textId="77777777" w:rsidR="00D04F01" w:rsidRPr="00D04F01" w:rsidRDefault="00D04F01" w:rsidP="00D04F01">
      <w:pPr>
        <w:numPr>
          <w:ilvl w:val="0"/>
          <w:numId w:val="3"/>
        </w:numPr>
      </w:pPr>
      <w:r w:rsidRPr="00D04F01">
        <w:rPr>
          <w:b/>
          <w:bCs/>
        </w:rPr>
        <w:t>Percentile collapse</w:t>
      </w:r>
      <w:r w:rsidRPr="00D04F01">
        <w:t xml:space="preserve"> → p50 ≈ p75 ≈ p90 due to clustering</w:t>
      </w:r>
    </w:p>
    <w:p w14:paraId="6F5EB243" w14:textId="77777777" w:rsidR="00D04F01" w:rsidRPr="00D04F01" w:rsidRDefault="00D04F01" w:rsidP="00D04F01">
      <w:pPr>
        <w:numPr>
          <w:ilvl w:val="0"/>
          <w:numId w:val="3"/>
        </w:numPr>
      </w:pPr>
      <w:r w:rsidRPr="00D04F01">
        <w:rPr>
          <w:b/>
          <w:bCs/>
        </w:rPr>
        <w:t>Bimodal distribution ignored</w:t>
      </w:r>
      <w:r w:rsidRPr="00D04F01">
        <w:t xml:space="preserve"> → thresholds cut through dense regions</w:t>
      </w:r>
    </w:p>
    <w:p w14:paraId="1EE9AF26" w14:textId="77777777" w:rsidR="00D04F01" w:rsidRPr="00D04F01" w:rsidRDefault="00D04F01" w:rsidP="00D04F01">
      <w:pPr>
        <w:numPr>
          <w:ilvl w:val="0"/>
          <w:numId w:val="3"/>
        </w:numPr>
      </w:pPr>
      <w:r w:rsidRPr="00D04F01">
        <w:rPr>
          <w:b/>
          <w:bCs/>
        </w:rPr>
        <w:t>Unstable semantics</w:t>
      </w:r>
      <w:r w:rsidRPr="00D04F01">
        <w:t xml:space="preserve"> → “Medium” bucket often empty or meaningless</w:t>
      </w:r>
    </w:p>
    <w:p w14:paraId="05F1138F" w14:textId="77777777" w:rsidR="00D04F01" w:rsidRPr="00D04F01" w:rsidRDefault="00D04F01" w:rsidP="00D04F01">
      <w:r w:rsidRPr="00D04F01">
        <w:t xml:space="preserve">Result: thresholds were </w:t>
      </w:r>
      <w:r w:rsidRPr="00D04F01">
        <w:rPr>
          <w:b/>
          <w:bCs/>
        </w:rPr>
        <w:t>not reliable for multi-level risk scoring</w:t>
      </w:r>
    </w:p>
    <w:p w14:paraId="0C8804C2" w14:textId="77777777" w:rsidR="00D04F01" w:rsidRPr="00D04F01" w:rsidRDefault="00000000" w:rsidP="00D04F01">
      <w:r>
        <w:pict w14:anchorId="1E73E20D">
          <v:rect id="_x0000_i1028" style="width:0;height:1.5pt" o:hralign="center" o:hrstd="t" o:hr="t" fillcolor="#a0a0a0" stroked="f"/>
        </w:pict>
      </w:r>
    </w:p>
    <w:p w14:paraId="592B359B" w14:textId="77777777" w:rsidR="00D04F01" w:rsidRPr="00D04F01" w:rsidRDefault="00D04F01" w:rsidP="00D04F01">
      <w:pPr>
        <w:rPr>
          <w:b/>
          <w:bCs/>
        </w:rPr>
      </w:pPr>
      <w:r w:rsidRPr="00D04F01">
        <w:rPr>
          <w:rFonts w:ascii="Segoe UI Emoji" w:hAnsi="Segoe UI Emoji" w:cs="Segoe UI Emoji"/>
          <w:b/>
          <w:bCs/>
        </w:rPr>
        <w:t>📌</w:t>
      </w:r>
      <w:r w:rsidRPr="00D04F01">
        <w:rPr>
          <w:b/>
          <w:bCs/>
        </w:rPr>
        <w:t xml:space="preserve"> What was observed</w:t>
      </w:r>
    </w:p>
    <w:p w14:paraId="69B45ED0" w14:textId="77777777" w:rsidR="00D04F01" w:rsidRPr="00D04F01" w:rsidRDefault="00D04F01" w:rsidP="00D04F01">
      <w:r w:rsidRPr="00D04F01">
        <w:t>Empirical analysis showed:</w:t>
      </w:r>
    </w:p>
    <w:p w14:paraId="47A633CB" w14:textId="77777777" w:rsidR="00D04F01" w:rsidRPr="00D04F01" w:rsidRDefault="00D04F01" w:rsidP="00D04F01">
      <w:pPr>
        <w:numPr>
          <w:ilvl w:val="0"/>
          <w:numId w:val="4"/>
        </w:numPr>
      </w:pPr>
      <w:r w:rsidRPr="00D04F01">
        <w:t xml:space="preserve">Strong </w:t>
      </w:r>
      <w:r w:rsidRPr="00D04F01">
        <w:rPr>
          <w:b/>
          <w:bCs/>
        </w:rPr>
        <w:t>bimodality</w:t>
      </w:r>
      <w:r w:rsidRPr="00D04F01">
        <w:t xml:space="preserve"> (low-risk cluster + high-risk cluster)</w:t>
      </w:r>
    </w:p>
    <w:p w14:paraId="4E1DD19B" w14:textId="77777777" w:rsidR="00D04F01" w:rsidRPr="00D04F01" w:rsidRDefault="00D04F01" w:rsidP="00D04F01">
      <w:pPr>
        <w:numPr>
          <w:ilvl w:val="0"/>
          <w:numId w:val="4"/>
        </w:numPr>
      </w:pPr>
      <w:r w:rsidRPr="00D04F01">
        <w:t xml:space="preserve">Heavy </w:t>
      </w:r>
      <w:r w:rsidRPr="00D04F01">
        <w:rPr>
          <w:b/>
          <w:bCs/>
        </w:rPr>
        <w:t>score saturation near ~0.9–0.98</w:t>
      </w:r>
    </w:p>
    <w:p w14:paraId="68FEFF7F" w14:textId="77777777" w:rsidR="00D04F01" w:rsidRPr="00D04F01" w:rsidRDefault="00D04F01" w:rsidP="00D04F01">
      <w:pPr>
        <w:numPr>
          <w:ilvl w:val="0"/>
          <w:numId w:val="4"/>
        </w:numPr>
      </w:pPr>
      <w:r w:rsidRPr="00D04F01">
        <w:t xml:space="preserve">High </w:t>
      </w:r>
      <w:r w:rsidRPr="00D04F01">
        <w:rPr>
          <w:b/>
          <w:bCs/>
        </w:rPr>
        <w:t>value repetition (~40% at same score)</w:t>
      </w:r>
    </w:p>
    <w:p w14:paraId="199CA353" w14:textId="77777777" w:rsidR="00D04F01" w:rsidRPr="00D04F01" w:rsidRDefault="00D04F01" w:rsidP="00D04F01">
      <w:pPr>
        <w:numPr>
          <w:ilvl w:val="0"/>
          <w:numId w:val="4"/>
        </w:numPr>
      </w:pPr>
      <w:r w:rsidRPr="00D04F01">
        <w:lastRenderedPageBreak/>
        <w:t>Poor separation using percentile-based methods</w:t>
      </w:r>
    </w:p>
    <w:p w14:paraId="2932681E" w14:textId="77777777" w:rsidR="00D04F01" w:rsidRPr="00D04F01" w:rsidRDefault="00000000" w:rsidP="00D04F01">
      <w:r>
        <w:pict w14:anchorId="5EB3C5E5">
          <v:rect id="_x0000_i1029" style="width:0;height:1.5pt" o:hralign="center" o:hrstd="t" o:hr="t" fillcolor="#a0a0a0" stroked="f"/>
        </w:pict>
      </w:r>
    </w:p>
    <w:p w14:paraId="0DD10CE3" w14:textId="77777777" w:rsidR="00D04F01" w:rsidRPr="00D04F01" w:rsidRDefault="00D04F01" w:rsidP="00D04F01">
      <w:pPr>
        <w:rPr>
          <w:b/>
          <w:bCs/>
        </w:rPr>
      </w:pPr>
      <w:r w:rsidRPr="00D04F01">
        <w:rPr>
          <w:rFonts w:ascii="Segoe UI Emoji" w:hAnsi="Segoe UI Emoji" w:cs="Segoe UI Emoji"/>
          <w:b/>
          <w:bCs/>
        </w:rPr>
        <w:t>📌</w:t>
      </w:r>
      <w:r w:rsidRPr="00D04F01">
        <w:rPr>
          <w:b/>
          <w:bCs/>
        </w:rPr>
        <w:t xml:space="preserve"> What was changed</w:t>
      </w:r>
    </w:p>
    <w:p w14:paraId="27E8069B" w14:textId="77777777" w:rsidR="00D04F01" w:rsidRPr="00D04F01" w:rsidRDefault="00D04F01" w:rsidP="00D04F01">
      <w:pPr>
        <w:rPr>
          <w:b/>
          <w:bCs/>
        </w:rPr>
      </w:pPr>
      <w:r w:rsidRPr="00D04F01">
        <w:rPr>
          <w:b/>
          <w:bCs/>
        </w:rPr>
        <w:t>1. Score transformation (critical step)</w:t>
      </w:r>
    </w:p>
    <w:p w14:paraId="0B522D3F" w14:textId="77777777" w:rsidR="00D04F01" w:rsidRPr="00D04F01" w:rsidRDefault="00D04F01" w:rsidP="00D04F01">
      <w:r w:rsidRPr="00D04F01">
        <w:t xml:space="preserve">A </w:t>
      </w:r>
      <w:r w:rsidRPr="00D04F01">
        <w:rPr>
          <w:b/>
          <w:bCs/>
        </w:rPr>
        <w:t>logit-based compression</w:t>
      </w:r>
      <w:r w:rsidRPr="00D04F01">
        <w:t xml:space="preserve"> was applied:</w:t>
      </w:r>
    </w:p>
    <w:p w14:paraId="6A9E818E" w14:textId="77777777" w:rsidR="00D04F01" w:rsidRPr="00D04F01" w:rsidRDefault="00D04F01" w:rsidP="00D04F01">
      <w:pPr>
        <w:numPr>
          <w:ilvl w:val="0"/>
          <w:numId w:val="5"/>
        </w:numPr>
      </w:pPr>
      <w:r w:rsidRPr="00D04F01">
        <w:t>Converts probabilities → log-odds</w:t>
      </w:r>
    </w:p>
    <w:p w14:paraId="5DDD2337" w14:textId="77777777" w:rsidR="00D04F01" w:rsidRPr="00D04F01" w:rsidRDefault="00D04F01" w:rsidP="00D04F01">
      <w:pPr>
        <w:numPr>
          <w:ilvl w:val="0"/>
          <w:numId w:val="5"/>
        </w:numPr>
      </w:pPr>
      <w:r w:rsidRPr="00D04F01">
        <w:t>Compresses extreme values</w:t>
      </w:r>
    </w:p>
    <w:p w14:paraId="079CCDC6" w14:textId="77777777" w:rsidR="00D04F01" w:rsidRPr="00D04F01" w:rsidRDefault="00D04F01" w:rsidP="00D04F01">
      <w:pPr>
        <w:numPr>
          <w:ilvl w:val="0"/>
          <w:numId w:val="5"/>
        </w:numPr>
      </w:pPr>
      <w:r w:rsidRPr="00D04F01">
        <w:t>Re-maps back to [0,1]</w:t>
      </w:r>
    </w:p>
    <w:p w14:paraId="258EE1C6" w14:textId="77777777" w:rsidR="00D04F01" w:rsidRPr="00D04F01" w:rsidRDefault="00D04F01" w:rsidP="00D04F01">
      <w:r w:rsidRPr="00D04F01">
        <w:rPr>
          <w:rFonts w:ascii="Segoe UI Emoji" w:hAnsi="Segoe UI Emoji" w:cs="Segoe UI Emoji"/>
        </w:rPr>
        <w:t>👉</w:t>
      </w:r>
      <w:r w:rsidRPr="00D04F01">
        <w:t xml:space="preserve"> Purpose:</w:t>
      </w:r>
    </w:p>
    <w:p w14:paraId="75782F49" w14:textId="77777777" w:rsidR="00D04F01" w:rsidRPr="00D04F01" w:rsidRDefault="00D04F01" w:rsidP="00D04F01">
      <w:pPr>
        <w:numPr>
          <w:ilvl w:val="0"/>
          <w:numId w:val="6"/>
        </w:numPr>
      </w:pPr>
      <w:r w:rsidRPr="00D04F01">
        <w:t>Reduce high-end clustering</w:t>
      </w:r>
    </w:p>
    <w:p w14:paraId="1EBAF2DE" w14:textId="77777777" w:rsidR="00D04F01" w:rsidRPr="00D04F01" w:rsidRDefault="00D04F01" w:rsidP="00D04F01">
      <w:pPr>
        <w:numPr>
          <w:ilvl w:val="0"/>
          <w:numId w:val="6"/>
        </w:numPr>
      </w:pPr>
      <w:r w:rsidRPr="00D04F01">
        <w:t>Improve score spread</w:t>
      </w:r>
    </w:p>
    <w:p w14:paraId="0503DF22" w14:textId="77777777" w:rsidR="00D04F01" w:rsidRPr="00D04F01" w:rsidRDefault="00D04F01" w:rsidP="00D04F01">
      <w:pPr>
        <w:numPr>
          <w:ilvl w:val="0"/>
          <w:numId w:val="6"/>
        </w:numPr>
      </w:pPr>
      <w:r w:rsidRPr="00D04F01">
        <w:t>Preserve ranking (monotonic transform)</w:t>
      </w:r>
    </w:p>
    <w:p w14:paraId="0093BC79" w14:textId="77777777" w:rsidR="00D04F01" w:rsidRPr="00D04F01" w:rsidRDefault="00000000" w:rsidP="00D04F01">
      <w:r>
        <w:pict w14:anchorId="31BBC360">
          <v:rect id="_x0000_i1030" style="width:0;height:1.5pt" o:hralign="center" o:hrstd="t" o:hr="t" fillcolor="#a0a0a0" stroked="f"/>
        </w:pict>
      </w:r>
    </w:p>
    <w:p w14:paraId="3EB22C5F" w14:textId="77777777" w:rsidR="00D04F01" w:rsidRPr="00D04F01" w:rsidRDefault="00D04F01" w:rsidP="00D04F01">
      <w:pPr>
        <w:rPr>
          <w:b/>
          <w:bCs/>
        </w:rPr>
      </w:pPr>
      <w:r w:rsidRPr="00D04F01">
        <w:rPr>
          <w:b/>
          <w:bCs/>
        </w:rPr>
        <w:t>2. Threshold strategy redesign</w:t>
      </w:r>
    </w:p>
    <w:p w14:paraId="545D1E1D" w14:textId="77777777" w:rsidR="00D04F01" w:rsidRPr="00D04F01" w:rsidRDefault="00D04F01" w:rsidP="00D04F01">
      <w:r w:rsidRPr="00D04F01">
        <w:t>Instead of:</w:t>
      </w:r>
    </w:p>
    <w:p w14:paraId="13592F88" w14:textId="77777777" w:rsidR="00D04F01" w:rsidRPr="00D04F01" w:rsidRDefault="00D04F01" w:rsidP="00D04F01">
      <w:pPr>
        <w:numPr>
          <w:ilvl w:val="0"/>
          <w:numId w:val="7"/>
        </w:numPr>
      </w:pPr>
      <w:r w:rsidRPr="00D04F01">
        <w:t xml:space="preserve">percentiles </w:t>
      </w:r>
      <w:r w:rsidRPr="00D04F01">
        <w:rPr>
          <w:rFonts w:ascii="Segoe UI Emoji" w:hAnsi="Segoe UI Emoji" w:cs="Segoe UI Emoji"/>
        </w:rPr>
        <w:t>❌</w:t>
      </w:r>
    </w:p>
    <w:p w14:paraId="5F812495" w14:textId="77777777" w:rsidR="00D04F01" w:rsidRPr="00D04F01" w:rsidRDefault="00D04F01" w:rsidP="00D04F01">
      <w:pPr>
        <w:numPr>
          <w:ilvl w:val="0"/>
          <w:numId w:val="7"/>
        </w:numPr>
      </w:pPr>
      <w:r w:rsidRPr="00D04F01">
        <w:t xml:space="preserve">F1 cutoffs </w:t>
      </w:r>
      <w:r w:rsidRPr="00D04F01">
        <w:rPr>
          <w:rFonts w:ascii="Segoe UI Emoji" w:hAnsi="Segoe UI Emoji" w:cs="Segoe UI Emoji"/>
        </w:rPr>
        <w:t>❌</w:t>
      </w:r>
    </w:p>
    <w:p w14:paraId="78656076" w14:textId="77777777" w:rsidR="00D04F01" w:rsidRPr="00D04F01" w:rsidRDefault="00D04F01" w:rsidP="00D04F01">
      <w:r w:rsidRPr="00D04F01">
        <w:t>We used:</w:t>
      </w:r>
    </w:p>
    <w:p w14:paraId="64328421" w14:textId="77777777" w:rsidR="00D04F01" w:rsidRPr="00D04F01" w:rsidRDefault="00D04F01" w:rsidP="00D04F01">
      <w:pPr>
        <w:numPr>
          <w:ilvl w:val="0"/>
          <w:numId w:val="8"/>
        </w:numPr>
      </w:pPr>
      <w:r w:rsidRPr="00D04F01">
        <w:rPr>
          <w:b/>
          <w:bCs/>
        </w:rPr>
        <w:t>empirical distribution analysis</w:t>
      </w:r>
    </w:p>
    <w:p w14:paraId="0103CA2C" w14:textId="77777777" w:rsidR="00D04F01" w:rsidRPr="00D04F01" w:rsidRDefault="00D04F01" w:rsidP="00D04F01">
      <w:pPr>
        <w:numPr>
          <w:ilvl w:val="0"/>
          <w:numId w:val="8"/>
        </w:numPr>
      </w:pPr>
      <w:r w:rsidRPr="00D04F01">
        <w:rPr>
          <w:b/>
          <w:bCs/>
        </w:rPr>
        <w:t>manual calibration aligned with density gaps</w:t>
      </w:r>
    </w:p>
    <w:p w14:paraId="096FA7D8" w14:textId="77777777" w:rsidR="00D04F01" w:rsidRPr="00D04F01" w:rsidRDefault="00D04F01" w:rsidP="00D04F01">
      <w:r w:rsidRPr="00D04F01">
        <w:t>Final thresholds:</w:t>
      </w:r>
    </w:p>
    <w:p w14:paraId="1B86C33E" w14:textId="6FE51EE3" w:rsidR="00D04F01" w:rsidRPr="00D04F01" w:rsidRDefault="00D04F01" w:rsidP="00D04F01">
      <w:r w:rsidRPr="00D04F01">
        <w:t>Low &lt; 0.3</w:t>
      </w:r>
      <w:r w:rsidR="00E51FEF">
        <w:t>2</w:t>
      </w:r>
    </w:p>
    <w:p w14:paraId="1BFCE23A" w14:textId="5961D95A" w:rsidR="00D04F01" w:rsidRPr="00D04F01" w:rsidRDefault="00D04F01" w:rsidP="00D04F01">
      <w:r w:rsidRPr="00D04F01">
        <w:t>Medium 0.3</w:t>
      </w:r>
      <w:r w:rsidR="00E51FEF">
        <w:t>2</w:t>
      </w:r>
      <w:r w:rsidRPr="00D04F01">
        <w:t>–0.60</w:t>
      </w:r>
    </w:p>
    <w:p w14:paraId="4F7F8BD8" w14:textId="77777777" w:rsidR="00D04F01" w:rsidRPr="00D04F01" w:rsidRDefault="00D04F01" w:rsidP="00D04F01">
      <w:r w:rsidRPr="00D04F01">
        <w:t>High 0.60–0.94</w:t>
      </w:r>
    </w:p>
    <w:p w14:paraId="6B24CB93" w14:textId="77777777" w:rsidR="00D04F01" w:rsidRPr="00D04F01" w:rsidRDefault="00D04F01" w:rsidP="00D04F01">
      <w:r w:rsidRPr="00D04F01">
        <w:t>Critical ≥ 0.94</w:t>
      </w:r>
    </w:p>
    <w:p w14:paraId="7DA2B059" w14:textId="77777777" w:rsidR="00D04F01" w:rsidRPr="00D04F01" w:rsidRDefault="00000000" w:rsidP="00D04F01">
      <w:r>
        <w:pict w14:anchorId="0B4303E8">
          <v:rect id="_x0000_i1031" style="width:0;height:1.5pt" o:hralign="center" o:hrstd="t" o:hr="t" fillcolor="#a0a0a0" stroked="f"/>
        </w:pict>
      </w:r>
    </w:p>
    <w:p w14:paraId="6554408A" w14:textId="77777777" w:rsidR="00D04F01" w:rsidRPr="00D04F01" w:rsidRDefault="00D04F01" w:rsidP="00D04F01">
      <w:pPr>
        <w:rPr>
          <w:b/>
          <w:bCs/>
        </w:rPr>
      </w:pPr>
      <w:r w:rsidRPr="00D04F01">
        <w:rPr>
          <w:rFonts w:ascii="Segoe UI Emoji" w:hAnsi="Segoe UI Emoji" w:cs="Segoe UI Emoji"/>
          <w:b/>
          <w:bCs/>
        </w:rPr>
        <w:t>📌</w:t>
      </w:r>
      <w:r w:rsidRPr="00D04F01">
        <w:rPr>
          <w:b/>
          <w:bCs/>
        </w:rPr>
        <w:t xml:space="preserve"> Why this is valid</w:t>
      </w:r>
    </w:p>
    <w:p w14:paraId="6C3CD1DC" w14:textId="77777777" w:rsidR="00D04F01" w:rsidRPr="00D04F01" w:rsidRDefault="00D04F01" w:rsidP="00D04F01">
      <w:pPr>
        <w:numPr>
          <w:ilvl w:val="0"/>
          <w:numId w:val="9"/>
        </w:numPr>
      </w:pPr>
      <w:r w:rsidRPr="00D04F01">
        <w:t xml:space="preserve">Based on </w:t>
      </w:r>
      <w:r w:rsidRPr="00D04F01">
        <w:rPr>
          <w:b/>
          <w:bCs/>
        </w:rPr>
        <w:t>observed distribution</w:t>
      </w:r>
      <w:r w:rsidRPr="00D04F01">
        <w:t>, not arbitrary quantiles</w:t>
      </w:r>
    </w:p>
    <w:p w14:paraId="744BDC0E" w14:textId="77777777" w:rsidR="00D04F01" w:rsidRPr="00D04F01" w:rsidRDefault="00D04F01" w:rsidP="00D04F01">
      <w:pPr>
        <w:numPr>
          <w:ilvl w:val="0"/>
          <w:numId w:val="9"/>
        </w:numPr>
      </w:pPr>
      <w:r w:rsidRPr="00D04F01">
        <w:t xml:space="preserve">Aligns with </w:t>
      </w:r>
      <w:r w:rsidRPr="00D04F01">
        <w:rPr>
          <w:b/>
          <w:bCs/>
        </w:rPr>
        <w:t>natural separation between clusters</w:t>
      </w:r>
    </w:p>
    <w:p w14:paraId="1D45FE19" w14:textId="77777777" w:rsidR="00D04F01" w:rsidRPr="00D04F01" w:rsidRDefault="00D04F01" w:rsidP="00D04F01">
      <w:pPr>
        <w:numPr>
          <w:ilvl w:val="0"/>
          <w:numId w:val="9"/>
        </w:numPr>
      </w:pPr>
      <w:r w:rsidRPr="00D04F01">
        <w:t>Ensures:</w:t>
      </w:r>
    </w:p>
    <w:p w14:paraId="2131C60C" w14:textId="77777777" w:rsidR="00D04F01" w:rsidRPr="00D04F01" w:rsidRDefault="00D04F01" w:rsidP="00D04F01">
      <w:pPr>
        <w:numPr>
          <w:ilvl w:val="1"/>
          <w:numId w:val="9"/>
        </w:numPr>
      </w:pPr>
      <w:r w:rsidRPr="00D04F01">
        <w:t>non-empty buckets</w:t>
      </w:r>
    </w:p>
    <w:p w14:paraId="0D878059" w14:textId="77777777" w:rsidR="00D04F01" w:rsidRPr="00D04F01" w:rsidRDefault="00D04F01" w:rsidP="00D04F01">
      <w:pPr>
        <w:numPr>
          <w:ilvl w:val="1"/>
          <w:numId w:val="9"/>
        </w:numPr>
      </w:pPr>
      <w:r w:rsidRPr="00D04F01">
        <w:lastRenderedPageBreak/>
        <w:t>stable behavior on unseen inputs</w:t>
      </w:r>
    </w:p>
    <w:p w14:paraId="22537C79" w14:textId="77777777" w:rsidR="00D04F01" w:rsidRPr="00D04F01" w:rsidRDefault="00D04F01" w:rsidP="00D04F01">
      <w:pPr>
        <w:numPr>
          <w:ilvl w:val="1"/>
          <w:numId w:val="9"/>
        </w:numPr>
      </w:pPr>
      <w:r w:rsidRPr="00D04F01">
        <w:t>interpretable semantics</w:t>
      </w:r>
    </w:p>
    <w:p w14:paraId="77DAF2E3" w14:textId="77777777" w:rsidR="00D04F01" w:rsidRPr="00D04F01" w:rsidRDefault="00000000" w:rsidP="00D04F01">
      <w:r>
        <w:pict w14:anchorId="24F9A071">
          <v:rect id="_x0000_i1032" style="width:0;height:1.5pt" o:hralign="center" o:hrstd="t" o:hr="t" fillcolor="#a0a0a0" stroked="f"/>
        </w:pict>
      </w:r>
    </w:p>
    <w:p w14:paraId="25A4F2DD" w14:textId="77777777" w:rsidR="00D04F01" w:rsidRPr="00D04F01" w:rsidRDefault="00D04F01" w:rsidP="00D04F01">
      <w:pPr>
        <w:rPr>
          <w:b/>
          <w:bCs/>
        </w:rPr>
      </w:pPr>
      <w:r w:rsidRPr="00D04F01">
        <w:rPr>
          <w:rFonts w:ascii="Segoe UI Emoji" w:hAnsi="Segoe UI Emoji" w:cs="Segoe UI Emoji"/>
          <w:b/>
          <w:bCs/>
        </w:rPr>
        <w:t>📌</w:t>
      </w:r>
      <w:r w:rsidRPr="00D04F01">
        <w:rPr>
          <w:b/>
          <w:bCs/>
        </w:rPr>
        <w:t xml:space="preserve"> Why thresholds from training were not used</w:t>
      </w:r>
    </w:p>
    <w:p w14:paraId="4405E0A0" w14:textId="77777777" w:rsidR="00D04F01" w:rsidRPr="00D04F01" w:rsidRDefault="00D04F01" w:rsidP="00D04F01">
      <w:r w:rsidRPr="00D04F01">
        <w:t>Training-time thresholds:</w:t>
      </w:r>
    </w:p>
    <w:p w14:paraId="308739E2" w14:textId="77777777" w:rsidR="00D04F01" w:rsidRPr="00D04F01" w:rsidRDefault="00D04F01" w:rsidP="00D04F01">
      <w:pPr>
        <w:numPr>
          <w:ilvl w:val="0"/>
          <w:numId w:val="10"/>
        </w:numPr>
      </w:pPr>
      <w:r w:rsidRPr="00D04F01">
        <w:t xml:space="preserve">optimized for </w:t>
      </w:r>
      <w:r w:rsidRPr="00D04F01">
        <w:rPr>
          <w:b/>
          <w:bCs/>
        </w:rPr>
        <w:t>binary classification</w:t>
      </w:r>
    </w:p>
    <w:p w14:paraId="4EC4722F" w14:textId="77777777" w:rsidR="00D04F01" w:rsidRPr="00D04F01" w:rsidRDefault="00D04F01" w:rsidP="00D04F01">
      <w:pPr>
        <w:numPr>
          <w:ilvl w:val="0"/>
          <w:numId w:val="10"/>
        </w:numPr>
      </w:pPr>
      <w:r w:rsidRPr="00D04F01">
        <w:t xml:space="preserve">not designed for </w:t>
      </w:r>
      <w:r w:rsidRPr="00D04F01">
        <w:rPr>
          <w:b/>
          <w:bCs/>
        </w:rPr>
        <w:t>multi-level risk scoring</w:t>
      </w:r>
    </w:p>
    <w:p w14:paraId="615D622B" w14:textId="77777777" w:rsidR="00D04F01" w:rsidRPr="00D04F01" w:rsidRDefault="00D04F01" w:rsidP="00D04F01">
      <w:pPr>
        <w:numPr>
          <w:ilvl w:val="0"/>
          <w:numId w:val="10"/>
        </w:numPr>
      </w:pPr>
      <w:r w:rsidRPr="00D04F01">
        <w:t xml:space="preserve">fail under </w:t>
      </w:r>
      <w:r w:rsidRPr="00D04F01">
        <w:rPr>
          <w:b/>
          <w:bCs/>
        </w:rPr>
        <w:t>skew + clustering</w:t>
      </w:r>
    </w:p>
    <w:p w14:paraId="568BF771" w14:textId="77777777" w:rsidR="00D04F01" w:rsidRPr="00D04F01" w:rsidRDefault="00D04F01" w:rsidP="00D04F01">
      <w:r w:rsidRPr="00D04F01">
        <w:t>Therefore, they were:</w:t>
      </w:r>
    </w:p>
    <w:p w14:paraId="52A09280" w14:textId="77777777" w:rsidR="00D04F01" w:rsidRPr="00D04F01" w:rsidRDefault="00D04F01" w:rsidP="00D04F01">
      <w:r w:rsidRPr="00D04F01">
        <w:rPr>
          <w:b/>
          <w:bCs/>
        </w:rPr>
        <w:t>replaced with post-hoc distribution-aware thresholds</w:t>
      </w:r>
    </w:p>
    <w:p w14:paraId="75211A47" w14:textId="77777777" w:rsidR="00D04F01" w:rsidRPr="00D04F01" w:rsidRDefault="00000000" w:rsidP="00D04F01">
      <w:r>
        <w:pict w14:anchorId="178CDBA1">
          <v:rect id="_x0000_i1033" style="width:0;height:1.5pt" o:hralign="center" o:hrstd="t" o:hr="t" fillcolor="#a0a0a0" stroked="f"/>
        </w:pict>
      </w:r>
    </w:p>
    <w:p w14:paraId="11FA1792" w14:textId="77777777" w:rsidR="00D04F01" w:rsidRPr="00D04F01" w:rsidRDefault="00D04F01" w:rsidP="00D04F01">
      <w:pPr>
        <w:rPr>
          <w:b/>
          <w:bCs/>
        </w:rPr>
      </w:pPr>
      <w:r w:rsidRPr="00D04F01">
        <w:rPr>
          <w:rFonts w:ascii="Segoe UI Emoji" w:hAnsi="Segoe UI Emoji" w:cs="Segoe UI Emoji"/>
          <w:b/>
          <w:bCs/>
        </w:rPr>
        <w:t>📌</w:t>
      </w:r>
      <w:r w:rsidRPr="00D04F01">
        <w:rPr>
          <w:b/>
          <w:bCs/>
        </w:rPr>
        <w:t xml:space="preserve"> Final justification (short version for paper)</w:t>
      </w:r>
    </w:p>
    <w:p w14:paraId="42670698" w14:textId="77777777" w:rsidR="00D04F01" w:rsidRPr="00D04F01" w:rsidRDefault="00D04F01" w:rsidP="00D04F01">
      <w:r w:rsidRPr="00D04F01">
        <w:t>“Initial thresholds derived during training exhibited instability due to skewed and bimodal score distributions, leading to percentile collapse and poor bucket separation. To address this, a post-hoc calibration step was introduced, combining logit-based score transformation with empirically derived thresholds aligned to distribution density gaps. This approach ensures stable, interpretable, and non-degenerate risk categorization across both dataset and synthetic inputs.”</w:t>
      </w:r>
    </w:p>
    <w:p w14:paraId="02A4A580" w14:textId="4AB6C3D9" w:rsidR="002C5570" w:rsidRDefault="0019431B">
      <w:r w:rsidRPr="0019431B">
        <w:t>“Final risk categorization uses fixed empirically-derived thresholds with calibrated score desaturation to ensure stable, interpretable outputs under skewed distributions.”</w:t>
      </w:r>
    </w:p>
    <w:p w14:paraId="06133A44" w14:textId="77777777" w:rsidR="00DF0793" w:rsidRDefault="00DF0793"/>
    <w:p w14:paraId="09164132" w14:textId="77777777" w:rsidR="00DF0793" w:rsidRPr="00DF0793" w:rsidRDefault="00DF0793" w:rsidP="00DF0793">
      <w:r w:rsidRPr="00DF0793">
        <w:t>Initially, the model outputs were highly skewed due to the attack-heavy dataset and hybrid design. Scores were clustered in the high-risk region, causing percentile-based thresholds to collapse (e.g., p50 ≈ p75 ≈ p90). This made Medium risk meaningless and mapping unstable. Earlier, risk mapping relied on dynamic percentiles, which caused inconsistent behavior across inputs and demos.</w:t>
      </w:r>
    </w:p>
    <w:p w14:paraId="35CFCE6B" w14:textId="77777777" w:rsidR="00DF0793" w:rsidRPr="00DF0793" w:rsidRDefault="00DF0793" w:rsidP="00DF0793">
      <w:r w:rsidRPr="00DF0793">
        <w:t>To fix this:</w:t>
      </w:r>
    </w:p>
    <w:p w14:paraId="002EA725" w14:textId="77777777" w:rsidR="00DF0793" w:rsidRPr="00DF0793" w:rsidRDefault="00DF0793" w:rsidP="00DF0793">
      <w:pPr>
        <w:numPr>
          <w:ilvl w:val="0"/>
          <w:numId w:val="12"/>
        </w:numPr>
      </w:pPr>
      <w:r w:rsidRPr="00DF0793">
        <w:t xml:space="preserve">Removed percentile-based mapping </w:t>
      </w:r>
    </w:p>
    <w:p w14:paraId="18CEDE28" w14:textId="77777777" w:rsidR="00DF0793" w:rsidRPr="00DF0793" w:rsidRDefault="00DF0793" w:rsidP="00DF0793">
      <w:pPr>
        <w:numPr>
          <w:ilvl w:val="0"/>
          <w:numId w:val="12"/>
        </w:numPr>
      </w:pPr>
      <w:r w:rsidRPr="00DF0793">
        <w:t xml:space="preserve">Applied a </w:t>
      </w:r>
      <w:r w:rsidRPr="00DF0793">
        <w:rPr>
          <w:b/>
          <w:bCs/>
        </w:rPr>
        <w:t>logit-based transformation</w:t>
      </w:r>
      <w:r w:rsidRPr="00DF0793">
        <w:t xml:space="preserve"> to reduce high-score saturation </w:t>
      </w:r>
    </w:p>
    <w:p w14:paraId="532D6259" w14:textId="77777777" w:rsidR="00DF0793" w:rsidRPr="00DF0793" w:rsidRDefault="00DF0793" w:rsidP="00DF0793">
      <w:pPr>
        <w:numPr>
          <w:ilvl w:val="0"/>
          <w:numId w:val="12"/>
        </w:numPr>
      </w:pPr>
      <w:r w:rsidRPr="00DF0793">
        <w:t xml:space="preserve">Switched to </w:t>
      </w:r>
      <w:r w:rsidRPr="00DF0793">
        <w:rPr>
          <w:b/>
          <w:bCs/>
        </w:rPr>
        <w:t>fixed thresholds based on actual observed distribution</w:t>
      </w:r>
      <w:r w:rsidRPr="00DF0793">
        <w:t xml:space="preserve"> </w:t>
      </w:r>
    </w:p>
    <w:p w14:paraId="0F22D2EC" w14:textId="77777777" w:rsidR="00DF0793" w:rsidRPr="00DF0793" w:rsidRDefault="00DF0793" w:rsidP="00DF0793">
      <w:r w:rsidRPr="00DF0793">
        <w:t>Final thresholds:</w:t>
      </w:r>
    </w:p>
    <w:p w14:paraId="46026493" w14:textId="77777777" w:rsidR="00DF0793" w:rsidRPr="00DF0793" w:rsidRDefault="00DF0793" w:rsidP="00DF0793">
      <w:r w:rsidRPr="00DF0793">
        <w:t xml:space="preserve">Low &lt; 0.32  </w:t>
      </w:r>
      <w:r w:rsidRPr="00DF0793">
        <w:br/>
        <w:t xml:space="preserve">Medium 0.32 – 0.60  </w:t>
      </w:r>
      <w:r w:rsidRPr="00DF0793">
        <w:br/>
        <w:t xml:space="preserve">High 0.60 – 0.94  </w:t>
      </w:r>
      <w:r w:rsidRPr="00DF0793">
        <w:br/>
        <w:t xml:space="preserve">Critical ≥ 0.94  </w:t>
      </w:r>
    </w:p>
    <w:p w14:paraId="64D9481F" w14:textId="77777777" w:rsidR="00DF0793" w:rsidRPr="00DF0793" w:rsidRDefault="00DF0793" w:rsidP="00DF0793">
      <w:r w:rsidRPr="00DF0793">
        <w:lastRenderedPageBreak/>
        <w:t>Key behavior of the model:</w:t>
      </w:r>
    </w:p>
    <w:p w14:paraId="7EB0BC9A" w14:textId="77777777" w:rsidR="00DF0793" w:rsidRPr="00DF0793" w:rsidRDefault="00DF0793" w:rsidP="00DF0793">
      <w:pPr>
        <w:numPr>
          <w:ilvl w:val="0"/>
          <w:numId w:val="13"/>
        </w:numPr>
      </w:pPr>
      <w:r w:rsidRPr="00DF0793">
        <w:t xml:space="preserve">Highly </w:t>
      </w:r>
      <w:r w:rsidRPr="00DF0793">
        <w:rPr>
          <w:b/>
          <w:bCs/>
        </w:rPr>
        <w:t>non-linear</w:t>
      </w:r>
      <w:r w:rsidRPr="00DF0793">
        <w:t xml:space="preserve"> </w:t>
      </w:r>
    </w:p>
    <w:p w14:paraId="5D405D00" w14:textId="77777777" w:rsidR="00DF0793" w:rsidRPr="00DF0793" w:rsidRDefault="00DF0793" w:rsidP="00DF0793">
      <w:pPr>
        <w:numPr>
          <w:ilvl w:val="0"/>
          <w:numId w:val="13"/>
        </w:numPr>
      </w:pPr>
      <w:r w:rsidRPr="00DF0793">
        <w:t xml:space="preserve">Very sensitive to: </w:t>
      </w:r>
    </w:p>
    <w:p w14:paraId="093CA8FD" w14:textId="77777777" w:rsidR="00DF0793" w:rsidRPr="00DF0793" w:rsidRDefault="00DF0793" w:rsidP="00DF0793">
      <w:pPr>
        <w:numPr>
          <w:ilvl w:val="1"/>
          <w:numId w:val="13"/>
        </w:numPr>
      </w:pPr>
      <w:r w:rsidRPr="00DF0793">
        <w:t xml:space="preserve">failed_attempts </w:t>
      </w:r>
    </w:p>
    <w:p w14:paraId="772B992B" w14:textId="77777777" w:rsidR="00DF0793" w:rsidRPr="00DF0793" w:rsidRDefault="00DF0793" w:rsidP="00DF0793">
      <w:pPr>
        <w:numPr>
          <w:ilvl w:val="1"/>
          <w:numId w:val="13"/>
        </w:numPr>
      </w:pPr>
      <w:r w:rsidRPr="00DF0793">
        <w:t xml:space="preserve">request_rate </w:t>
      </w:r>
    </w:p>
    <w:p w14:paraId="5EA00DB7" w14:textId="77777777" w:rsidR="00DF0793" w:rsidRPr="00DF0793" w:rsidRDefault="00DF0793" w:rsidP="00DF0793">
      <w:pPr>
        <w:numPr>
          <w:ilvl w:val="1"/>
          <w:numId w:val="13"/>
        </w:numPr>
      </w:pPr>
      <w:r w:rsidRPr="00DF0793">
        <w:t xml:space="preserve">is_vpn, is_tor </w:t>
      </w:r>
    </w:p>
    <w:p w14:paraId="3D3B1280" w14:textId="77777777" w:rsidR="00DF0793" w:rsidRPr="00DF0793" w:rsidRDefault="00DF0793" w:rsidP="00DF0793">
      <w:pPr>
        <w:numPr>
          <w:ilvl w:val="0"/>
          <w:numId w:val="13"/>
        </w:numPr>
      </w:pPr>
      <w:r w:rsidRPr="00DF0793">
        <w:t xml:space="preserve">Even small increases in these can jump directly to High/Critical </w:t>
      </w:r>
    </w:p>
    <w:p w14:paraId="1E419D5B" w14:textId="77777777" w:rsidR="00DF0793" w:rsidRPr="00DF0793" w:rsidRDefault="00DF0793" w:rsidP="00DF0793">
      <w:pPr>
        <w:numPr>
          <w:ilvl w:val="0"/>
          <w:numId w:val="13"/>
        </w:numPr>
      </w:pPr>
      <w:r w:rsidRPr="00DF0793">
        <w:t xml:space="preserve">Medium range is </w:t>
      </w:r>
      <w:r w:rsidRPr="00DF0793">
        <w:rPr>
          <w:b/>
          <w:bCs/>
        </w:rPr>
        <w:t>narrow and sensitive</w:t>
      </w:r>
    </w:p>
    <w:p w14:paraId="12BFF010" w14:textId="77777777" w:rsidR="00DF0793" w:rsidRDefault="00DF0793"/>
    <w:sectPr w:rsidR="00DF07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C5041"/>
    <w:multiLevelType w:val="multilevel"/>
    <w:tmpl w:val="17C2C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746D3"/>
    <w:multiLevelType w:val="multilevel"/>
    <w:tmpl w:val="B6600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FB2810"/>
    <w:multiLevelType w:val="multilevel"/>
    <w:tmpl w:val="2A4C0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8C69E5"/>
    <w:multiLevelType w:val="multilevel"/>
    <w:tmpl w:val="9656E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F20931"/>
    <w:multiLevelType w:val="multilevel"/>
    <w:tmpl w:val="995A7F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EA6A65"/>
    <w:multiLevelType w:val="multilevel"/>
    <w:tmpl w:val="CBC49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0D2632"/>
    <w:multiLevelType w:val="multilevel"/>
    <w:tmpl w:val="28A21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22583D"/>
    <w:multiLevelType w:val="multilevel"/>
    <w:tmpl w:val="C96CB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8A691A"/>
    <w:multiLevelType w:val="multilevel"/>
    <w:tmpl w:val="D0E6B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3701F3"/>
    <w:multiLevelType w:val="multilevel"/>
    <w:tmpl w:val="D26C1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687FBF"/>
    <w:multiLevelType w:val="multilevel"/>
    <w:tmpl w:val="3AA68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611B81"/>
    <w:multiLevelType w:val="multilevel"/>
    <w:tmpl w:val="9362AE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4B6DA9"/>
    <w:multiLevelType w:val="multilevel"/>
    <w:tmpl w:val="5E7290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8366754">
    <w:abstractNumId w:val="12"/>
  </w:num>
  <w:num w:numId="2" w16cid:durableId="1912423211">
    <w:abstractNumId w:val="0"/>
  </w:num>
  <w:num w:numId="3" w16cid:durableId="1071535880">
    <w:abstractNumId w:val="2"/>
  </w:num>
  <w:num w:numId="4" w16cid:durableId="1919241252">
    <w:abstractNumId w:val="1"/>
  </w:num>
  <w:num w:numId="5" w16cid:durableId="1522352704">
    <w:abstractNumId w:val="7"/>
  </w:num>
  <w:num w:numId="6" w16cid:durableId="1392189964">
    <w:abstractNumId w:val="9"/>
  </w:num>
  <w:num w:numId="7" w16cid:durableId="158428111">
    <w:abstractNumId w:val="10"/>
  </w:num>
  <w:num w:numId="8" w16cid:durableId="307636172">
    <w:abstractNumId w:val="8"/>
  </w:num>
  <w:num w:numId="9" w16cid:durableId="196158593">
    <w:abstractNumId w:val="11"/>
  </w:num>
  <w:num w:numId="10" w16cid:durableId="1203710652">
    <w:abstractNumId w:val="3"/>
  </w:num>
  <w:num w:numId="11" w16cid:durableId="626009848">
    <w:abstractNumId w:val="6"/>
  </w:num>
  <w:num w:numId="12" w16cid:durableId="316615963">
    <w:abstractNumId w:val="5"/>
  </w:num>
  <w:num w:numId="13" w16cid:durableId="166350408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BFE"/>
    <w:rsid w:val="0019431B"/>
    <w:rsid w:val="0025617F"/>
    <w:rsid w:val="002C5570"/>
    <w:rsid w:val="002F62CF"/>
    <w:rsid w:val="004121EF"/>
    <w:rsid w:val="005E6CDF"/>
    <w:rsid w:val="008E153B"/>
    <w:rsid w:val="00A12BFE"/>
    <w:rsid w:val="00A9046D"/>
    <w:rsid w:val="00C11BEE"/>
    <w:rsid w:val="00D04F01"/>
    <w:rsid w:val="00DF0793"/>
    <w:rsid w:val="00E51FEF"/>
    <w:rsid w:val="00F66B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C70CB"/>
  <w15:chartTrackingRefBased/>
  <w15:docId w15:val="{4CF6F142-BAAE-4214-A0E5-4EFB638E9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2BFE"/>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A12BFE"/>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A12BFE"/>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A12BFE"/>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A12BFE"/>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12B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2B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2B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2B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2BFE"/>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A12BFE"/>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A12BFE"/>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A12BFE"/>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A12BFE"/>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12B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2B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2B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2BFE"/>
    <w:rPr>
      <w:rFonts w:eastAsiaTheme="majorEastAsia" w:cstheme="majorBidi"/>
      <w:color w:val="272727" w:themeColor="text1" w:themeTint="D8"/>
    </w:rPr>
  </w:style>
  <w:style w:type="paragraph" w:styleId="Title">
    <w:name w:val="Title"/>
    <w:basedOn w:val="Normal"/>
    <w:next w:val="Normal"/>
    <w:link w:val="TitleChar"/>
    <w:uiPriority w:val="10"/>
    <w:qFormat/>
    <w:rsid w:val="00A12B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2B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2B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2B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2BFE"/>
    <w:pPr>
      <w:spacing w:before="160"/>
      <w:jc w:val="center"/>
    </w:pPr>
    <w:rPr>
      <w:i/>
      <w:iCs/>
      <w:color w:val="404040" w:themeColor="text1" w:themeTint="BF"/>
    </w:rPr>
  </w:style>
  <w:style w:type="character" w:customStyle="1" w:styleId="QuoteChar">
    <w:name w:val="Quote Char"/>
    <w:basedOn w:val="DefaultParagraphFont"/>
    <w:link w:val="Quote"/>
    <w:uiPriority w:val="29"/>
    <w:rsid w:val="00A12BFE"/>
    <w:rPr>
      <w:i/>
      <w:iCs/>
      <w:color w:val="404040" w:themeColor="text1" w:themeTint="BF"/>
    </w:rPr>
  </w:style>
  <w:style w:type="paragraph" w:styleId="ListParagraph">
    <w:name w:val="List Paragraph"/>
    <w:basedOn w:val="Normal"/>
    <w:uiPriority w:val="34"/>
    <w:qFormat/>
    <w:rsid w:val="00A12BFE"/>
    <w:pPr>
      <w:ind w:left="720"/>
      <w:contextualSpacing/>
    </w:pPr>
  </w:style>
  <w:style w:type="character" w:styleId="IntenseEmphasis">
    <w:name w:val="Intense Emphasis"/>
    <w:basedOn w:val="DefaultParagraphFont"/>
    <w:uiPriority w:val="21"/>
    <w:qFormat/>
    <w:rsid w:val="00A12BFE"/>
    <w:rPr>
      <w:i/>
      <w:iCs/>
      <w:color w:val="2E74B5" w:themeColor="accent1" w:themeShade="BF"/>
    </w:rPr>
  </w:style>
  <w:style w:type="paragraph" w:styleId="IntenseQuote">
    <w:name w:val="Intense Quote"/>
    <w:basedOn w:val="Normal"/>
    <w:next w:val="Normal"/>
    <w:link w:val="IntenseQuoteChar"/>
    <w:uiPriority w:val="30"/>
    <w:qFormat/>
    <w:rsid w:val="00A12BF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12BFE"/>
    <w:rPr>
      <w:i/>
      <w:iCs/>
      <w:color w:val="2E74B5" w:themeColor="accent1" w:themeShade="BF"/>
    </w:rPr>
  </w:style>
  <w:style w:type="character" w:styleId="IntenseReference">
    <w:name w:val="Intense Reference"/>
    <w:basedOn w:val="DefaultParagraphFont"/>
    <w:uiPriority w:val="32"/>
    <w:qFormat/>
    <w:rsid w:val="00A12BF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1004</Words>
  <Characters>5723</Characters>
  <Application>Microsoft Office Word</Application>
  <DocSecurity>0</DocSecurity>
  <Lines>47</Lines>
  <Paragraphs>13</Paragraphs>
  <ScaleCrop>false</ScaleCrop>
  <Company/>
  <LinksUpToDate>false</LinksUpToDate>
  <CharactersWithSpaces>6714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Abhilash Panigrahi</dc:creator>
  <cp:keywords/>
  <dc:description/>
  <cp:lastModifiedBy>Abhilash Panigrahi</cp:lastModifiedBy>
  <cp:revision>8</cp:revision>
  <dcterms:created xsi:type="dcterms:W3CDTF">2026-04-23T18:17:00Z</dcterms:created>
  <dcterms:modified xsi:type="dcterms:W3CDTF">2026-04-24T04:11:00Z</dcterms:modified>
</cp:coreProperties>
</file>