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B2A4A"/>
          <w:sz w:val="52"/>
        </w:rPr>
        <w:t>Implementation Plan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 w:val="0"/>
          <w:color w:val="1F4E79"/>
          <w:sz w:val="28"/>
        </w:rPr>
        <w:t>Byzantine-Robust Federated Learning (Part A)</w:t>
        <w:br/>
        <w:t>and Proof-Carrying Mitigation Intents — PCMI (Part B)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4A4A"/>
          <w:sz w:val="20"/>
        </w:rPr>
        <w:t>Project: ddos-detection-fl  ·  Dataset: CIC-DDoS2019  ·  Document type: engineering and research implementation plan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This document is the working implementation plan for turning the existing federated DDoS detector into a paper-ready system. It is split into two parts that share one evaluation harness and one threat model. Part A is the higher-priority paper path: it uses code and data that already exist. Part B is the distinctive systems contribution: SDN actions, peer-to-peer FL, scoped model-update proofs, and PCMI. Part B is evaluated with the attackers defined in Part A. The two parts are not sequential papers; Part A is completed first as a milestone, then reused as the experiment layer of Part B.</w:t>
      </w:r>
    </w:p>
    <w:p>
      <w:pPr>
        <w:pStyle w:val="Heading1"/>
      </w:pPr>
      <w:r>
        <w:rPr>
          <w:rFonts w:ascii="Calibri" w:hAnsi="Calibri"/>
          <w:color w:val="1B2A4A"/>
        </w:rPr>
        <w:t>0. How to read this plan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Priority for a first paper: Part A (Byzantine-robust FL). Estimated 12–16 weeks to a draft if evaluation is honest.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Priority for a distinctive / higher-ceiling paper: Part A + Part B together. Estimated 8–10 months if ZKP circuits are real; 5–6 months if v1 uses hash+clip instead of Groth16.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implement Part B and then “add Byzantine later.” Attackers, metrics, and baselines from Part A are required for Part B to mean anything.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run two full codebases in parallel. One repo, one split protocol, two result families.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Data (CIC-DDoS2019) is not the bottleneck. Part A is experiment engineering. Part B is control-plane, networking, and crypto engineering.</w:t>
      </w:r>
    </w:p>
    <w:p>
      <w:pPr>
        <w:pStyle w:val="Heading2"/>
      </w:pPr>
      <w:r>
        <w:rPr>
          <w:rFonts w:ascii="Calibri" w:hAnsi="Calibri"/>
          <w:color w:val="1F4E79"/>
        </w:rPr>
        <w:t>0.1 One-sentence research story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Collaborating network domains train a DDoS detector without a trusted parameter server, reject poisoned updates using robust aggregation and (later) proofs, and install dataplane mitigation only when a signed, verified intent (PCMI) passes — then we measure both model F1 under Byzantine clients and leftover attack bandwidth versus collateral damage on legitimate traffic.</w:t>
      </w:r>
    </w:p>
    <w:p>
      <w:pPr>
        <w:pStyle w:val="Heading2"/>
      </w:pPr>
      <w:r>
        <w:rPr>
          <w:rFonts w:ascii="Calibri" w:hAnsi="Calibri"/>
          <w:color w:val="1F4E79"/>
        </w:rPr>
        <w:t>0.2 Current repository baseline (what we start from)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The plan is written against the present code, not an imaginary greenfield.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 vs this plan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CNN-BiLSTM detector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projects/shared_libs/cnn_bilstm_model.py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Keep as frozen backbone unless an ablation requires otherwise.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server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projects/fl/aggregation_server.py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 A: keep. Part B Phase 2: replace with gossip.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 / TrimmedMean / Median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projects/shared_libs/byzantine_defense.py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Exists; not wired into a full attacker-fraction sweep with paper metrics.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Malicious node helpers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MaliciousNodeSimulator in byzantine_defense.py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Label flip, Gaussian noise, scale poison, random weights. Missing: sign-flip, backdoor, fake PCMI.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Secure FL demo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experiments/federated_learning/run_secure.py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Starting point for Part A. Needs harness, seeds, Non-IID, F1/PR-AUC.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 manager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projects/shared_libs/trust_manager.py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Optional ablation (trust-weighted FedAvg), not the main method.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Mininet topology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experiments/mininet/topology.py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Star: s1 + h_server + clients. Often no real OpenFlow controller. Part B Phase 1 rewrites this.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Blockchain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fabric/chaincode/fl-audit + hyperledger client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Logs accuracy/loss. Part B needs hash(Δw) commitments, not metric logs.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 / PQC modules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homomorphic_encryption.py, post_quantum_crypto.py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Out of scope for this plan. Do not treat simulation-as-crypto as ZKP.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0.3 Shared evaluation protocol (both parts)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Every experiment in Part A and Part B uses the same rules so numbers are comparable.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Dataset: CIC-DDoS2019 with an explicit sample budget (quote N rows, not “30GB” unless the full dump is used). Optional second domain later: Mininet/PCAP or UNSW-NB15.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Split: time-aware or at least stratified hold-out. Never 34-sample test sets. Target: tens of thousands of test windows if compute allows; otherwise a documented subsample with class counts.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Partition: IID vs Dirichlet Non-IID (α ∈ {0.1, 0.5, 1.0}). Default paper setting: Non-IID α = 0.5, 10 clients, 30–50% participation optional.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Backbone: CNN-BiLSTM, fixed hyperparameters across aggregators (only aggregation / overlay / proofs change).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Metrics: Precision, Recall, F1, PR-AUC, FPR, MCC, balanced accuracy. Per-class if multi-class; at minimum Benign vs Attack. Mean ± std over ≥ 3 seeds.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Baselines always present: centralized CNN-BiLSTM, FedAvg (honest), majority/always-attack floor.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Attacks (Part A definitions, reused in Part B): honest; label-flip; sign-flip / scaled weights; Gaussian noise; pattern backdoor; (Part B only) fake PCMI.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Malicious fraction sweep: 0%, 10%, 20%, 30%, 40% of clients.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Statistical test vs FedAvg: Wilcoxon or paired t on seed-level F1.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Artifacts: JSON results, confusion matrices, round curves, saved split indices for reproducibility.</w:t>
      </w:r>
    </w:p>
    <w:p>
      <w:pPr>
        <w:pStyle w:val="Heading2"/>
      </w:pPr>
      <w:r>
        <w:rPr>
          <w:rFonts w:ascii="Calibri" w:hAnsi="Calibri"/>
          <w:color w:val="1F4E79"/>
        </w:rPr>
        <w:t>0.4 Suggested new files (do not fork the repo)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projects/shared_libs/attack_suite.py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First-class Byzantine clients (extends MaliciousNodeSimulator).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projects/shared_libs/metrics_harness.py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A+B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F1, PR-AUC, FPR, MCC, seed aggregation, JSON dump.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experiments/federated_learning/run_byzantine_sweep.py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Main paper experiment driver.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projects/sdn/ryu_pcmi_app.py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OpenFlow app: verify PCMI, install/expire flows.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projects/sdn/intent_api.py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Northbound REST: POST /mitigate, DELETE /mitigate.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projects/pcmi/pcmi_schema.py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B1/B3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PCMI dataclass, canonicalize, sign, verify.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experiments/mininet/topology_two_domain.py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Two-AS Mininet: victim, attacker, FL hosts, Ryu.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projects/fl/gossip_node.py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trainer/mixer; no FederatedServer.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projects/zkp/commit.py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SHA-256 of Δw + round + node_id.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projects/zkp/norm_proof.py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v1: public clip; v2: circuit prover/verifier.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experiments/pcmi/run_closed_loop.py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End-to-end detect → PCMI → OpenFlow → traffic metrics.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PART A — Byzantine-Robust Federated Learning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A is the first implementation milestone and the higher-odds path to a mid-tier paper if time is limited. The scientific question is not “can CNN-BiLSTM detect CIC-DDoS2019?” That is already answered in the literature and in this repo. The question is: under a stated fraction of malicious FL clients, which aggregation rule preserves DDoS detection quality, and at what cost in honest-case F1?</w:t>
      </w:r>
    </w:p>
    <w:p>
      <w:pPr>
        <w:pStyle w:val="Heading2"/>
      </w:pPr>
      <w:r>
        <w:rPr>
          <w:rFonts w:ascii="Calibri" w:hAnsi="Calibri"/>
          <w:color w:val="1F4E79"/>
        </w:rPr>
        <w:t>A.1 Idea (in depth)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Standard FedAvg computes a data-size-weighted average of client models. If even a few clients send inverted gradients, scaled weights, or models trained on flipped labels, the global detector can collapse or acquire a backdoor (for example: never flag a particular source prefix). In a DDoS setting this is worse than in generic vision FL: a poisoned global model becomes a shared blind spot across every participating ISP-like node.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Byzantine-robust FL replaces naive averaging with rules that assume some updates are arbitrary. Krum selects the update closest to the majority in Euclidean space (already implemented). Coordinate-wise median and trimmed mean discard extremes per weight (already implemented). Trust weighting down-weights nodes with a history of anomalous updates. None of these are new algorithms. The contribution is a rigorous, DDoS-specific evaluation: Non-IID CIC partitions, a documented attack suite, F1/FPR rather than inflated accuracy, and a clear Pareto curve of robustness versus honest performance.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Why this is still publishable: FL-IDS papers often claim 99% accuracy with no attackers, or mention Krum in one paragraph without a malicious fraction sweep. A tight paper that shows FedAvg breaking at 20–30% attackers while Krum/Median hold F1 within a few points — and that honest Krum is slightly worse than FedAvg — is a complete story for TrustCom, IEEE Access, or Computers &amp; Security.</w:t>
      </w:r>
    </w:p>
    <w:p>
      <w:pPr>
        <w:pStyle w:val="Heading2"/>
      </w:pPr>
      <w:r>
        <w:rPr>
          <w:rFonts w:ascii="Calibri" w:hAnsi="Calibri"/>
          <w:color w:val="1F4E79"/>
        </w:rPr>
        <w:t>A.2 Threat model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Setting: N honest-looking FL clients; f of them are fully Byzantine (arbitrary weights, or training on poisoned labels). f/N ∈ {0, 0.1, 0.2, 0.3, 0.4}.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Attacker knowledge: white-box on the global model each round (standard FL). No access to other honest clients’ raw packets.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Attacker goal (integrity): maximize global FPR, minimize attack recall, or implant a backdoor trigger so a chosen flood is classified Benign.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Out of scope for Part A: breaking encryption of packets, compromising the aggregation process identity (Sybil storm beyond f), and control-plane fake SDN rules (that is Part B).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Defender: sees only model updates and optional trust scores. Does not see raw flows from clients (privacy constraint of FL).</w:t>
      </w:r>
    </w:p>
    <w:p>
      <w:pPr>
        <w:pStyle w:val="Heading2"/>
      </w:pPr>
      <w:r>
        <w:rPr>
          <w:rFonts w:ascii="Calibri" w:hAnsi="Calibri"/>
          <w:color w:val="1F4E79"/>
        </w:rPr>
        <w:t>A.3 Attack suite to implement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Attack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 it matters for DDoS FL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Label flip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Malicious client flips a fraction (e.g. 100% of local labels, or Benign↔Attack).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Already sketched. Simulates a compromised sensor that trains the opposite of truth.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Sign flip / scaled update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Send −Δw or λ·Δw with λ ≫ 1 (scale poison already exists).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Breaks FedAvg with one loud client; Krum/Median should resist if f is small.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Gaussian / random weights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Already in MaliciousNodeSimulator.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Unstealthy; useful as a sanity check that robust methods reject noise.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Backdoor (new)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Train so that a rare flow pattern (fixed IAT + packet-size bin) is always Benign; look normal on clean val.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Stealthy. Median may not remove it if the backdoor is small in L2. This is the hard case.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Adaptive (optional)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Attacker projects poison onto the honest update cone to stay close to majority.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Shows limits of Krum. Optional for v1; strong for the paper if time allows.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A.4 Defenses to compare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Code status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 in paper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aggregation_server.py — complete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Fragile baseline. Must fail visibly under poison.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byzantine_defense.py — complete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Primary robust baseline; needs f parameter sweep.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Trimmed mean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complete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Good when many clients; report trim ratio.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Coordinate median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complete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Strong vs sign-flip; weaker vs many small backdoors.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Trust-weighted FedAvg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trust_manager.py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Ablation: history + cosine to global. Not claimed as novel algorithm.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Multi-Krum (optional)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not implemented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If N is large (20+). Implement only if 10-client Krum is too coarse.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A.5 Implementation work (detailed)</w:t>
      </w:r>
    </w:p>
    <w:p>
      <w:pPr>
        <w:pStyle w:val="Heading3"/>
      </w:pPr>
      <w:r>
        <w:rPr>
          <w:rFonts w:ascii="Calibri" w:hAnsi="Calibri"/>
          <w:color w:val="1F4E79"/>
        </w:rPr>
        <w:t>A.5.1 Evaluation harness (weeks 1–3) — do this first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This is the most important engineering in the whole project. Without it, neither Part A nor Part B produces a paper.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Create metrics_harness.py: given y_true, y_prob, compute the metric suite; write results/{exp}_{timestamp}.json.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Fix data loading: one function that returns X_train/val/test, class counts, and a frozen RNG seed. Persist split indices.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Client partitioner: IID shuffle vs Dirichlet over labels (and optionally over attack-type if multi-class).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Train loop wrapper: local epochs E (start with 1–3), local batch, then return weights. Same E for all methods.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Global eval each round on a held-out set that no client trains 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Stop quoting training accuracy as the headline number.</w:t>
      </w:r>
    </w:p>
    <w:p>
      <w:pPr>
        <w:pStyle w:val="Heading3"/>
      </w:pPr>
      <w:r>
        <w:rPr>
          <w:rFonts w:ascii="Calibri" w:hAnsi="Calibri"/>
          <w:color w:val="1F4E79"/>
        </w:rPr>
        <w:t>A.5.2 Wire attackers as first-class clients (weeks 2–4)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Extend MaliciousNodeSimulator into attack_suite.py with a ClientRole: honest | label_flip | sign_flip | scale | gaussian | backdoor.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In run_byzantine_sweep.py, pick f clients at random (seeded) and assign the attack. Honest clients unchanged.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Log per-round: which node IDs were malicious, aggregator chosen, global F1, attack recall, benign FPR.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randomly “simulate” poison after aggregation. Poison must go through the same aggregate() call as honest weights.</w:t>
      </w:r>
    </w:p>
    <w:p>
      <w:pPr>
        <w:pStyle w:val="Heading3"/>
      </w:pPr>
      <w:r>
        <w:rPr>
          <w:rFonts w:ascii="Calibri" w:hAnsi="Calibri"/>
          <w:color w:val="1F4E79"/>
        </w:rPr>
        <w:t>A.5.3 Plug aggregators into the server (weeks 3–5)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SecureFLServer in run_secure.py already has an aggregation_method switch. Make FederatedServer.run_round accept method ∈ {fedavg, krum, trimmed_mean, median, trust} and call ByzantineRobustAggregator. Parameterize Krum’s f from the experiment config (do not hard-code f=1). If estimated f is wrong, that is an extra ablation (defender does not know f).</w:t>
      </w:r>
    </w:p>
    <w:p>
      <w:pPr>
        <w:pStyle w:val="Heading3"/>
      </w:pPr>
      <w:r>
        <w:rPr>
          <w:rFonts w:ascii="Calibri" w:hAnsi="Calibri"/>
          <w:color w:val="1F4E79"/>
        </w:rPr>
        <w:t>A.5.4 Experiment matrix (weeks 5–10)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Aggregator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FedAvg, Krum, TrimmedMean, Median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Trust-weighted as extra column if cheap.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Malicious fraction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0, 10, 20, 30, 40%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Primary x-axis of the paper figure.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Attack type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label-flip, sign-flip, backdoor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Separate figures; do not average incompatible attacks.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 partition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IID, Dirichlet 0.5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Non-IID is the realistic one; IID is a control.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 clients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 (default), 20 (scalability appendix)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Reuse run_secure / run_standard split logic.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Seeds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 (minimum), 5 if GPU allows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Report mean ± std.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Compute budget: keep local data per client modest (e.g. 5k–20k windows) so the full matrix finishes. Honesty about sample size is required. A completed 10-client × 5 fractions × 3 attacks × 3 seeds matrix is worth more than one 99% run on 50k rows.</w:t>
      </w:r>
    </w:p>
    <w:p>
      <w:pPr>
        <w:pStyle w:val="Heading3"/>
      </w:pPr>
      <w:r>
        <w:rPr>
          <w:rFonts w:ascii="Calibri" w:hAnsi="Calibri"/>
          <w:color w:val="1F4E79"/>
        </w:rPr>
        <w:t>A.5.5 Figures and paper artifacts (weeks 10–12)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Figure 1: F1 vs malicious fraction, one line per aggregator, error bars (sign-flip).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Figure 2: same for label-flip and for backdoor (may show Median failing).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Figure 3: honest-case (0% malicious) F1 vs robust methods — the price of robustness.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Table: PR-AUC, FPR, wall-clock per round, bytes (optional).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Failure analysis: when Krum picks a malicious client (too many Byzantines).</w:t>
      </w:r>
    </w:p>
    <w:p>
      <w:pPr>
        <w:pStyle w:val="Heading2"/>
      </w:pPr>
      <w:r>
        <w:rPr>
          <w:rFonts w:ascii="Calibri" w:hAnsi="Calibri"/>
          <w:color w:val="1F4E79"/>
        </w:rPr>
        <w:t>A.6 Week-by-week schedule (Part 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Work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Exit check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1–2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Harness, splits, metrics, one honest FedAvg run with F1 on a real hold-out.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JSON + confusion matrix, not accuracy-only logs.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3–4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Attack suite + fraction sweep on FedAvg only.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F1 drops as f grows (if it does not, the attack is too weak).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5–7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 / Median / TrimmedMean on the same sweep.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At least one plot where robust &gt; FedAvg at f≥20%.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8–9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Non-IID + backdoor attack + 3 seeds.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Paper-shaped tables.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10–12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Write Part A draft / workshop note. Freeze seeds and configs.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Reproducible command: python experiments/federated_learning/run_byzantine_sweep.py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13–16 (optional)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Trust-weighted ablation, N=20, unknown-f Krum.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Appendix, not required for first submission.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A.7 End results of Part A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When Part A is done, the project must have all of the following. If any item is missing, Part A is not complete.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 single entry-point experiment that sweeps aggregator × attack × malicious fraction × seed and writes machine-readable results.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Headline metrics that a reviewer cannot dismiss: F1 / PR-AUC / FPR on a documented hold-out, with class counts.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 figure showing FedAvg degrading under poison and at least one robust aggregator holding up (or an honest negative result if none hold — still publishable if the protocol is clean).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 table of honest-case (0% attack) performance so robustness is not free.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Reproducible configs (seed, N, E, batch, f, α) in the results JSON.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Optional workshop/short paper draft: “Byzantine-robust federated DDoS detection on CIC-DDoS2019.”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Interfaces that Part B will call: aggregate(weights, method), AttackClient, evaluate(model).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Success criterion (numeric, adjust after a pilot): at 30% sign-flip attackers, chosen robust method keeps F1 within 3–5 points of honest FedAvg, while FedAvg drops by a large visible margin. If the drop is tiny, strengthen the attack (do not weaken the defense to invent a gap).</w:t>
      </w:r>
    </w:p>
    <w:p>
      <w:pPr>
        <w:pStyle w:val="Heading2"/>
      </w:pPr>
      <w:r>
        <w:rPr>
          <w:rFonts w:ascii="Calibri" w:hAnsi="Calibri"/>
          <w:color w:val="1F4E79"/>
        </w:rPr>
        <w:t>A.8 Risks and how to avoid fake results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Accuracy on attack-heavy CIC data: always report F1 and FPR; include always-predict-attack baseline.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IID-only: Non-IID can look like Byzantine (honest updates disagree). That is a feature of the paper, not a bug — discuss 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Krum with wrong f: if defender sets f=0, Krum is meaningless. Report assumed 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Poison after the fact in numpy without going through training: not a valid FL attack.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Test set of dozens of samples: forbidden.</w:t>
      </w:r>
    </w:p>
    <w:p>
      <w:pPr>
        <w:pStyle w:val="Heading2"/>
      </w:pPr>
      <w:r>
        <w:rPr>
          <w:rFonts w:ascii="Calibri" w:hAnsi="Calibri"/>
          <w:color w:val="1F4E79"/>
        </w:rPr>
        <w:t>A.9 Mapping to a paper (Part A standalone)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Title shape: Robust aggregation for federated DDoS detection under poisoning.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Contributions: (1) threat model + attack suite on CIC-DDoS FL; (2) empirical comparison; (3) Non-IID interaction with Krum.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Venues: TrustCom, IEEE Access, Computers &amp; Security, ICC workshops.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Not enough for CCS/S&amp;P: algorithms are known. Enough as Paper 1 or as Section 5 of the PCMI paper.</w:t>
      </w:r>
    </w:p>
    <w:p>
      <w:pPr>
        <w:pStyle w:val="Heading1"/>
      </w:pPr>
      <w:r>
        <w:rPr>
          <w:rFonts w:ascii="Calibri" w:hAnsi="Calibri"/>
          <w:color w:val="1B2A4A"/>
        </w:rPr>
        <w:t>PART B — PCMI (Proof-Carrying Mitigation Intent)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B is the systems contribution that makes the project stand out. PCMI is not a fourth ML model. It is a signed, checkable object that ties three mechanisms: (1) peer-to-peer federated learning without a central parameter server, (2) verification of model updates (hash commitment, then scoped ZKP of a norm bound), and (3) SDN/OpenFlow actions that change the dataplane. The SDN controller installs a drop or meter rule only if verify(PCMI) succeeds.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B uses Part A’s attackers. A Byzantine peer can poison gossip and can also emit a fake PCMI (“blackhole this innocent prefix”). Robust aggregation alone does not stop the second attack. That is why PCMI is more than “Krum plus Mininet.”</w:t>
      </w:r>
    </w:p>
    <w:p>
      <w:pPr>
        <w:pStyle w:val="Heading2"/>
      </w:pPr>
      <w:r>
        <w:rPr>
          <w:rFonts w:ascii="Calibri" w:hAnsi="Calibri"/>
          <w:color w:val="1F4E79"/>
        </w:rPr>
        <w:t>B.0 Idea (in depth)</w:t>
      </w:r>
    </w:p>
    <w:p>
      <w:pPr>
        <w:pStyle w:val="Heading3"/>
      </w:pPr>
      <w:r>
        <w:rPr>
          <w:rFonts w:ascii="Calibri" w:hAnsi="Calibri"/>
          <w:color w:val="1F4E79"/>
        </w:rPr>
        <w:t>B.0.1 The gap in the current project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Today the pipeline ends at a class label (Benign / Attack). Mitigation exists only as a string field (mitigation_action) on a blockchain log. Aggregation is a single FederatedServer process. Mininet uses a star topology with h_server. None of that is a closed-loop defense.</w:t>
      </w:r>
    </w:p>
    <w:p>
      <w:pPr>
        <w:pStyle w:val="Heading3"/>
      </w:pPr>
      <w:r>
        <w:rPr>
          <w:rFonts w:ascii="Calibri" w:hAnsi="Calibri"/>
          <w:color w:val="1F4E79"/>
        </w:rPr>
        <w:t>B.0.2 PCMI as a data structure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Canonical fields (implement exactly these in pcmi_schema.py):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Who checks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victim_ip / prefix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Protected target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match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match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src prefix, proto, ports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OpenFlow match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drop | meter | sinkhole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action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ttl / idle_timeout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Self-heal false positives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expire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confidence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Detector score p(attack)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Policy: drop vs meter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collateral_est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Overlap with likely-benign prefixes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Choose meter if high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model_commit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SHA-256(Δw || round || node_id)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Verifier + Fabric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update_proof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v1: clip attestation; v2: ZKP ‖Δw‖₂ ≤ τ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Verifier before mix and before OF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peer_sigs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Neighbor attestations from gossip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Quorum (e.g. 2-of-3)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issuer_id, timestamp, nonce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Replay protection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+ peers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Ryu installs an OpenFlow flow only if: schema valid, timestamp fresh, signatures verify, commitment matches the last accepted gossip update, and the proof verifies. Otherwise the intent is logged and dropped. This is the standout claim: another domain can mitigate without seeing raw packets, and cannot install a bogus blackhole without a proof.</w:t>
      </w:r>
    </w:p>
    <w:p>
      <w:pPr>
        <w:pStyle w:val="Heading3"/>
      </w:pPr>
      <w:r>
        <w:rPr>
          <w:rFonts w:ascii="Calibri" w:hAnsi="Calibri"/>
          <w:color w:val="1F4E79"/>
        </w:rPr>
        <w:t>B.0.3 What “ZKP” means here (scope)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Statement proven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 B phase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 Hash commit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H(Δw, round, node) is on the ledger / gossip log. Not ZKP.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start (required)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 Public L2 clip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Defender clips ‖Δw‖ ≤ τ in plaintext. Honest ablation, not ZK.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v1 (allowed in first PCMI paper)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 Range / norm ZKP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∃ Δw : H(Δw)=c ∧ ‖Δw‖₂ ≤ τ without revealing Δw.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v2 (true ZKP; do not fake this)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 Aggregation proof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 mix / average over committed updates is correct.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Optional if time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4 Training SNARK / zkML of BiLSTM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SGD on private data.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Out of scope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A Python check numpy.linalg.norm(dw) &lt;= tau labelled as “zero-knowledge proof” is forbidden in reports and in the paper. Call it public clipping. If the circuit is not there, say so.</w:t>
      </w:r>
    </w:p>
    <w:p>
      <w:pPr>
        <w:pStyle w:val="Heading3"/>
      </w:pPr>
      <w:r>
        <w:rPr>
          <w:rFonts w:ascii="Calibri" w:hAnsi="Calibri"/>
          <w:color w:val="1F4E79"/>
        </w:rPr>
        <w:t>B.0.4 P2P FL idea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Fully decentralized FL means there is no FederatedServer collecting all weights. Each site trains locally and mixes with neighbors (gossip: w ← (w + w_j)/2, or push-sum). Honest claim: permissioned P2P among a small number of ISP-like Mininet domains — not open Internet FL. Ryu is a network controller, not a parameter server. h_server as FL aggregator goes away; a victim host and attacker host remain for traffic.</w:t>
      </w:r>
    </w:p>
    <w:p>
      <w:pPr>
        <w:pStyle w:val="Heading3"/>
      </w:pPr>
      <w:r>
        <w:rPr>
          <w:rFonts w:ascii="Calibri" w:hAnsi="Calibri"/>
          <w:color w:val="1F4E79"/>
        </w:rPr>
        <w:t>B.0.5 SDN idea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Detection that does not change forwarding is incomplete. A Ryu application on OVS installs drop, meter (rate-limit), or sinkhole (span to collector). Policy: p &gt; τ_high → drop; τ_low &lt; p ≤ τ_high → meter; else delete leftover rules. Idle timeouts and a cool-down (hysteresis) stop pulse floods from flapping rules. Collateral-aware policy prefers meter when the match overlaps estimated benign prefixes.</w:t>
      </w:r>
    </w:p>
    <w:p>
      <w:pPr>
        <w:pStyle w:val="Heading3"/>
      </w:pPr>
      <w:r>
        <w:rPr>
          <w:rFonts w:ascii="Calibri" w:hAnsi="Calibri"/>
          <w:color w:val="1F4E79"/>
        </w:rPr>
        <w:t>B.0.6 Extensions that belong in PCMI (not extra stacks)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Proof-carrying intents (the PCMI object itself).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Mitigation-induced drift: after drop, local data becomes almost all benign; the model forgets the attack. Measure this. Mitigate with a small attack replay buffer or freeze-while-mitigating.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Collateral-aware action (meter vs drop).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Hysteresis / pulse defense (idle timeout + cool-down).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Defer: extra LLM agents, new detectors, simulated PQC, Kubernetes, P4/Tofino, full zkML.</w:t>
      </w:r>
    </w:p>
    <w:p>
      <w:pPr>
        <w:pStyle w:val="Heading2"/>
      </w:pPr>
      <w:r>
        <w:rPr>
          <w:rFonts w:ascii="Calibri" w:hAnsi="Calibri"/>
          <w:color w:val="1F4E79"/>
        </w:rPr>
        <w:t>B.1 Implementation phases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B is strictly phased. Each phase has an end-result gate. Do not start Phase 3 circuits until Phase 1 traffic metrics exist. Do not claim P2P until FederatedServer is actually unused in the experiment script.</w:t>
      </w:r>
    </w:p>
    <w:p>
      <w:pPr>
        <w:pStyle w:val="Heading2"/>
      </w:pPr>
      <w:r>
        <w:rPr>
          <w:rFonts w:ascii="Calibri" w:hAnsi="Calibri"/>
          <w:color w:val="1F4E79"/>
        </w:rPr>
        <w:t>Phase 1 — SDN closed loop (highest leverage)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Map detector output to real OpenFlow behavior and measure the network, not only F1.</w:t>
      </w:r>
    </w:p>
    <w:p>
      <w:pPr>
        <w:pStyle w:val="Heading3"/>
      </w:pPr>
      <w:r>
        <w:rPr>
          <w:rFonts w:ascii="Calibri" w:hAnsi="Calibri"/>
          <w:color w:val="1F4E79"/>
        </w:rPr>
        <w:t>Phase 1 — analysis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This phase does not require ZKP or gossip. It answers: if the existing CNN-BiLSTM (or a frozen checkpoint from Part A) says Attack, can we reduce flood goodput without killing a legitimate iperf/HTTP flow? That metric set is what SDN-DDoS papers actually review. It also forces the Mininet topology to become a two-sided network (attacker, victim, optional second domain) instead of a FL-only star.</w:t>
      </w:r>
    </w:p>
    <w:p>
      <w:pPr>
        <w:pStyle w:val="Heading3"/>
      </w:pPr>
      <w:r>
        <w:rPr>
          <w:rFonts w:ascii="Calibri" w:hAnsi="Calibri"/>
          <w:color w:val="1F4E79"/>
        </w:rPr>
        <w:t>Phase 1 — work items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Install/run Ryu; OVS switches in Mininet with a real controller (not standalone, not iptables-on-host labelled as SDN).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topology_two_domain.py: AS1 (clients + detector host), AS2 (victim), attacker host, links with measurable bandwidth.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intent_api.py: REST POST /mitigate with victim, match, action, confidence, ttl.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ryu_pcmi_app.py: translate intent → OF1.3 flow/meter; idle_timeout; DELETE on expire; log rule churn.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Hook stream_processor or a replay of CIC/PCAP features to the API (can start with a scripted “attack on” signal, then wire the real model).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Traffic: hping3/iperf flood + parallel legitimate TCP. Measure Gbps remaining, FCT, packet loss.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Policy table: drop vs meter vs none from confidence; start without collateral_est, add it at the end of the phase.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Hysteresis: after a rule expires, suppress reinstall for T_cool seconds unless confidence stays high.</w:t>
      </w:r>
    </w:p>
    <w:p>
      <w:pPr>
        <w:pStyle w:val="Heading3"/>
      </w:pPr>
      <w:r>
        <w:rPr>
          <w:rFonts w:ascii="Calibri" w:hAnsi="Calibri"/>
          <w:color w:val="1F4E79"/>
        </w:rPr>
        <w:t>Phase 1 — end results (gate)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Demo: start flood → detector/API → OVS shows a new flow/meter → attack bandwidth falls; legitimate flow still completes.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Numbers: MTTD (time to first rule), leftover attack throughput vs detect-only baseline, collateral % on the legitimate flow, rule install/delete count under a pulsing flood.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Negative control: fake REST call without going through policy can still install in Phase 1 (no crypto yet). Document this hole; Phase 3 closes 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Code: topology + Ryu app + REST + a results JSON of traffic metrics. Screenshot or tcpdump/ovs-ofctl dump as appendix artifact.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proceed to calling this PCMI until Phase 3 attaches proofs. Phase 1 is “SDN mitigation from detection.”</w:t>
      </w:r>
    </w:p>
    <w:p>
      <w:pPr>
        <w:pStyle w:val="Heading2"/>
      </w:pPr>
      <w:r>
        <w:rPr>
          <w:rFonts w:ascii="Calibri" w:hAnsi="Calibri"/>
          <w:color w:val="1F4E79"/>
        </w:rPr>
        <w:t>Phase 2 — Fully decentralized (P2P) FL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Remove the central parameter server. Same CNN-BiLSTM. Same Part A metrics.</w:t>
      </w:r>
    </w:p>
    <w:p>
      <w:pPr>
        <w:pStyle w:val="Heading3"/>
      </w:pPr>
      <w:r>
        <w:rPr>
          <w:rFonts w:ascii="Calibri" w:hAnsi="Calibri"/>
          <w:color w:val="1F4E79"/>
        </w:rPr>
        <w:t>Phase 2 — analysis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A central aggregator is itself a DDoS target and a trust bottleneck. Gossip averaging is slower (more mixing rounds to reach the same F1) and more fragile under partitions. That trade-off is the result. If the implementation secretly elects a leader, reviewers will notice. Neighbor filtering can reuse Part A: each node runs Krum/Median on the set of neighbor updates it received this round (local robust mix).</w:t>
      </w:r>
    </w:p>
    <w:p>
      <w:pPr>
        <w:pStyle w:val="Heading3"/>
      </w:pPr>
      <w:r>
        <w:rPr>
          <w:rFonts w:ascii="Calibri" w:hAnsi="Calibri"/>
          <w:color w:val="1F4E79"/>
        </w:rPr>
        <w:t>Phase 2 — work items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gossip_node.py: local train → send weights to a neighbor (TCP overlay on Mininet hosts or in-process simulated links with explicit topology).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Algorithm v1: periodic gossip pair averaging. Optional v2: push-sum if unbiased average is required.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Overlay: static peer list for N=5–10 (permissioned). Log bytes/round separately from attack traffic.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Crash/partition experiment: kill 1–2 nodes mid-run; show F1 impact vs FedAvg.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Byzantine neighbors: reuse attack_suite.py; compare unverified gossip vs gossip+Krum on neighbor set vs old FederatedServer FedAvg/Krum.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Stop using h_server as aggregator. Keep Ryu host distinct.</w:t>
      </w:r>
    </w:p>
    <w:p>
      <w:pPr>
        <w:pStyle w:val="Heading3"/>
      </w:pPr>
      <w:r>
        <w:rPr>
          <w:rFonts w:ascii="Calibri" w:hAnsi="Calibri"/>
          <w:color w:val="1F4E79"/>
        </w:rPr>
        <w:t>Phase 2 — end results (gate)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Convergence plot: global/probe F1 vs round for FedAvg (central) vs gossip (P2P) on honest data. Gossip within a documented gap (e.g. ≤ 3–5 F1 points) or an explained larger gap.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Robustness table: same malicious fractions as Part A, now on gossip. Unverified gossip should look worse than central Krum; gossip+Krum is the candidate method.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 FederatedServer in the P2P experiment path (grep gate).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Communication cost: MB per round vs central FedAvg.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Written limitation: permissioned overlay, not permissionless.</w:t>
      </w:r>
    </w:p>
    <w:p>
      <w:pPr>
        <w:pStyle w:val="Heading2"/>
      </w:pPr>
      <w:r>
        <w:rPr>
          <w:rFonts w:ascii="Calibri" w:hAnsi="Calibri"/>
          <w:color w:val="1F4E79"/>
        </w:rPr>
        <w:t>Phase 3 — Commitments, proofs, and PCMI gating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Make mixing and SDN installation conditional on verified updates/intents.</w:t>
      </w:r>
    </w:p>
    <w:p>
      <w:pPr>
        <w:pStyle w:val="Heading3"/>
      </w:pPr>
      <w:r>
        <w:rPr>
          <w:rFonts w:ascii="Calibri" w:hAnsi="Calibri"/>
          <w:color w:val="1F4E79"/>
        </w:rPr>
        <w:t>Phase 3 — analysis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ZKP is the slowest and most mis-claimed piece. Split v1 and v2 so the rest of PCMI can ship. v1 (public clip + hash) already stops naive scale poison and gives a named baseline. v2 (Bulletproofs/Groth16/Halo2 on a chunked L2 bound) is the crypto contribution: neighbors never see Δw but learn that it was bounded and matches the commit. HE in this repo hides updates from a server; ZKP proves properties to peers. They are different. Fabric should store commitments (hash, round, node), not accuracy floats.</w:t>
      </w:r>
    </w:p>
    <w:p>
      <w:pPr>
        <w:pStyle w:val="Heading3"/>
      </w:pPr>
      <w:r>
        <w:rPr>
          <w:rFonts w:ascii="Calibri" w:hAnsi="Calibri"/>
          <w:color w:val="1F4E79"/>
        </w:rPr>
        <w:t>Phase 3 — work items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commit.py: canonical flatten of Δw, SHA-256, optional Fabric PutState.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v1: reject gossip if ‖Δw‖ &gt; τ; record as public_clip in PCMI.update_proof type=clip.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pcmi_schema.py + sign (Ed25519). peer_sigs from neighbors who accepted the commit.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Ryu: verify PCMI before OF install (closes the Phase 1 hole).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Attack: fake PCMI (valid JSON, bad sig or no commit) must not install rules. Measure false-install rate.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v2 (only if v1 metrics exist): circuit for Merkle-chunked weights + public τ; prove and verify; report proof size and verify milliseconds. Never stub verify() → True.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Ablation: unverified gossip | clip | ZKP v2 | clip+Krum, all under Part A attacks.</w:t>
      </w:r>
    </w:p>
    <w:p>
      <w:pPr>
        <w:pStyle w:val="Heading3"/>
      </w:pPr>
      <w:r>
        <w:rPr>
          <w:rFonts w:ascii="Calibri" w:hAnsi="Calibri"/>
          <w:color w:val="1F4E79"/>
        </w:rPr>
        <w:t>Phase 3 — end results (gate)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PCMI objects produced by a detector host, verified by Ryu, visible in logs (JSON).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Fake PCMI attack: 0 (or near 0) successful OF installs; documented.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Poisoning ASR (attack success rate) vs unverified gossip: clip and/or ZKP reduce scale-poison; Krum still needed for stealthy backdoors (discuss: ZKP does not replace robust FL).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If v2 ships: proof size, prove time, verify time vs τ and vs parameter count. If v2 does not ship: paper must say public clipping, not ZKP.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Fabric (optional but aligned): query commitment by round/node; mismatch rejects PCMI.</w:t>
      </w:r>
    </w:p>
    <w:p>
      <w:pPr>
        <w:pStyle w:val="Heading2"/>
      </w:pPr>
      <w:r>
        <w:rPr>
          <w:rFonts w:ascii="Calibri" w:hAnsi="Calibri"/>
          <w:color w:val="1F4E79"/>
        </w:rPr>
        <w:t>Phase 4 — PCMI extensions (drift, collateral, hysteresis)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Defense quality under adaptive traffic and self-induced data shift.</w:t>
      </w:r>
    </w:p>
    <w:p>
      <w:pPr>
        <w:pStyle w:val="Heading3"/>
      </w:pPr>
      <w:r>
        <w:rPr>
          <w:rFonts w:ascii="Calibri" w:hAnsi="Calibri"/>
          <w:color w:val="1F4E79"/>
        </w:rPr>
        <w:t>Phase 4 — analysis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Closed-loop ML on a network has a feedback problem: successful drop removes attack packets from the training distribution. The next morphing or pulse wave looks novel; F1 on live traffic falls even if CIC hold-out F1 stayed high. Almost no FL-IDS paper measures this. Pulse floods (short bursts under idle_timeout) can also flap rules and create oscillation. These extensions are cheap once Phases 1–3 exist and are what reviewers remember together with PCMI.</w:t>
      </w:r>
    </w:p>
    <w:p>
      <w:pPr>
        <w:pStyle w:val="Heading3"/>
      </w:pPr>
      <w:r>
        <w:rPr>
          <w:rFonts w:ascii="Calibri" w:hAnsi="Calibri"/>
          <w:color w:val="1F4E79"/>
        </w:rPr>
        <w:t>Phase 4 — work items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Replay buffer / freeze-while-mitigating: keep a capped set of confirmed-attack windows for local training while drop is active.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Experiment: train during an ongoing mitigated flood vs freeze vs replay; plot live detection of a second wave.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collateral_est from a simple prefix reputation or known-benign list; auto meter vs drop.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Pulse traffic generator; measure rule churn with and without T_cool.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Optional: east-west — domain B installs PCMI issued by domain A after verify (true multi-AS story).</w:t>
      </w:r>
    </w:p>
    <w:p>
      <w:pPr>
        <w:pStyle w:val="Heading3"/>
      </w:pPr>
      <w:r>
        <w:rPr>
          <w:rFonts w:ascii="Calibri" w:hAnsi="Calibri"/>
          <w:color w:val="1F4E79"/>
        </w:rPr>
        <w:t>Phase 4 — end results (gate)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Figure: detection of wave-2 with vs without replay buffer (mitigation-induced drift).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Table: collateral (benign goodput) drop vs meter vs naive drop-all.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Table: rule churn under pulse flood with vs without hysteresis.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Optional: cross-domain install of a verified PCMI without sharing packets.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B is complete only when Phases 1–3 gates pass. Phase 4 is strongly recommended for the full paper; can be cut if time slips after 1–3.</w:t>
      </w:r>
    </w:p>
    <w:p>
      <w:pPr>
        <w:pStyle w:val="Heading2"/>
      </w:pPr>
      <w:r>
        <w:rPr>
          <w:rFonts w:ascii="Calibri" w:hAnsi="Calibri"/>
          <w:color w:val="1F4E79"/>
        </w:rPr>
        <w:t>B.2 Combined experiment (Part A inside Part B)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The paper that uses both parts compares these systems on the same seeds and attacks: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Aggregation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Dataplane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S0 Detect-only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Central FedAvg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None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Current repo behavior.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S1 Robust central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Krum/Median (Part A)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None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 A method.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S2 SDN + central FL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or Krum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Ryu, no PCMI crypto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1.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S3 P2P unverified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Optional SDN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Fragile P2P.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S4 P2P + Krum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 + neighbor Krum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 A defense on P2P.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S5 PCMI v1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 + clip + commit + sig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verify-or-drop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Minimum distinctive system.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S6 PCMI v2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S5 + real ZKP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verify-or-drop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Full claim if circuits exist.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Required figures for the combined paper: (1) F1 vs f for S1,S3,S4,S5; (2) leftover attack Gbps and benign goodput for S0,S2,S5; (3) fake-PCMI install rate; (4) optional drift figure from Phase 4.</w:t>
      </w:r>
    </w:p>
    <w:p>
      <w:pPr>
        <w:pStyle w:val="Heading2"/>
      </w:pPr>
      <w:r>
        <w:rPr>
          <w:rFonts w:ascii="Calibri" w:hAnsi="Calibri"/>
          <w:color w:val="1F4E79"/>
        </w:rPr>
        <w:t>B.3 Week-by-week schedule (Part B, after Part A harness exists)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Weeks (from start of B)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1–5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1 SDN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Traffic metrics + working OF rules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5–8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2 P2P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 vs FedAvg F1; no central server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8–11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v1 PCMI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Signed intents; fake PCMI blocked; clip vs poison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11–14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4 + writing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Drift/hysteresis; combined figures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+6–10 extra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Phase 3 v2 ZKP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Only if targeting the crypto claim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If Part A weeks 1–12 and Part B weeks 1–14 overlap after week 4 of A (harness ready), total calendar time is about one academic term for A + B v1, not 12+14 sequential months. ZKP v2 is the item that pushes toward 8–10 months.</w:t>
      </w:r>
    </w:p>
    <w:p>
      <w:pPr>
        <w:pStyle w:val="Heading2"/>
      </w:pPr>
      <w:r>
        <w:rPr>
          <w:rFonts w:ascii="Calibri" w:hAnsi="Calibri"/>
          <w:color w:val="1F4E79"/>
        </w:rPr>
        <w:t>B.4 End results of Part B (whole)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Part B is complete when all of the following are true.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 detector can emit a PCMI; a controller installs OpenFlow only after verification.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FL training in the PCMI experiment path is P2P (no parameter server).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Byzantine clients from Part A are run against gossip and against PCMI; numbers exist.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Network metrics exist (attack leftover, collateral), not only classification metrics.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Claims match implementation: “ZKP” only if a circuit verifies; otherwise “authenticated clipped updates.”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Limitation section written: permissioned peers, CIC-era attacks, Mininet not a backbone ISP, binary detection unless multi-class is actually evaluated.</w:t>
      </w:r>
    </w:p>
    <w:p>
      <w:pPr>
        <w:pStyle w:val="Heading2"/>
      </w:pPr>
      <w:r>
        <w:rPr>
          <w:rFonts w:ascii="Calibri" w:hAnsi="Calibri"/>
          <w:color w:val="1F4E79"/>
        </w:rPr>
        <w:t>B.5 Risks specific to Part B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Calling iptables or Mininet TC “SDN.” Must be OpenFlow/OVS + controller.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Stub ZKP. Instant credibility loss.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 that still posts to FederatedServer.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Measuring only CIC F1 after adding Ryu — reviewers will ask for dataplane numbers.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Scope creep: P4, LLM, HE, PQC in the same paper.</w:t>
      </w:r>
    </w:p>
    <w:p>
      <w:pPr>
        <w:pStyle w:val="Heading1"/>
      </w:pPr>
      <w:r>
        <w:rPr>
          <w:rFonts w:ascii="Calibri" w:hAnsi="Calibri"/>
          <w:color w:val="1B2A4A"/>
        </w:rPr>
        <w:t>3. Joint timeline and decision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If fail, do this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G0 Harness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A weeks 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Do not start SDN. Fix metrics/splits first.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G1 FedAvg breaks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A weeks 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Strengthen attacks. Do not tune defenses yet.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G2 Robust wins somewhere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A weeks 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 A paper is at risk; debug Krum f / Non-IID. Can still start Phase 1 SDN in parallel.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G3 OF works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B Phase 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Do not start ZKP. Debug Mininet/Ryu.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G4 P2P converges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B Phase 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Stay on central robust FL + SDN (S2) as a smaller paper; delay gossip.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G5 PCMI v1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End of B Phase 3 v1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Ship combined paper without the word ZKP. Add v2 as future work.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4. Paper options after implementation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If you finish…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Paper you can write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Odds (qualitative)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Part A only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Byzantine-robust FL-IDS on CIC-DDoS2019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Highest finish-rate; incremental novelty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+ B Phase 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Robust FL + SDN closed-loop mitigation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Good; still no P2P/PCMI brand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+ B Phases 1–3 v1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FL + proof-carrying (clipped) SDN intents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Best balance of novelty and feasibility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+ B through ZKP v2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Full PCMI with ZK norm proofs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Highest ceiling; finish risk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5. Explicit non-goals for this plan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New neural architectures (ViT, GNN, NAS) unless an ablation later needs a smaller model for zkML — not now.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Additional LLM agents / OpenRouter orchestration as a contribution.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Homomorphic aggregation and simulated post-quantum encryption.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Training-time SNARKs of CNN-BiLSTM.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Production Kubernetes multi-cloud.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Claiming GDPR/HIPAA compliance from local data splits.</w:t>
      </w:r>
    </w:p>
    <w:p>
      <w:pPr>
        <w:pStyle w:val="Heading1"/>
      </w:pPr>
      <w:r>
        <w:rPr>
          <w:rFonts w:ascii="Calibri" w:hAnsi="Calibri"/>
          <w:color w:val="1B2A4A"/>
        </w:rPr>
        <w:t>6. Definition of done (project-level)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The implementation program described in this document is done when: (1) Part A end-results list is satisfied; (2) at least Part B Phases 1–3 v1 end-result gates are satisfied; (3) one combined results directory can regenerate the paper figures from JSON; (4) README documents exact commands for run_byzantine_sweep.py and run_closed_loop.py; (5) every security claim in prose matches a function that actually runs (no simulation labelled as ZKP).</w:t>
      </w:r>
    </w:p>
    <w:p>
      <w:pPr>
        <w:pStyle w:val="Heading1"/>
      </w:pPr>
      <w:r>
        <w:rPr>
          <w:rFonts w:ascii="Calibri" w:hAnsi="Calibri"/>
          <w:color w:val="1B2A4A"/>
        </w:rPr>
        <w:t>7. References to existing project modules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ByzantineRobustAggregator and MaliciousNodeSimulator: projects/shared_libs/byzantine_defense.py. FedAvg: projects/fl/aggregation_server.py. Secure demo: experiments/federated_learning/run_secure.py. Trust: projects/shared_libs/trust_manager.py. Model: projects/shared_libs/cnn_bilstm_model.py. Mininet: experiments/mininet/topology.py. Fabric audit chaincode: fabric/chaincode/fl-audit. This plan supersedes informal “99% production-ready” language in older reports for the purpose of the Byzantine + PCMI implementation track.</w:t>
      </w:r>
    </w:p>
    <w:p>
      <w:pPr>
        <w:pStyle w:val="Heading1"/>
      </w:pPr>
      <w:r>
        <w:rPr>
          <w:rFonts w:ascii="Calibri" w:hAnsi="Calibri"/>
          <w:color w:val="1B2A4A"/>
        </w:rPr>
        <w:t>8. Summary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A (Byzantine-robust FL) is the paper-critical foundation: threat model, attack suite, aggregator comparison, honest metrics. End result: a reproducible F1-versus-malicious-fraction study on this codebase.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Part B (PCMI) is the distinctive system, built in four gated phases: SDN actions, P2P gossip, commitments/proofs/PCMI verify-or-drop, then drift and hysteresis. Each phase has concrete end results. Data already in the project does not shorten Phases 1–3; those are engineering. Part A’s attackers are what make Part B scientifically comparable.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Recommended execution: finish the Part A harness and FedAvg-breaks gate, start Phase 1 SDN in parallel, then P2P, then PCMI v1, and only then decide whether real ZKP circuits are in the first paper.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888888"/>
        <w:sz w:val="16"/>
      </w:rPr>
      <w:t>FL-DDoS Implementation Plan — Byzantine-Robust FL and PCMI  |  Confidential research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