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3A78" w:rsidRDefault="001B741F" w:rsidP="001B741F">
      <w:pPr>
        <w:pStyle w:val="Title"/>
      </w:pPr>
      <w:r>
        <w:t>D2C2D Lab Workbook</w:t>
      </w:r>
    </w:p>
    <w:p w:rsidR="001B741F" w:rsidRDefault="001B741F" w:rsidP="001B741F">
      <w:pPr>
        <w:pStyle w:val="Subtitle"/>
      </w:pPr>
      <w:r>
        <w:t>Device to Cloud to Device - a workshop for learning about Windows 10 Core IoT device development, Azure IoT Hub, Stream Analytics and automating Azure using PowerShell</w:t>
      </w:r>
    </w:p>
    <w:tbl>
      <w:tblPr>
        <w:tblStyle w:val="PlainTable5"/>
        <w:tblW w:w="0" w:type="auto"/>
        <w:tblLayout w:type="fixed"/>
        <w:tblLook w:val="06A0" w:firstRow="1" w:lastRow="0" w:firstColumn="1" w:lastColumn="0" w:noHBand="1" w:noVBand="1"/>
      </w:tblPr>
      <w:tblGrid>
        <w:gridCol w:w="720"/>
        <w:gridCol w:w="8640"/>
      </w:tblGrid>
      <w:tr w:rsidR="001B741F" w:rsidTr="00120E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20" w:type="dxa"/>
          </w:tcPr>
          <w:p w:rsidR="001B741F" w:rsidRDefault="001B741F" w:rsidP="001B741F">
            <w:r>
              <w:t>Step</w:t>
            </w:r>
          </w:p>
        </w:tc>
        <w:tc>
          <w:tcPr>
            <w:tcW w:w="8640" w:type="dxa"/>
          </w:tcPr>
          <w:p w:rsidR="001B741F" w:rsidRDefault="001B741F" w:rsidP="001B741F">
            <w:pPr>
              <w:cnfStyle w:val="100000000000" w:firstRow="1" w:lastRow="0" w:firstColumn="0" w:lastColumn="0" w:oddVBand="0" w:evenVBand="0" w:oddHBand="0" w:evenHBand="0" w:firstRowFirstColumn="0" w:firstRowLastColumn="0" w:lastRowFirstColumn="0" w:lastRowLastColumn="0"/>
            </w:pPr>
            <w:r>
              <w:t>Details</w:t>
            </w:r>
          </w:p>
        </w:tc>
      </w:tr>
      <w:tr w:rsidR="001B741F" w:rsidTr="00120EB4">
        <w:tc>
          <w:tcPr>
            <w:cnfStyle w:val="001000000000" w:firstRow="0" w:lastRow="0" w:firstColumn="1" w:lastColumn="0" w:oddVBand="0" w:evenVBand="0" w:oddHBand="0" w:evenHBand="0" w:firstRowFirstColumn="0" w:firstRowLastColumn="0" w:lastRowFirstColumn="0" w:lastRowLastColumn="0"/>
            <w:tcW w:w="720" w:type="dxa"/>
          </w:tcPr>
          <w:p w:rsidR="001B741F" w:rsidRDefault="001B741F" w:rsidP="001B741F">
            <w:r>
              <w:t>0</w:t>
            </w:r>
          </w:p>
        </w:tc>
        <w:tc>
          <w:tcPr>
            <w:tcW w:w="8640" w:type="dxa"/>
          </w:tcPr>
          <w:p w:rsidR="001B741F" w:rsidRDefault="001B741F" w:rsidP="001B741F">
            <w:pPr>
              <w:cnfStyle w:val="000000000000" w:firstRow="0" w:lastRow="0" w:firstColumn="0" w:lastColumn="0" w:oddVBand="0" w:evenVBand="0" w:oddHBand="0" w:evenHBand="0" w:firstRowFirstColumn="0" w:firstRowLastColumn="0" w:lastRowFirstColumn="0" w:lastRowLastColumn="0"/>
            </w:pPr>
            <w:r>
              <w:t>Requirements</w:t>
            </w:r>
          </w:p>
          <w:p w:rsidR="001B741F" w:rsidRDefault="001B741F" w:rsidP="001B741F">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Azure Account - </w:t>
            </w:r>
            <w:hyperlink r:id="rId5" w:history="1">
              <w:r w:rsidR="00614F0A" w:rsidRPr="009E7F4E">
                <w:rPr>
                  <w:rStyle w:val="Hyperlink"/>
                </w:rPr>
                <w:t>https://azure.microsoft.com/en-us/</w:t>
              </w:r>
            </w:hyperlink>
            <w:r w:rsidR="00614F0A">
              <w:t xml:space="preserve"> </w:t>
            </w:r>
          </w:p>
          <w:p w:rsidR="001B741F" w:rsidRDefault="001B741F" w:rsidP="001B741F">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Visual Studio 2015 - </w:t>
            </w:r>
            <w:hyperlink r:id="rId6" w:history="1">
              <w:r w:rsidR="00614F0A" w:rsidRPr="009E7F4E">
                <w:rPr>
                  <w:rStyle w:val="Hyperlink"/>
                </w:rPr>
                <w:t>https://www.visualstudio.com/en-us/products/vs-2015-product-editions.aspx</w:t>
              </w:r>
            </w:hyperlink>
            <w:r w:rsidR="00614F0A">
              <w:t xml:space="preserve"> </w:t>
            </w:r>
          </w:p>
          <w:p w:rsidR="001B741F" w:rsidRDefault="001B741F" w:rsidP="001B741F">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Azure SDK 2.8 and Azure PowerShell 1.2.1 - </w:t>
            </w:r>
            <w:hyperlink r:id="rId7" w:history="1">
              <w:r w:rsidR="00614F0A" w:rsidRPr="009E7F4E">
                <w:rPr>
                  <w:rStyle w:val="Hyperlink"/>
                </w:rPr>
                <w:t>https://azure.microsoft.com/en-us/downloads/</w:t>
              </w:r>
            </w:hyperlink>
            <w:r w:rsidR="00614F0A">
              <w:t xml:space="preserve"> </w:t>
            </w:r>
          </w:p>
          <w:p w:rsidR="001B741F" w:rsidRDefault="001B741F" w:rsidP="001B741F">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Windows 10 Core IoT Templates - </w:t>
            </w:r>
            <w:hyperlink r:id="rId8" w:history="1">
              <w:r w:rsidR="00614F0A" w:rsidRPr="009E7F4E">
                <w:rPr>
                  <w:rStyle w:val="Hyperlink"/>
                </w:rPr>
                <w:t>https://visualstudiogallery.msdn.microsoft.com/55b357e1-a533-43ad-82a5-a88ac4b01dec</w:t>
              </w:r>
            </w:hyperlink>
          </w:p>
          <w:p w:rsidR="00614F0A" w:rsidRDefault="00614F0A" w:rsidP="00614F0A">
            <w:pPr>
              <w:ind w:left="360"/>
              <w:cnfStyle w:val="000000000000" w:firstRow="0" w:lastRow="0" w:firstColumn="0" w:lastColumn="0" w:oddVBand="0" w:evenVBand="0" w:oddHBand="0" w:evenHBand="0" w:firstRowFirstColumn="0" w:firstRowLastColumn="0" w:lastRowFirstColumn="0" w:lastRowLastColumn="0"/>
            </w:pPr>
          </w:p>
        </w:tc>
      </w:tr>
      <w:tr w:rsidR="001B741F" w:rsidTr="00120EB4">
        <w:tc>
          <w:tcPr>
            <w:cnfStyle w:val="001000000000" w:firstRow="0" w:lastRow="0" w:firstColumn="1" w:lastColumn="0" w:oddVBand="0" w:evenVBand="0" w:oddHBand="0" w:evenHBand="0" w:firstRowFirstColumn="0" w:firstRowLastColumn="0" w:lastRowFirstColumn="0" w:lastRowLastColumn="0"/>
            <w:tcW w:w="720" w:type="dxa"/>
          </w:tcPr>
          <w:p w:rsidR="001B741F" w:rsidRDefault="001B741F" w:rsidP="001B741F">
            <w:r>
              <w:t>1</w:t>
            </w:r>
          </w:p>
        </w:tc>
        <w:tc>
          <w:tcPr>
            <w:tcW w:w="8640" w:type="dxa"/>
          </w:tcPr>
          <w:p w:rsidR="009C4942" w:rsidRDefault="009C4942" w:rsidP="009C4942">
            <w:pPr>
              <w:cnfStyle w:val="000000000000" w:firstRow="0" w:lastRow="0" w:firstColumn="0" w:lastColumn="0" w:oddVBand="0" w:evenVBand="0" w:oddHBand="0" w:evenHBand="0" w:firstRowFirstColumn="0" w:firstRowLastColumn="0" w:lastRowFirstColumn="0" w:lastRowLastColumn="0"/>
            </w:pPr>
            <w:r>
              <w:t>Download the lab materials from Git Hub</w:t>
            </w:r>
          </w:p>
          <w:p w:rsidR="009C4942" w:rsidRDefault="009C4942" w:rsidP="009C4942">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[add </w:t>
            </w:r>
            <w:proofErr w:type="spellStart"/>
            <w:r>
              <w:t>github</w:t>
            </w:r>
            <w:proofErr w:type="spellEnd"/>
            <w:r>
              <w:t xml:space="preserve"> location here]</w:t>
            </w:r>
          </w:p>
          <w:p w:rsidR="00DB2C53" w:rsidRDefault="00DB2C53" w:rsidP="00DB2C53">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Add the local </w:t>
            </w:r>
            <w:proofErr w:type="spellStart"/>
            <w:r w:rsidRPr="00A0511F">
              <w:rPr>
                <w:i/>
              </w:rPr>
              <w:t>NuGets</w:t>
            </w:r>
            <w:proofErr w:type="spellEnd"/>
            <w:r>
              <w:t xml:space="preserve"> folder to your Visual Studio environment</w:t>
            </w:r>
          </w:p>
          <w:p w:rsidR="00DB2C53" w:rsidRDefault="00DB2C53" w:rsidP="00DB2C53">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Follow this menu path in Visual Studio: Tools Menu </w:t>
            </w:r>
            <w:r w:rsidR="00A0511F">
              <w:sym w:font="Wingdings" w:char="F0E0"/>
            </w:r>
            <w:r w:rsidR="00A0511F">
              <w:t xml:space="preserve"> NuGet Package Manager </w:t>
            </w:r>
            <w:r w:rsidR="00A0511F">
              <w:sym w:font="Wingdings" w:char="F0E0"/>
            </w:r>
            <w:r>
              <w:t xml:space="preserve"> Manage NuGet Packages for this solution. The NuGet Package Manager </w:t>
            </w:r>
            <w:r w:rsidR="00642FB9">
              <w:t xml:space="preserve">Dashboard </w:t>
            </w:r>
            <w:r>
              <w:t xml:space="preserve">will </w:t>
            </w:r>
            <w:r>
              <w:t>display.</w:t>
            </w:r>
          </w:p>
          <w:p w:rsidR="00DB2C53" w:rsidRDefault="00DB2C53" w:rsidP="00DB2C53">
            <w:pPr>
              <w:pStyle w:val="ListParagraph"/>
              <w:cnfStyle w:val="000000000000" w:firstRow="0" w:lastRow="0" w:firstColumn="0" w:lastColumn="0" w:oddVBand="0" w:evenVBand="0" w:oddHBand="0" w:evenHBand="0" w:firstRowFirstColumn="0" w:firstRowLastColumn="0" w:lastRowFirstColumn="0" w:lastRowLastColumn="0"/>
            </w:pPr>
          </w:p>
          <w:p w:rsidR="00DB2C53" w:rsidRDefault="00DB2C53" w:rsidP="00642FB9">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ED4C86E" wp14:editId="15783FFD">
                  <wp:extent cx="5010150" cy="26953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3370" cy="2697126"/>
                          </a:xfrm>
                          <a:prstGeom prst="rect">
                            <a:avLst/>
                          </a:prstGeom>
                        </pic:spPr>
                      </pic:pic>
                    </a:graphicData>
                  </a:graphic>
                </wp:inline>
              </w:drawing>
            </w:r>
          </w:p>
          <w:p w:rsidR="00DB2C53" w:rsidRDefault="00DB2C53" w:rsidP="00DB2C53">
            <w:pPr>
              <w:cnfStyle w:val="000000000000" w:firstRow="0" w:lastRow="0" w:firstColumn="0" w:lastColumn="0" w:oddVBand="0" w:evenVBand="0" w:oddHBand="0" w:evenHBand="0" w:firstRowFirstColumn="0" w:firstRowLastColumn="0" w:lastRowFirstColumn="0" w:lastRowLastColumn="0"/>
            </w:pPr>
            <w:r>
              <w:t xml:space="preserve"> </w:t>
            </w:r>
          </w:p>
          <w:p w:rsidR="00DB2C53" w:rsidRDefault="00DB2C53" w:rsidP="00DB2C53">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Click the Options button</w:t>
            </w:r>
            <w:r>
              <w:t xml:space="preserve"> in the upper right corner of the manager window to b</w:t>
            </w:r>
            <w:r>
              <w:t>ring up the options dialog</w:t>
            </w:r>
          </w:p>
          <w:p w:rsidR="00DB2C53" w:rsidRDefault="00807054" w:rsidP="00DB2C53">
            <w:pPr>
              <w:jc w:val="cente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183ED757" wp14:editId="631F35F2">
                  <wp:extent cx="3536950" cy="2404152"/>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2441" cy="2407884"/>
                          </a:xfrm>
                          <a:prstGeom prst="rect">
                            <a:avLst/>
                          </a:prstGeom>
                        </pic:spPr>
                      </pic:pic>
                    </a:graphicData>
                  </a:graphic>
                </wp:inline>
              </w:drawing>
            </w:r>
          </w:p>
          <w:p w:rsidR="00DB2C53" w:rsidRDefault="00DB2C53" w:rsidP="00DB2C53">
            <w:pPr>
              <w:cnfStyle w:val="000000000000" w:firstRow="0" w:lastRow="0" w:firstColumn="0" w:lastColumn="0" w:oddVBand="0" w:evenVBand="0" w:oddHBand="0" w:evenHBand="0" w:firstRowFirstColumn="0" w:firstRowLastColumn="0" w:lastRowFirstColumn="0" w:lastRowLastColumn="0"/>
            </w:pPr>
            <w:r>
              <w:t xml:space="preserve"> </w:t>
            </w:r>
          </w:p>
          <w:p w:rsidR="00DB2C53" w:rsidRDefault="00DB2C53" w:rsidP="00DB2C53">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To add the NuGet Packages location for this repo, click the + icon to add </w:t>
            </w:r>
            <w:r>
              <w:t>an additional package location</w:t>
            </w:r>
          </w:p>
          <w:p w:rsidR="00DB2C53" w:rsidRDefault="00DB2C53" w:rsidP="00DB2C53">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Change the name to something meaningful (</w:t>
            </w:r>
            <w:r>
              <w:t>D2C2D</w:t>
            </w:r>
            <w:r>
              <w:t xml:space="preserve"> Packages, for example). </w:t>
            </w:r>
          </w:p>
          <w:p w:rsidR="00DB2C53" w:rsidRDefault="00DB2C53" w:rsidP="00DB2C53">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Use the … button to navigate to the </w:t>
            </w:r>
            <w:proofErr w:type="spellStart"/>
            <w:r w:rsidRPr="00DB2C53">
              <w:rPr>
                <w:i/>
              </w:rPr>
              <w:t>NuGets</w:t>
            </w:r>
            <w:proofErr w:type="spellEnd"/>
            <w:r>
              <w:t xml:space="preserve"> folder at the top level of the repo. </w:t>
            </w:r>
          </w:p>
          <w:p w:rsidR="00DB2C53" w:rsidRDefault="00DB2C53" w:rsidP="00DB2C53">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Select the folder, click Update, and then OK. Now you can switch between the online NuGet catalogs and this local NuGet catalog when making NuGet package references. Referencing shared NuGet packages is now fully integrated into your development environment.</w:t>
            </w:r>
          </w:p>
          <w:p w:rsidR="00DB2C53" w:rsidRDefault="00DB2C53" w:rsidP="00DB2C53">
            <w:pPr>
              <w:cnfStyle w:val="000000000000" w:firstRow="0" w:lastRow="0" w:firstColumn="0" w:lastColumn="0" w:oddVBand="0" w:evenVBand="0" w:oddHBand="0" w:evenHBand="0" w:firstRowFirstColumn="0" w:firstRowLastColumn="0" w:lastRowFirstColumn="0" w:lastRowLastColumn="0"/>
            </w:pPr>
          </w:p>
        </w:tc>
      </w:tr>
      <w:tr w:rsidR="001B741F" w:rsidTr="00120EB4">
        <w:tc>
          <w:tcPr>
            <w:cnfStyle w:val="001000000000" w:firstRow="0" w:lastRow="0" w:firstColumn="1" w:lastColumn="0" w:oddVBand="0" w:evenVBand="0" w:oddHBand="0" w:evenHBand="0" w:firstRowFirstColumn="0" w:firstRowLastColumn="0" w:lastRowFirstColumn="0" w:lastRowLastColumn="0"/>
            <w:tcW w:w="720" w:type="dxa"/>
          </w:tcPr>
          <w:p w:rsidR="001B741F" w:rsidRDefault="009C4942" w:rsidP="001B741F">
            <w:r>
              <w:lastRenderedPageBreak/>
              <w:t>2</w:t>
            </w:r>
          </w:p>
        </w:tc>
        <w:tc>
          <w:tcPr>
            <w:tcW w:w="8640" w:type="dxa"/>
          </w:tcPr>
          <w:p w:rsidR="001B741F" w:rsidRDefault="009C4942" w:rsidP="001B741F">
            <w:pPr>
              <w:cnfStyle w:val="000000000000" w:firstRow="0" w:lastRow="0" w:firstColumn="0" w:lastColumn="0" w:oddVBand="0" w:evenVBand="0" w:oddHBand="0" w:evenHBand="0" w:firstRowFirstColumn="0" w:firstRowLastColumn="0" w:lastRowFirstColumn="0" w:lastRowLastColumn="0"/>
            </w:pPr>
            <w:r>
              <w:t>Provision Service bus</w:t>
            </w:r>
          </w:p>
        </w:tc>
      </w:tr>
      <w:tr w:rsidR="001B741F" w:rsidTr="00120EB4">
        <w:tc>
          <w:tcPr>
            <w:cnfStyle w:val="001000000000" w:firstRow="0" w:lastRow="0" w:firstColumn="1" w:lastColumn="0" w:oddVBand="0" w:evenVBand="0" w:oddHBand="0" w:evenHBand="0" w:firstRowFirstColumn="0" w:firstRowLastColumn="0" w:lastRowFirstColumn="0" w:lastRowLastColumn="0"/>
            <w:tcW w:w="720" w:type="dxa"/>
          </w:tcPr>
          <w:p w:rsidR="001B741F" w:rsidRDefault="001B741F" w:rsidP="001B741F"/>
        </w:tc>
        <w:tc>
          <w:tcPr>
            <w:tcW w:w="8640" w:type="dxa"/>
          </w:tcPr>
          <w:p w:rsidR="001B741F" w:rsidRDefault="009C4942" w:rsidP="009C4942">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Run PowerShell console as Administrator</w:t>
            </w:r>
          </w:p>
          <w:p w:rsidR="009C4942" w:rsidRDefault="009C4942" w:rsidP="009C4942">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Navigate to the </w:t>
            </w:r>
            <w:r w:rsidRPr="009C4942">
              <w:rPr>
                <w:i/>
              </w:rPr>
              <w:t>Automation</w:t>
            </w:r>
            <w:r>
              <w:t xml:space="preserve"> folder of the D2C2D repo</w:t>
            </w:r>
          </w:p>
          <w:p w:rsidR="009C4942" w:rsidRDefault="009C4942" w:rsidP="009C4942">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Login to Azure using ‘Classic’ mode using </w:t>
            </w:r>
            <w:r w:rsidR="00702E8B">
              <w:t>your</w:t>
            </w:r>
            <w:r>
              <w:t xml:space="preserve"> Azure credentials</w:t>
            </w:r>
          </w:p>
          <w:p w:rsidR="009C4942" w:rsidRDefault="009C4942" w:rsidP="009C4942">
            <w:pPr>
              <w:cnfStyle w:val="000000000000" w:firstRow="0" w:lastRow="0" w:firstColumn="0" w:lastColumn="0" w:oddVBand="0" w:evenVBand="0" w:oddHBand="0" w:evenHBand="0" w:firstRowFirstColumn="0" w:firstRowLastColumn="0" w:lastRowFirstColumn="0" w:lastRowLastColumn="0"/>
            </w:pPr>
          </w:p>
          <w:p w:rsidR="009C4942" w:rsidRDefault="009C4942" w:rsidP="009C4942">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Add-</w:t>
            </w:r>
            <w:proofErr w:type="spellStart"/>
            <w:r>
              <w:t>AzureAccount</w:t>
            </w:r>
            <w:proofErr w:type="spellEnd"/>
          </w:p>
          <w:p w:rsidR="00702E8B" w:rsidRDefault="00702E8B" w:rsidP="00702E8B">
            <w:pPr>
              <w:cnfStyle w:val="000000000000" w:firstRow="0" w:lastRow="0" w:firstColumn="0" w:lastColumn="0" w:oddVBand="0" w:evenVBand="0" w:oddHBand="0" w:evenHBand="0" w:firstRowFirstColumn="0" w:firstRowLastColumn="0" w:lastRowFirstColumn="0" w:lastRowLastColumn="0"/>
            </w:pPr>
          </w:p>
          <w:p w:rsidR="00614F0A" w:rsidRDefault="00614F0A" w:rsidP="00702E8B">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Run the 01-Provision-ServiceBus.ps1 script</w:t>
            </w:r>
            <w:r w:rsidR="00702E8B">
              <w:t xml:space="preserve">. </w:t>
            </w:r>
            <w:r w:rsidR="00702E8B">
              <w:t>Enter the parameters as you are prompted</w:t>
            </w:r>
            <w:r w:rsidR="00702E8B">
              <w:t>:</w:t>
            </w:r>
          </w:p>
          <w:p w:rsidR="00614F0A" w:rsidRDefault="00614F0A" w:rsidP="00614F0A">
            <w:pPr>
              <w:cnfStyle w:val="000000000000" w:firstRow="0" w:lastRow="0" w:firstColumn="0" w:lastColumn="0" w:oddVBand="0" w:evenVBand="0" w:oddHBand="0" w:evenHBand="0" w:firstRowFirstColumn="0" w:firstRowLastColumn="0" w:lastRowFirstColumn="0" w:lastRowLastColumn="0"/>
            </w:pPr>
          </w:p>
          <w:p w:rsidR="00614F0A" w:rsidRDefault="00614F0A" w:rsidP="00614F0A">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.\01-Provision-ServiceBus</w:t>
            </w:r>
          </w:p>
          <w:p w:rsidR="00614F0A" w:rsidRDefault="00614F0A" w:rsidP="00614F0A">
            <w:pPr>
              <w:ind w:left="720"/>
              <w:cnfStyle w:val="000000000000" w:firstRow="0" w:lastRow="0" w:firstColumn="0" w:lastColumn="0" w:oddVBand="0" w:evenVBand="0" w:oddHBand="0" w:evenHBand="0" w:firstRowFirstColumn="0" w:firstRowLastColumn="0" w:lastRowFirstColumn="0" w:lastRowLastColumn="0"/>
            </w:pPr>
            <w:r w:rsidRPr="00702E8B">
              <w:rPr>
                <w:b/>
              </w:rPr>
              <w:t>Subscription</w:t>
            </w:r>
            <w:r>
              <w:t>: [the name of your subscription]</w:t>
            </w:r>
          </w:p>
          <w:p w:rsidR="00614F0A" w:rsidRDefault="00614F0A" w:rsidP="00614F0A">
            <w:pPr>
              <w:ind w:left="720"/>
              <w:cnfStyle w:val="000000000000" w:firstRow="0" w:lastRow="0" w:firstColumn="0" w:lastColumn="0" w:oddVBand="0" w:evenVBand="0" w:oddHBand="0" w:evenHBand="0" w:firstRowFirstColumn="0" w:firstRowLastColumn="0" w:lastRowFirstColumn="0" w:lastRowLastColumn="0"/>
            </w:pPr>
            <w:r w:rsidRPr="00702E8B">
              <w:rPr>
                <w:b/>
              </w:rPr>
              <w:t>Azure Location</w:t>
            </w:r>
            <w:r>
              <w:t>: [East US for example]</w:t>
            </w:r>
          </w:p>
          <w:p w:rsidR="00614F0A" w:rsidRDefault="00614F0A" w:rsidP="00614F0A">
            <w:pPr>
              <w:ind w:left="720"/>
              <w:cnfStyle w:val="000000000000" w:firstRow="0" w:lastRow="0" w:firstColumn="0" w:lastColumn="0" w:oddVBand="0" w:evenVBand="0" w:oddHBand="0" w:evenHBand="0" w:firstRowFirstColumn="0" w:firstRowLastColumn="0" w:lastRowFirstColumn="0" w:lastRowLastColumn="0"/>
            </w:pPr>
            <w:r w:rsidRPr="00702E8B">
              <w:rPr>
                <w:b/>
              </w:rPr>
              <w:t>Prefix</w:t>
            </w:r>
            <w:r>
              <w:t>: [a unique prefix to be used in the naming of service components]</w:t>
            </w:r>
          </w:p>
          <w:p w:rsidR="00614F0A" w:rsidRDefault="00614F0A" w:rsidP="00614F0A">
            <w:pPr>
              <w:ind w:left="720"/>
              <w:cnfStyle w:val="000000000000" w:firstRow="0" w:lastRow="0" w:firstColumn="0" w:lastColumn="0" w:oddVBand="0" w:evenVBand="0" w:oddHBand="0" w:evenHBand="0" w:firstRowFirstColumn="0" w:firstRowLastColumn="0" w:lastRowFirstColumn="0" w:lastRowLastColumn="0"/>
            </w:pPr>
            <w:r w:rsidRPr="00702E8B">
              <w:rPr>
                <w:b/>
              </w:rPr>
              <w:t>Suffix</w:t>
            </w:r>
            <w:r>
              <w:t xml:space="preserve">: [dev | </w:t>
            </w:r>
            <w:proofErr w:type="spellStart"/>
            <w:r>
              <w:t>tst</w:t>
            </w:r>
            <w:proofErr w:type="spellEnd"/>
            <w:r>
              <w:t xml:space="preserve"> | stg | </w:t>
            </w:r>
            <w:proofErr w:type="spellStart"/>
            <w:r>
              <w:t>prd</w:t>
            </w:r>
            <w:proofErr w:type="spellEnd"/>
            <w:r>
              <w:t>]</w:t>
            </w:r>
          </w:p>
          <w:p w:rsidR="00614F0A" w:rsidRDefault="00614F0A" w:rsidP="00614F0A">
            <w:pPr>
              <w:cnfStyle w:val="000000000000" w:firstRow="0" w:lastRow="0" w:firstColumn="0" w:lastColumn="0" w:oddVBand="0" w:evenVBand="0" w:oddHBand="0" w:evenHBand="0" w:firstRowFirstColumn="0" w:firstRowLastColumn="0" w:lastRowFirstColumn="0" w:lastRowLastColumn="0"/>
            </w:pPr>
          </w:p>
          <w:p w:rsidR="00614F0A" w:rsidRDefault="00614F0A" w:rsidP="00614F0A">
            <w:pPr>
              <w:cnfStyle w:val="000000000000" w:firstRow="0" w:lastRow="0" w:firstColumn="0" w:lastColumn="0" w:oddVBand="0" w:evenVBand="0" w:oddHBand="0" w:evenHBand="0" w:firstRowFirstColumn="0" w:firstRowLastColumn="0" w:lastRowFirstColumn="0" w:lastRowLastColumn="0"/>
            </w:pPr>
            <w:r>
              <w:t>The script will create a Service Bus Namespace called [Prefix]</w:t>
            </w:r>
            <w:proofErr w:type="spellStart"/>
            <w:r>
              <w:t>sbname</w:t>
            </w:r>
            <w:proofErr w:type="spellEnd"/>
            <w:r>
              <w:t>[Suffix]. This naming format is used to help achieve a unique name.</w:t>
            </w:r>
          </w:p>
          <w:p w:rsidR="00614F0A" w:rsidRDefault="00614F0A" w:rsidP="00614F0A">
            <w:pPr>
              <w:cnfStyle w:val="000000000000" w:firstRow="0" w:lastRow="0" w:firstColumn="0" w:lastColumn="0" w:oddVBand="0" w:evenVBand="0" w:oddHBand="0" w:evenHBand="0" w:firstRowFirstColumn="0" w:firstRowLastColumn="0" w:lastRowFirstColumn="0" w:lastRowLastColumn="0"/>
            </w:pPr>
          </w:p>
          <w:p w:rsidR="00614F0A" w:rsidRDefault="009B0010" w:rsidP="00614F0A">
            <w:pPr>
              <w:cnfStyle w:val="000000000000" w:firstRow="0" w:lastRow="0" w:firstColumn="0" w:lastColumn="0" w:oddVBand="0" w:evenVBand="0" w:oddHBand="0" w:evenHBand="0" w:firstRowFirstColumn="0" w:firstRowLastColumn="0" w:lastRowFirstColumn="0" w:lastRowLastColumn="0"/>
              <w:rPr>
                <w:lang w:val="en"/>
              </w:rPr>
            </w:pPr>
            <w:r>
              <w:t xml:space="preserve">Validate that the service bus was created by viewing the Resource Groups in the Azure Portal. Look for </w:t>
            </w:r>
            <w:r w:rsidR="00FE17FC">
              <w:t>a resource</w:t>
            </w:r>
            <w:r>
              <w:t xml:space="preserve"> group called ‘</w:t>
            </w:r>
            <w:r>
              <w:rPr>
                <w:lang w:val="en"/>
              </w:rPr>
              <w:t>Default-</w:t>
            </w:r>
            <w:proofErr w:type="spellStart"/>
            <w:r>
              <w:rPr>
                <w:lang w:val="en"/>
              </w:rPr>
              <w:t>ServiceBus</w:t>
            </w:r>
            <w:proofErr w:type="spellEnd"/>
            <w:r>
              <w:rPr>
                <w:lang w:val="en"/>
              </w:rPr>
              <w:t>-</w:t>
            </w:r>
            <w:proofErr w:type="spellStart"/>
            <w:r>
              <w:rPr>
                <w:lang w:val="en"/>
              </w:rPr>
              <w:t>EastUS</w:t>
            </w:r>
            <w:proofErr w:type="spellEnd"/>
            <w:r>
              <w:rPr>
                <w:lang w:val="en"/>
              </w:rPr>
              <w:t>’ or similar based on the region you selected. Click through to see that your service bus was created.</w:t>
            </w:r>
          </w:p>
          <w:p w:rsidR="009B0010" w:rsidRDefault="009B0010" w:rsidP="00614F0A">
            <w:pPr>
              <w:cnfStyle w:val="000000000000" w:firstRow="0" w:lastRow="0" w:firstColumn="0" w:lastColumn="0" w:oddVBand="0" w:evenVBand="0" w:oddHBand="0" w:evenHBand="0" w:firstRowFirstColumn="0" w:firstRowLastColumn="0" w:lastRowFirstColumn="0" w:lastRowLastColumn="0"/>
              <w:rPr>
                <w:lang w:val="en"/>
              </w:rPr>
            </w:pPr>
          </w:p>
          <w:p w:rsidR="009B0010" w:rsidRDefault="009B0010" w:rsidP="00614F0A">
            <w:pPr>
              <w:cnfStyle w:val="000000000000" w:firstRow="0" w:lastRow="0" w:firstColumn="0" w:lastColumn="0" w:oddVBand="0" w:evenVBand="0" w:oddHBand="0" w:evenHBand="0" w:firstRowFirstColumn="0" w:firstRowLastColumn="0" w:lastRowFirstColumn="0" w:lastRowLastColumn="0"/>
              <w:rPr>
                <w:lang w:val="en"/>
              </w:rPr>
            </w:pPr>
            <w:r>
              <w:rPr>
                <w:noProof/>
              </w:rPr>
              <w:lastRenderedPageBreak/>
              <w:drawing>
                <wp:inline distT="0" distB="0" distL="0" distR="0" wp14:anchorId="7554091C" wp14:editId="33EE7594">
                  <wp:extent cx="5318125" cy="28834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0322" cy="2884683"/>
                          </a:xfrm>
                          <a:prstGeom prst="rect">
                            <a:avLst/>
                          </a:prstGeom>
                        </pic:spPr>
                      </pic:pic>
                    </a:graphicData>
                  </a:graphic>
                </wp:inline>
              </w:drawing>
            </w:r>
          </w:p>
          <w:p w:rsidR="009C4942" w:rsidRDefault="009C4942" w:rsidP="009C4942">
            <w:pPr>
              <w:cnfStyle w:val="000000000000" w:firstRow="0" w:lastRow="0" w:firstColumn="0" w:lastColumn="0" w:oddVBand="0" w:evenVBand="0" w:oddHBand="0" w:evenHBand="0" w:firstRowFirstColumn="0" w:firstRowLastColumn="0" w:lastRowFirstColumn="0" w:lastRowLastColumn="0"/>
            </w:pPr>
          </w:p>
        </w:tc>
      </w:tr>
      <w:tr w:rsidR="001B741F" w:rsidTr="00120EB4">
        <w:tc>
          <w:tcPr>
            <w:cnfStyle w:val="001000000000" w:firstRow="0" w:lastRow="0" w:firstColumn="1" w:lastColumn="0" w:oddVBand="0" w:evenVBand="0" w:oddHBand="0" w:evenHBand="0" w:firstRowFirstColumn="0" w:firstRowLastColumn="0" w:lastRowFirstColumn="0" w:lastRowLastColumn="0"/>
            <w:tcW w:w="720" w:type="dxa"/>
          </w:tcPr>
          <w:p w:rsidR="001B741F" w:rsidRDefault="009B0010" w:rsidP="001B741F">
            <w:r>
              <w:lastRenderedPageBreak/>
              <w:t>3</w:t>
            </w:r>
          </w:p>
        </w:tc>
        <w:tc>
          <w:tcPr>
            <w:tcW w:w="8640" w:type="dxa"/>
          </w:tcPr>
          <w:p w:rsidR="001B741F" w:rsidRDefault="004B41F5" w:rsidP="001B741F">
            <w:pPr>
              <w:cnfStyle w:val="000000000000" w:firstRow="0" w:lastRow="0" w:firstColumn="0" w:lastColumn="0" w:oddVBand="0" w:evenVBand="0" w:oddHBand="0" w:evenHBand="0" w:firstRowFirstColumn="0" w:firstRowLastColumn="0" w:lastRowFirstColumn="0" w:lastRowLastColumn="0"/>
            </w:pPr>
            <w:r>
              <w:t>Provision IoT Hub</w:t>
            </w:r>
            <w:r w:rsidR="00D305A1">
              <w:t xml:space="preserve"> and Stream Analytics Job</w:t>
            </w:r>
          </w:p>
          <w:p w:rsidR="004B41F5" w:rsidRDefault="004B41F5" w:rsidP="004B41F5">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Login to Azure using the </w:t>
            </w:r>
            <w:r w:rsidR="00702E8B">
              <w:t>‘ARM’</w:t>
            </w:r>
            <w:r>
              <w:t xml:space="preserve"> mode using your Azure credentials</w:t>
            </w:r>
          </w:p>
          <w:p w:rsidR="004B41F5" w:rsidRDefault="004B41F5" w:rsidP="004B41F5">
            <w:pPr>
              <w:cnfStyle w:val="000000000000" w:firstRow="0" w:lastRow="0" w:firstColumn="0" w:lastColumn="0" w:oddVBand="0" w:evenVBand="0" w:oddHBand="0" w:evenHBand="0" w:firstRowFirstColumn="0" w:firstRowLastColumn="0" w:lastRowFirstColumn="0" w:lastRowLastColumn="0"/>
            </w:pPr>
          </w:p>
          <w:p w:rsidR="004B41F5" w:rsidRDefault="004B41F5" w:rsidP="004B41F5">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Login-</w:t>
            </w:r>
            <w:proofErr w:type="spellStart"/>
            <w:r>
              <w:t>AzureRMAccount</w:t>
            </w:r>
            <w:proofErr w:type="spellEnd"/>
          </w:p>
          <w:p w:rsidR="004B41F5" w:rsidRDefault="004B41F5" w:rsidP="004B41F5">
            <w:pPr>
              <w:cnfStyle w:val="000000000000" w:firstRow="0" w:lastRow="0" w:firstColumn="0" w:lastColumn="0" w:oddVBand="0" w:evenVBand="0" w:oddHBand="0" w:evenHBand="0" w:firstRowFirstColumn="0" w:firstRowLastColumn="0" w:lastRowFirstColumn="0" w:lastRowLastColumn="0"/>
            </w:pPr>
          </w:p>
          <w:p w:rsidR="004B41F5" w:rsidRDefault="00702E8B" w:rsidP="00702E8B">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Run the 02-Provision-IoTHub.ps1 script. Enter the parameters as you are prompted</w:t>
            </w:r>
          </w:p>
          <w:p w:rsidR="00702E8B" w:rsidRDefault="00702E8B" w:rsidP="00702E8B">
            <w:pPr>
              <w:ind w:left="360"/>
              <w:cnfStyle w:val="000000000000" w:firstRow="0" w:lastRow="0" w:firstColumn="0" w:lastColumn="0" w:oddVBand="0" w:evenVBand="0" w:oddHBand="0" w:evenHBand="0" w:firstRowFirstColumn="0" w:firstRowLastColumn="0" w:lastRowFirstColumn="0" w:lastRowLastColumn="0"/>
            </w:pPr>
          </w:p>
          <w:p w:rsidR="00702E8B" w:rsidRDefault="00FE17FC" w:rsidP="00FE17FC">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.\02-Provision-IoTHub.ps1</w:t>
            </w:r>
          </w:p>
          <w:p w:rsidR="00FE17FC" w:rsidRDefault="00FE17FC" w:rsidP="00FE17FC">
            <w:pPr>
              <w:ind w:left="720"/>
              <w:cnfStyle w:val="000000000000" w:firstRow="0" w:lastRow="0" w:firstColumn="0" w:lastColumn="0" w:oddVBand="0" w:evenVBand="0" w:oddHBand="0" w:evenHBand="0" w:firstRowFirstColumn="0" w:firstRowLastColumn="0" w:lastRowFirstColumn="0" w:lastRowLastColumn="0"/>
            </w:pPr>
            <w:r w:rsidRPr="00702E8B">
              <w:rPr>
                <w:b/>
              </w:rPr>
              <w:t>Subscription</w:t>
            </w:r>
            <w:r>
              <w:t>: [the name of your subscription]</w:t>
            </w:r>
          </w:p>
          <w:p w:rsidR="00FE17FC" w:rsidRDefault="00FE17FC" w:rsidP="00FE17FC">
            <w:pPr>
              <w:ind w:left="720"/>
              <w:cnfStyle w:val="000000000000" w:firstRow="0" w:lastRow="0" w:firstColumn="0" w:lastColumn="0" w:oddVBand="0" w:evenVBand="0" w:oddHBand="0" w:evenHBand="0" w:firstRowFirstColumn="0" w:firstRowLastColumn="0" w:lastRowFirstColumn="0" w:lastRowLastColumn="0"/>
            </w:pPr>
            <w:proofErr w:type="spellStart"/>
            <w:r>
              <w:rPr>
                <w:b/>
              </w:rPr>
              <w:t>ResourceGroup</w:t>
            </w:r>
            <w:proofErr w:type="spellEnd"/>
            <w:r>
              <w:t>: [</w:t>
            </w:r>
            <w:r>
              <w:t>the name of your resource group, d2c2d for example</w:t>
            </w:r>
            <w:r>
              <w:t>]</w:t>
            </w:r>
          </w:p>
          <w:p w:rsidR="00FE17FC" w:rsidRDefault="00FE17FC" w:rsidP="00FE17FC">
            <w:pPr>
              <w:ind w:left="720"/>
              <w:cnfStyle w:val="000000000000" w:firstRow="0" w:lastRow="0" w:firstColumn="0" w:lastColumn="0" w:oddVBand="0" w:evenVBand="0" w:oddHBand="0" w:evenHBand="0" w:firstRowFirstColumn="0" w:firstRowLastColumn="0" w:lastRowFirstColumn="0" w:lastRowLastColumn="0"/>
            </w:pPr>
            <w:r w:rsidRPr="00702E8B">
              <w:rPr>
                <w:b/>
              </w:rPr>
              <w:t>Azure Location</w:t>
            </w:r>
            <w:r>
              <w:t>: [East US for example]</w:t>
            </w:r>
          </w:p>
          <w:p w:rsidR="00FE17FC" w:rsidRDefault="00FE17FC" w:rsidP="00FE17FC">
            <w:pPr>
              <w:ind w:left="720"/>
              <w:cnfStyle w:val="000000000000" w:firstRow="0" w:lastRow="0" w:firstColumn="0" w:lastColumn="0" w:oddVBand="0" w:evenVBand="0" w:oddHBand="0" w:evenHBand="0" w:firstRowFirstColumn="0" w:firstRowLastColumn="0" w:lastRowFirstColumn="0" w:lastRowLastColumn="0"/>
            </w:pPr>
            <w:r w:rsidRPr="00702E8B">
              <w:rPr>
                <w:b/>
              </w:rPr>
              <w:t>Prefix</w:t>
            </w:r>
            <w:r>
              <w:t>: [a unique prefix to be used in the naming of service components]</w:t>
            </w:r>
          </w:p>
          <w:p w:rsidR="00FE17FC" w:rsidRDefault="00FE17FC" w:rsidP="00FE17FC">
            <w:pPr>
              <w:ind w:left="720"/>
              <w:cnfStyle w:val="000000000000" w:firstRow="0" w:lastRow="0" w:firstColumn="0" w:lastColumn="0" w:oddVBand="0" w:evenVBand="0" w:oddHBand="0" w:evenHBand="0" w:firstRowFirstColumn="0" w:firstRowLastColumn="0" w:lastRowFirstColumn="0" w:lastRowLastColumn="0"/>
            </w:pPr>
            <w:r w:rsidRPr="00702E8B">
              <w:rPr>
                <w:b/>
              </w:rPr>
              <w:t>Suffix</w:t>
            </w:r>
            <w:r>
              <w:t xml:space="preserve">: [dev | </w:t>
            </w:r>
            <w:proofErr w:type="spellStart"/>
            <w:r>
              <w:t>tst</w:t>
            </w:r>
            <w:proofErr w:type="spellEnd"/>
            <w:r>
              <w:t xml:space="preserve"> | stg | </w:t>
            </w:r>
            <w:proofErr w:type="spellStart"/>
            <w:r>
              <w:t>prd</w:t>
            </w:r>
            <w:proofErr w:type="spellEnd"/>
            <w:r>
              <w:t>]</w:t>
            </w:r>
          </w:p>
          <w:p w:rsidR="00FE17FC" w:rsidRDefault="00FE17FC" w:rsidP="00FE17FC">
            <w:pPr>
              <w:pStyle w:val="ListParagraph"/>
              <w:cnfStyle w:val="000000000000" w:firstRow="0" w:lastRow="0" w:firstColumn="0" w:lastColumn="0" w:oddVBand="0" w:evenVBand="0" w:oddHBand="0" w:evenHBand="0" w:firstRowFirstColumn="0" w:firstRowLastColumn="0" w:lastRowFirstColumn="0" w:lastRowLastColumn="0"/>
            </w:pPr>
          </w:p>
          <w:p w:rsidR="00FF50FB" w:rsidRDefault="00FF50FB" w:rsidP="00FF50FB">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Note the name of the IoT Hub and the Primary Key that are output on the screen. Copy those two values and update the ConnectionStrings.ps1 file in the Automation folder.</w:t>
            </w:r>
          </w:p>
          <w:p w:rsidR="00FF50FB" w:rsidRDefault="00FF50FB" w:rsidP="00FF50FB">
            <w:pPr>
              <w:cnfStyle w:val="000000000000" w:firstRow="0" w:lastRow="0" w:firstColumn="0" w:lastColumn="0" w:oddVBand="0" w:evenVBand="0" w:oddHBand="0" w:evenHBand="0" w:firstRowFirstColumn="0" w:firstRowLastColumn="0" w:lastRowFirstColumn="0" w:lastRowLastColumn="0"/>
            </w:pPr>
          </w:p>
          <w:p w:rsidR="00FF50FB" w:rsidRDefault="00FF50FB" w:rsidP="00FF50F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7EC3086" wp14:editId="07E0A2D6">
                  <wp:extent cx="5270500" cy="69710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3155" cy="701421"/>
                          </a:xfrm>
                          <a:prstGeom prst="rect">
                            <a:avLst/>
                          </a:prstGeom>
                        </pic:spPr>
                      </pic:pic>
                    </a:graphicData>
                  </a:graphic>
                </wp:inline>
              </w:drawing>
            </w:r>
          </w:p>
        </w:tc>
      </w:tr>
      <w:tr w:rsidR="001B741F" w:rsidTr="00120EB4">
        <w:tc>
          <w:tcPr>
            <w:cnfStyle w:val="001000000000" w:firstRow="0" w:lastRow="0" w:firstColumn="1" w:lastColumn="0" w:oddVBand="0" w:evenVBand="0" w:oddHBand="0" w:evenHBand="0" w:firstRowFirstColumn="0" w:firstRowLastColumn="0" w:lastRowFirstColumn="0" w:lastRowLastColumn="0"/>
            <w:tcW w:w="720" w:type="dxa"/>
          </w:tcPr>
          <w:p w:rsidR="001B741F" w:rsidRDefault="001B741F" w:rsidP="001B741F"/>
        </w:tc>
        <w:tc>
          <w:tcPr>
            <w:tcW w:w="8640" w:type="dxa"/>
          </w:tcPr>
          <w:p w:rsidR="001B741F" w:rsidRDefault="001B741F" w:rsidP="001B741F">
            <w:pPr>
              <w:cnfStyle w:val="000000000000" w:firstRow="0" w:lastRow="0" w:firstColumn="0" w:lastColumn="0" w:oddVBand="0" w:evenVBand="0" w:oddHBand="0" w:evenHBand="0" w:firstRowFirstColumn="0" w:firstRowLastColumn="0" w:lastRowFirstColumn="0" w:lastRowLastColumn="0"/>
            </w:pPr>
          </w:p>
          <w:p w:rsidR="00D305A1" w:rsidRDefault="00D305A1" w:rsidP="00D305A1">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Run the 03-Provision-SAJon.ps1 Script and provide the parameters as prompted:</w:t>
            </w:r>
          </w:p>
          <w:p w:rsidR="00D305A1" w:rsidRDefault="00D305A1" w:rsidP="00D305A1">
            <w:pPr>
              <w:cnfStyle w:val="000000000000" w:firstRow="0" w:lastRow="0" w:firstColumn="0" w:lastColumn="0" w:oddVBand="0" w:evenVBand="0" w:oddHBand="0" w:evenHBand="0" w:firstRowFirstColumn="0" w:firstRowLastColumn="0" w:lastRowFirstColumn="0" w:lastRowLastColumn="0"/>
            </w:pPr>
          </w:p>
        </w:tc>
      </w:tr>
      <w:tr w:rsidR="00D305A1" w:rsidTr="00120EB4">
        <w:tc>
          <w:tcPr>
            <w:cnfStyle w:val="001000000000" w:firstRow="0" w:lastRow="0" w:firstColumn="1" w:lastColumn="0" w:oddVBand="0" w:evenVBand="0" w:oddHBand="0" w:evenHBand="0" w:firstRowFirstColumn="0" w:firstRowLastColumn="0" w:lastRowFirstColumn="0" w:lastRowLastColumn="0"/>
            <w:tcW w:w="720" w:type="dxa"/>
          </w:tcPr>
          <w:p w:rsidR="00D305A1" w:rsidRDefault="00D305A1" w:rsidP="001B741F"/>
        </w:tc>
        <w:tc>
          <w:tcPr>
            <w:tcW w:w="8640" w:type="dxa"/>
          </w:tcPr>
          <w:p w:rsidR="00D305A1" w:rsidRDefault="00D305A1" w:rsidP="00D305A1">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.\03</w:t>
            </w:r>
            <w:r>
              <w:t>-Provision-IoTHub.ps1</w:t>
            </w:r>
          </w:p>
          <w:p w:rsidR="00D305A1" w:rsidRDefault="00D305A1" w:rsidP="00D305A1">
            <w:pPr>
              <w:ind w:left="720"/>
              <w:cnfStyle w:val="000000000000" w:firstRow="0" w:lastRow="0" w:firstColumn="0" w:lastColumn="0" w:oddVBand="0" w:evenVBand="0" w:oddHBand="0" w:evenHBand="0" w:firstRowFirstColumn="0" w:firstRowLastColumn="0" w:lastRowFirstColumn="0" w:lastRowLastColumn="0"/>
            </w:pPr>
            <w:r w:rsidRPr="00702E8B">
              <w:rPr>
                <w:b/>
              </w:rPr>
              <w:t>Subscription</w:t>
            </w:r>
            <w:r>
              <w:t>: [the name of your subscription]</w:t>
            </w:r>
          </w:p>
          <w:p w:rsidR="00D305A1" w:rsidRDefault="00D305A1" w:rsidP="00D305A1">
            <w:pPr>
              <w:ind w:left="720"/>
              <w:cnfStyle w:val="000000000000" w:firstRow="0" w:lastRow="0" w:firstColumn="0" w:lastColumn="0" w:oddVBand="0" w:evenVBand="0" w:oddHBand="0" w:evenHBand="0" w:firstRowFirstColumn="0" w:firstRowLastColumn="0" w:lastRowFirstColumn="0" w:lastRowLastColumn="0"/>
            </w:pPr>
            <w:proofErr w:type="spellStart"/>
            <w:r>
              <w:rPr>
                <w:b/>
              </w:rPr>
              <w:t>ResourceGroup</w:t>
            </w:r>
            <w:proofErr w:type="spellEnd"/>
            <w:r>
              <w:t>: [the name of your resource group, d2c2d for example]</w:t>
            </w:r>
          </w:p>
          <w:p w:rsidR="00D305A1" w:rsidRDefault="00D305A1" w:rsidP="00D305A1">
            <w:pPr>
              <w:ind w:left="720"/>
              <w:cnfStyle w:val="000000000000" w:firstRow="0" w:lastRow="0" w:firstColumn="0" w:lastColumn="0" w:oddVBand="0" w:evenVBand="0" w:oddHBand="0" w:evenHBand="0" w:firstRowFirstColumn="0" w:firstRowLastColumn="0" w:lastRowFirstColumn="0" w:lastRowLastColumn="0"/>
            </w:pPr>
            <w:r w:rsidRPr="00702E8B">
              <w:rPr>
                <w:b/>
              </w:rPr>
              <w:t>Azure Location</w:t>
            </w:r>
            <w:r>
              <w:t>: [East US for example]</w:t>
            </w:r>
          </w:p>
          <w:p w:rsidR="00D305A1" w:rsidRDefault="00D305A1" w:rsidP="00D305A1">
            <w:pPr>
              <w:ind w:left="720"/>
              <w:cnfStyle w:val="000000000000" w:firstRow="0" w:lastRow="0" w:firstColumn="0" w:lastColumn="0" w:oddVBand="0" w:evenVBand="0" w:oddHBand="0" w:evenHBand="0" w:firstRowFirstColumn="0" w:firstRowLastColumn="0" w:lastRowFirstColumn="0" w:lastRowLastColumn="0"/>
            </w:pPr>
            <w:r w:rsidRPr="00702E8B">
              <w:rPr>
                <w:b/>
              </w:rPr>
              <w:t>Prefix</w:t>
            </w:r>
            <w:r>
              <w:t>: [a unique prefix to be used in the naming of service components]</w:t>
            </w:r>
          </w:p>
          <w:p w:rsidR="00D305A1" w:rsidRDefault="00D305A1" w:rsidP="00D305A1">
            <w:pPr>
              <w:ind w:left="720"/>
              <w:cnfStyle w:val="000000000000" w:firstRow="0" w:lastRow="0" w:firstColumn="0" w:lastColumn="0" w:oddVBand="0" w:evenVBand="0" w:oddHBand="0" w:evenHBand="0" w:firstRowFirstColumn="0" w:firstRowLastColumn="0" w:lastRowFirstColumn="0" w:lastRowLastColumn="0"/>
            </w:pPr>
            <w:r w:rsidRPr="00702E8B">
              <w:rPr>
                <w:b/>
              </w:rPr>
              <w:lastRenderedPageBreak/>
              <w:t>Suffix</w:t>
            </w:r>
            <w:r>
              <w:t xml:space="preserve">: [dev | </w:t>
            </w:r>
            <w:proofErr w:type="spellStart"/>
            <w:r>
              <w:t>tst</w:t>
            </w:r>
            <w:proofErr w:type="spellEnd"/>
            <w:r>
              <w:t xml:space="preserve"> | stg | </w:t>
            </w:r>
            <w:proofErr w:type="spellStart"/>
            <w:r>
              <w:t>prd</w:t>
            </w:r>
            <w:proofErr w:type="spellEnd"/>
            <w:r>
              <w:t>]</w:t>
            </w:r>
          </w:p>
          <w:p w:rsidR="00D305A1" w:rsidRDefault="00D305A1" w:rsidP="00D305A1">
            <w:pPr>
              <w:ind w:left="720"/>
              <w:cnfStyle w:val="000000000000" w:firstRow="0" w:lastRow="0" w:firstColumn="0" w:lastColumn="0" w:oddVBand="0" w:evenVBand="0" w:oddHBand="0" w:evenHBand="0" w:firstRowFirstColumn="0" w:firstRowLastColumn="0" w:lastRowFirstColumn="0" w:lastRowLastColumn="0"/>
            </w:pPr>
          </w:p>
          <w:p w:rsidR="00D305A1" w:rsidRDefault="00D305A1" w:rsidP="00D305A1">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Validate that the script provision the </w:t>
            </w:r>
            <w:proofErr w:type="spellStart"/>
            <w:r>
              <w:t>IoTHub</w:t>
            </w:r>
            <w:proofErr w:type="spellEnd"/>
            <w:r>
              <w:t xml:space="preserve"> and Stream Analytics job</w:t>
            </w:r>
            <w:r>
              <w:t xml:space="preserve"> by navigating to the Azure Portal Resource Groups screen. Click on the Resource Group that you created:</w:t>
            </w:r>
          </w:p>
          <w:p w:rsidR="00D305A1" w:rsidRDefault="00D305A1" w:rsidP="00D305A1">
            <w:pPr>
              <w:cnfStyle w:val="000000000000" w:firstRow="0" w:lastRow="0" w:firstColumn="0" w:lastColumn="0" w:oddVBand="0" w:evenVBand="0" w:oddHBand="0" w:evenHBand="0" w:firstRowFirstColumn="0" w:firstRowLastColumn="0" w:lastRowFirstColumn="0" w:lastRowLastColumn="0"/>
            </w:pPr>
          </w:p>
          <w:p w:rsidR="00D305A1" w:rsidRDefault="00D305A1" w:rsidP="00D305A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A442F8A" wp14:editId="6B18A57C">
                  <wp:extent cx="5327650" cy="2888656"/>
                  <wp:effectExtent l="0" t="0" r="635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1280" cy="2901468"/>
                          </a:xfrm>
                          <a:prstGeom prst="rect">
                            <a:avLst/>
                          </a:prstGeom>
                        </pic:spPr>
                      </pic:pic>
                    </a:graphicData>
                  </a:graphic>
                </wp:inline>
              </w:drawing>
            </w:r>
          </w:p>
          <w:p w:rsidR="00D305A1" w:rsidRDefault="00D305A1" w:rsidP="001B741F">
            <w:pPr>
              <w:cnfStyle w:val="000000000000" w:firstRow="0" w:lastRow="0" w:firstColumn="0" w:lastColumn="0" w:oddVBand="0" w:evenVBand="0" w:oddHBand="0" w:evenHBand="0" w:firstRowFirstColumn="0" w:firstRowLastColumn="0" w:lastRowFirstColumn="0" w:lastRowLastColumn="0"/>
            </w:pPr>
          </w:p>
        </w:tc>
      </w:tr>
      <w:tr w:rsidR="001B741F" w:rsidTr="00120EB4">
        <w:tc>
          <w:tcPr>
            <w:cnfStyle w:val="001000000000" w:firstRow="0" w:lastRow="0" w:firstColumn="1" w:lastColumn="0" w:oddVBand="0" w:evenVBand="0" w:oddHBand="0" w:evenHBand="0" w:firstRowFirstColumn="0" w:firstRowLastColumn="0" w:lastRowFirstColumn="0" w:lastRowLastColumn="0"/>
            <w:tcW w:w="720" w:type="dxa"/>
          </w:tcPr>
          <w:p w:rsidR="001B741F" w:rsidRDefault="000D640A" w:rsidP="001B741F">
            <w:r>
              <w:lastRenderedPageBreak/>
              <w:t>4</w:t>
            </w:r>
          </w:p>
        </w:tc>
        <w:tc>
          <w:tcPr>
            <w:tcW w:w="8640" w:type="dxa"/>
          </w:tcPr>
          <w:p w:rsidR="001B741F" w:rsidRDefault="000D640A" w:rsidP="001B741F">
            <w:pPr>
              <w:cnfStyle w:val="000000000000" w:firstRow="0" w:lastRow="0" w:firstColumn="0" w:lastColumn="0" w:oddVBand="0" w:evenVBand="0" w:oddHBand="0" w:evenHBand="0" w:firstRowFirstColumn="0" w:firstRowLastColumn="0" w:lastRowFirstColumn="0" w:lastRowLastColumn="0"/>
            </w:pPr>
            <w:r>
              <w:t>Provision a Device</w:t>
            </w:r>
          </w:p>
          <w:p w:rsidR="00F05758" w:rsidRDefault="00F05758" w:rsidP="00881398">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Each device that connects to IoT Hub requires a unique Id and IoT Hub needs to know that unique Id. </w:t>
            </w:r>
            <w:r>
              <w:t xml:space="preserve">This application will generate a unique id for </w:t>
            </w:r>
            <w:proofErr w:type="spellStart"/>
            <w:r>
              <w:t>yoru</w:t>
            </w:r>
            <w:proofErr w:type="spellEnd"/>
            <w:r>
              <w:t xml:space="preserve"> device and register it with IoT Hub. </w:t>
            </w:r>
          </w:p>
          <w:p w:rsidR="00881398" w:rsidRDefault="00881398" w:rsidP="00881398">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Start Visual Studio and open the solution tools\</w:t>
            </w:r>
            <w:proofErr w:type="spellStart"/>
            <w:r>
              <w:t>IoTHubProvision</w:t>
            </w:r>
            <w:proofErr w:type="spellEnd"/>
          </w:p>
          <w:p w:rsidR="00881398" w:rsidRPr="00881398" w:rsidRDefault="00881398" w:rsidP="00881398">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Update the </w:t>
            </w:r>
            <w:proofErr w:type="spellStart"/>
            <w:r>
              <w:t>App.Config</w:t>
            </w:r>
            <w:proofErr w:type="spellEnd"/>
            <w:r>
              <w:t xml:space="preserve"> setting for the setting called </w:t>
            </w:r>
            <w:proofErr w:type="spellStart"/>
            <w:r>
              <w:rPr>
                <w:rFonts w:ascii="Consolas" w:hAnsi="Consolas" w:cs="Consolas"/>
                <w:color w:val="0000FF"/>
                <w:sz w:val="19"/>
                <w:szCs w:val="19"/>
                <w:highlight w:val="white"/>
              </w:rPr>
              <w:t>IoTHubConnStr</w:t>
            </w:r>
            <w:proofErr w:type="spellEnd"/>
            <w:r w:rsidRPr="00881398">
              <w:rPr>
                <w:rFonts w:ascii="Consolas" w:hAnsi="Consolas" w:cs="Consolas"/>
                <w:sz w:val="19"/>
                <w:szCs w:val="19"/>
              </w:rPr>
              <w:t>.</w:t>
            </w:r>
            <w:r w:rsidRPr="00881398">
              <w:rPr>
                <w:rFonts w:cs="Consolas"/>
                <w:sz w:val="19"/>
                <w:szCs w:val="19"/>
              </w:rPr>
              <w:t xml:space="preserve"> </w:t>
            </w:r>
            <w:r w:rsidRPr="00881398">
              <w:rPr>
                <w:rFonts w:cs="Consolas"/>
                <w:szCs w:val="19"/>
              </w:rPr>
              <w:t xml:space="preserve">You can get the </w:t>
            </w:r>
            <w:r>
              <w:rPr>
                <w:rFonts w:cs="Consolas"/>
                <w:szCs w:val="19"/>
              </w:rPr>
              <w:t>I</w:t>
            </w:r>
            <w:r w:rsidRPr="00881398">
              <w:rPr>
                <w:rFonts w:cs="Consolas"/>
                <w:szCs w:val="19"/>
              </w:rPr>
              <w:t>oT Hub connection string from the Azure Portal</w:t>
            </w:r>
            <w:r>
              <w:rPr>
                <w:rFonts w:cs="Consolas"/>
                <w:szCs w:val="19"/>
              </w:rPr>
              <w:t>.</w:t>
            </w:r>
            <w:r w:rsidR="0025493F">
              <w:rPr>
                <w:rFonts w:cs="Consolas"/>
                <w:szCs w:val="19"/>
              </w:rPr>
              <w:t xml:space="preserve"> Use the connection associated with the </w:t>
            </w:r>
            <w:proofErr w:type="spellStart"/>
            <w:r w:rsidR="0025493F" w:rsidRPr="0025493F">
              <w:rPr>
                <w:rFonts w:cs="Consolas"/>
                <w:i/>
                <w:szCs w:val="19"/>
              </w:rPr>
              <w:t>iothubowner</w:t>
            </w:r>
            <w:proofErr w:type="spellEnd"/>
            <w:r w:rsidR="0025493F">
              <w:rPr>
                <w:rFonts w:cs="Consolas"/>
                <w:szCs w:val="19"/>
              </w:rPr>
              <w:t xml:space="preserve"> policy.</w:t>
            </w:r>
          </w:p>
          <w:p w:rsidR="00881398" w:rsidRDefault="00881398" w:rsidP="0025493F">
            <w:pPr>
              <w:ind w:left="360"/>
              <w:cnfStyle w:val="000000000000" w:firstRow="0" w:lastRow="0" w:firstColumn="0" w:lastColumn="0" w:oddVBand="0" w:evenVBand="0" w:oddHBand="0" w:evenHBand="0" w:firstRowFirstColumn="0" w:firstRowLastColumn="0" w:lastRowFirstColumn="0" w:lastRowLastColumn="0"/>
            </w:pPr>
          </w:p>
          <w:p w:rsidR="0025493F" w:rsidRDefault="00F05758" w:rsidP="00F05758">
            <w:pP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77D196B1" wp14:editId="412488D7">
                  <wp:extent cx="5349240" cy="29146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9240" cy="2914650"/>
                          </a:xfrm>
                          <a:prstGeom prst="rect">
                            <a:avLst/>
                          </a:prstGeom>
                        </pic:spPr>
                      </pic:pic>
                    </a:graphicData>
                  </a:graphic>
                </wp:inline>
              </w:drawing>
            </w:r>
          </w:p>
          <w:p w:rsidR="00F05758" w:rsidRDefault="00F05758" w:rsidP="00F05758">
            <w:pPr>
              <w:cnfStyle w:val="000000000000" w:firstRow="0" w:lastRow="0" w:firstColumn="0" w:lastColumn="0" w:oddVBand="0" w:evenVBand="0" w:oddHBand="0" w:evenHBand="0" w:firstRowFirstColumn="0" w:firstRowLastColumn="0" w:lastRowFirstColumn="0" w:lastRowLastColumn="0"/>
            </w:pPr>
          </w:p>
          <w:p w:rsidR="00F05758" w:rsidRDefault="00F05758" w:rsidP="00F05758">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Run the application. It will connect to your IoT Hub and provision a device with a unique</w:t>
            </w:r>
            <w:r w:rsidR="009E4EA2">
              <w:t xml:space="preserve"> id. If you run the app multiple times it will register multiple devices.</w:t>
            </w:r>
          </w:p>
          <w:p w:rsidR="009E4EA2" w:rsidRDefault="009E4EA2" w:rsidP="009E4EA2">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Open the DeviceInfo.txt file in the </w:t>
            </w:r>
            <w:r w:rsidRPr="009E4EA2">
              <w:t>tools\</w:t>
            </w:r>
            <w:proofErr w:type="spellStart"/>
            <w:r w:rsidRPr="009E4EA2">
              <w:t>IoTHubProvision</w:t>
            </w:r>
            <w:proofErr w:type="spellEnd"/>
            <w:r w:rsidRPr="009E4EA2">
              <w:t>\</w:t>
            </w:r>
            <w:proofErr w:type="spellStart"/>
            <w:r w:rsidRPr="009E4EA2">
              <w:t>IoTHubProvision</w:t>
            </w:r>
            <w:proofErr w:type="spellEnd"/>
            <w:r w:rsidRPr="009E4EA2">
              <w:t>\bin\Debug</w:t>
            </w:r>
            <w:r>
              <w:t xml:space="preserve"> folder. It will contain the generated Id for your device along a unique device key. These values will be used by the Device Client to securely connect to IoT Hub.</w:t>
            </w:r>
          </w:p>
          <w:p w:rsidR="009E4EA2" w:rsidRDefault="009E4EA2" w:rsidP="009E4EA2">
            <w:pPr>
              <w:cnfStyle w:val="000000000000" w:firstRow="0" w:lastRow="0" w:firstColumn="0" w:lastColumn="0" w:oddVBand="0" w:evenVBand="0" w:oddHBand="0" w:evenHBand="0" w:firstRowFirstColumn="0" w:firstRowLastColumn="0" w:lastRowFirstColumn="0" w:lastRowLastColumn="0"/>
            </w:pPr>
          </w:p>
          <w:p w:rsidR="009E4EA2" w:rsidRDefault="009E4EA2" w:rsidP="009E4EA2">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F4378A3" wp14:editId="7E0AEB29">
                  <wp:extent cx="2540000" cy="216679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3220" cy="2169545"/>
                          </a:xfrm>
                          <a:prstGeom prst="rect">
                            <a:avLst/>
                          </a:prstGeom>
                        </pic:spPr>
                      </pic:pic>
                    </a:graphicData>
                  </a:graphic>
                </wp:inline>
              </w:drawing>
            </w:r>
          </w:p>
          <w:p w:rsidR="00B44B19" w:rsidRDefault="00B44B19" w:rsidP="009E4EA2">
            <w:pPr>
              <w:jc w:val="center"/>
              <w:cnfStyle w:val="000000000000" w:firstRow="0" w:lastRow="0" w:firstColumn="0" w:lastColumn="0" w:oddVBand="0" w:evenVBand="0" w:oddHBand="0" w:evenHBand="0" w:firstRowFirstColumn="0" w:firstRowLastColumn="0" w:lastRowFirstColumn="0" w:lastRowLastColumn="0"/>
            </w:pPr>
          </w:p>
        </w:tc>
      </w:tr>
      <w:tr w:rsidR="000D640A" w:rsidTr="00120EB4">
        <w:tc>
          <w:tcPr>
            <w:cnfStyle w:val="001000000000" w:firstRow="0" w:lastRow="0" w:firstColumn="1" w:lastColumn="0" w:oddVBand="0" w:evenVBand="0" w:oddHBand="0" w:evenHBand="0" w:firstRowFirstColumn="0" w:firstRowLastColumn="0" w:lastRowFirstColumn="0" w:lastRowLastColumn="0"/>
            <w:tcW w:w="720" w:type="dxa"/>
          </w:tcPr>
          <w:p w:rsidR="000D640A" w:rsidRDefault="000D640A" w:rsidP="001B741F">
            <w:r>
              <w:lastRenderedPageBreak/>
              <w:t>5</w:t>
            </w:r>
          </w:p>
        </w:tc>
        <w:tc>
          <w:tcPr>
            <w:tcW w:w="8640" w:type="dxa"/>
          </w:tcPr>
          <w:p w:rsidR="000D640A" w:rsidRDefault="00EC224F" w:rsidP="00EC224F">
            <w:pPr>
              <w:cnfStyle w:val="000000000000" w:firstRow="0" w:lastRow="0" w:firstColumn="0" w:lastColumn="0" w:oddVBand="0" w:evenVBand="0" w:oddHBand="0" w:evenHBand="0" w:firstRowFirstColumn="0" w:firstRowLastColumn="0" w:lastRowFirstColumn="0" w:lastRowLastColumn="0"/>
            </w:pPr>
            <w:r>
              <w:t>Create an IoT Hub Listener</w:t>
            </w:r>
            <w:r>
              <w:t xml:space="preserve"> </w:t>
            </w:r>
          </w:p>
        </w:tc>
      </w:tr>
      <w:tr w:rsidR="000D640A" w:rsidTr="00120EB4">
        <w:tc>
          <w:tcPr>
            <w:cnfStyle w:val="001000000000" w:firstRow="0" w:lastRow="0" w:firstColumn="1" w:lastColumn="0" w:oddVBand="0" w:evenVBand="0" w:oddHBand="0" w:evenHBand="0" w:firstRowFirstColumn="0" w:firstRowLastColumn="0" w:lastRowFirstColumn="0" w:lastRowLastColumn="0"/>
            <w:tcW w:w="720" w:type="dxa"/>
          </w:tcPr>
          <w:p w:rsidR="000D640A" w:rsidRDefault="000D640A" w:rsidP="001B741F">
            <w:r>
              <w:t>6</w:t>
            </w:r>
          </w:p>
        </w:tc>
        <w:tc>
          <w:tcPr>
            <w:tcW w:w="8640" w:type="dxa"/>
          </w:tcPr>
          <w:p w:rsidR="000D640A" w:rsidRDefault="00EC224F" w:rsidP="001B741F">
            <w:pPr>
              <w:cnfStyle w:val="000000000000" w:firstRow="0" w:lastRow="0" w:firstColumn="0" w:lastColumn="0" w:oddVBand="0" w:evenVBand="0" w:oddHBand="0" w:evenHBand="0" w:firstRowFirstColumn="0" w:firstRowLastColumn="0" w:lastRowFirstColumn="0" w:lastRowLastColumn="0"/>
            </w:pPr>
            <w:r>
              <w:t>Create a Windows 10 Universal App for your Windows 10 Core IoT device</w:t>
            </w:r>
          </w:p>
        </w:tc>
      </w:tr>
      <w:tr w:rsidR="000D640A" w:rsidTr="00120EB4">
        <w:tc>
          <w:tcPr>
            <w:cnfStyle w:val="001000000000" w:firstRow="0" w:lastRow="0" w:firstColumn="1" w:lastColumn="0" w:oddVBand="0" w:evenVBand="0" w:oddHBand="0" w:evenHBand="0" w:firstRowFirstColumn="0" w:firstRowLastColumn="0" w:lastRowFirstColumn="0" w:lastRowLastColumn="0"/>
            <w:tcW w:w="720" w:type="dxa"/>
          </w:tcPr>
          <w:p w:rsidR="000D640A" w:rsidRDefault="000D640A" w:rsidP="001B741F">
            <w:r>
              <w:t>7</w:t>
            </w:r>
          </w:p>
        </w:tc>
        <w:tc>
          <w:tcPr>
            <w:tcW w:w="8640" w:type="dxa"/>
          </w:tcPr>
          <w:p w:rsidR="000D640A" w:rsidRDefault="000D640A" w:rsidP="000D640A">
            <w:pPr>
              <w:cnfStyle w:val="000000000000" w:firstRow="0" w:lastRow="0" w:firstColumn="0" w:lastColumn="0" w:oddVBand="0" w:evenVBand="0" w:oddHBand="0" w:evenHBand="0" w:firstRowFirstColumn="0" w:firstRowLastColumn="0" w:lastRowFirstColumn="0" w:lastRowLastColumn="0"/>
            </w:pPr>
            <w:r>
              <w:t xml:space="preserve">Create a Windows 10 Universal App that sends commands and receives telemetry from </w:t>
            </w:r>
            <w:r w:rsidR="00981D8E">
              <w:t>your</w:t>
            </w:r>
            <w:r>
              <w:t xml:space="preserve"> Windows 10 IoT Device</w:t>
            </w:r>
          </w:p>
          <w:p w:rsidR="00AF0F59" w:rsidRDefault="00AF0F59" w:rsidP="00AF0F59">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Go to the Bin Maps Portal, sign in</w:t>
            </w:r>
            <w:bookmarkStart w:id="0" w:name="_GoBack"/>
            <w:bookmarkEnd w:id="0"/>
            <w:r>
              <w:t xml:space="preserve"> and request a developer key - </w:t>
            </w:r>
            <w:hyperlink r:id="rId16" w:history="1">
              <w:r w:rsidRPr="009E7F4E">
                <w:rPr>
                  <w:rStyle w:val="Hyperlink"/>
                </w:rPr>
                <w:t>https://www.bingmapsportal.com</w:t>
              </w:r>
            </w:hyperlink>
            <w:r>
              <w:t xml:space="preserve"> </w:t>
            </w:r>
          </w:p>
        </w:tc>
      </w:tr>
      <w:tr w:rsidR="00120EB4" w:rsidTr="00120EB4">
        <w:tc>
          <w:tcPr>
            <w:cnfStyle w:val="001000000000" w:firstRow="0" w:lastRow="0" w:firstColumn="1" w:lastColumn="0" w:oddVBand="0" w:evenVBand="0" w:oddHBand="0" w:evenHBand="0" w:firstRowFirstColumn="0" w:firstRowLastColumn="0" w:lastRowFirstColumn="0" w:lastRowLastColumn="0"/>
            <w:tcW w:w="720" w:type="dxa"/>
          </w:tcPr>
          <w:p w:rsidR="00120EB4" w:rsidRDefault="00120EB4" w:rsidP="001B741F">
            <w:r>
              <w:t>8</w:t>
            </w:r>
          </w:p>
        </w:tc>
        <w:tc>
          <w:tcPr>
            <w:tcW w:w="8640" w:type="dxa"/>
          </w:tcPr>
          <w:p w:rsidR="00120EB4" w:rsidRDefault="00120EB4" w:rsidP="000D640A">
            <w:pPr>
              <w:cnfStyle w:val="000000000000" w:firstRow="0" w:lastRow="0" w:firstColumn="0" w:lastColumn="0" w:oddVBand="0" w:evenVBand="0" w:oddHBand="0" w:evenHBand="0" w:firstRowFirstColumn="0" w:firstRowLastColumn="0" w:lastRowFirstColumn="0" w:lastRowLastColumn="0"/>
            </w:pPr>
            <w:r>
              <w:t>Next Steps</w:t>
            </w:r>
          </w:p>
        </w:tc>
      </w:tr>
    </w:tbl>
    <w:p w:rsidR="001B741F" w:rsidRPr="001B741F" w:rsidRDefault="001B741F" w:rsidP="001B741F"/>
    <w:p w:rsidR="001B741F" w:rsidRDefault="001B741F"/>
    <w:sectPr w:rsidR="001B74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E0AD0"/>
    <w:multiLevelType w:val="hybridMultilevel"/>
    <w:tmpl w:val="C700C83C"/>
    <w:lvl w:ilvl="0" w:tplc="1FE611F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2C1525"/>
    <w:multiLevelType w:val="hybridMultilevel"/>
    <w:tmpl w:val="D54C4818"/>
    <w:lvl w:ilvl="0" w:tplc="134EDF2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A92EBD"/>
    <w:multiLevelType w:val="hybridMultilevel"/>
    <w:tmpl w:val="6DBC500C"/>
    <w:lvl w:ilvl="0" w:tplc="A464FC5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8A509E"/>
    <w:multiLevelType w:val="hybridMultilevel"/>
    <w:tmpl w:val="FE40868A"/>
    <w:lvl w:ilvl="0" w:tplc="A27E647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ACE"/>
    <w:rsid w:val="000D640A"/>
    <w:rsid w:val="00120EB4"/>
    <w:rsid w:val="001B1AA6"/>
    <w:rsid w:val="001B741F"/>
    <w:rsid w:val="0025493F"/>
    <w:rsid w:val="002D0C6C"/>
    <w:rsid w:val="004B41F5"/>
    <w:rsid w:val="00614F0A"/>
    <w:rsid w:val="00642FB9"/>
    <w:rsid w:val="00667076"/>
    <w:rsid w:val="00702E8B"/>
    <w:rsid w:val="00807054"/>
    <w:rsid w:val="00881398"/>
    <w:rsid w:val="00981D8E"/>
    <w:rsid w:val="009B0010"/>
    <w:rsid w:val="009C4942"/>
    <w:rsid w:val="009E4EA2"/>
    <w:rsid w:val="00A0511F"/>
    <w:rsid w:val="00AF0F59"/>
    <w:rsid w:val="00B04C8F"/>
    <w:rsid w:val="00B44B19"/>
    <w:rsid w:val="00D305A1"/>
    <w:rsid w:val="00DB2C53"/>
    <w:rsid w:val="00E37ACE"/>
    <w:rsid w:val="00EC224F"/>
    <w:rsid w:val="00F05758"/>
    <w:rsid w:val="00FE17FC"/>
    <w:rsid w:val="00FF50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FFF73"/>
  <w15:chartTrackingRefBased/>
  <w15:docId w15:val="{7907BDD5-81FF-44F3-9E05-22D6D6142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74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74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741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B741F"/>
    <w:rPr>
      <w:rFonts w:eastAsiaTheme="minorEastAsia"/>
      <w:color w:val="5A5A5A" w:themeColor="text1" w:themeTint="A5"/>
      <w:spacing w:val="15"/>
    </w:rPr>
  </w:style>
  <w:style w:type="table" w:styleId="TableGrid">
    <w:name w:val="Table Grid"/>
    <w:basedOn w:val="TableNormal"/>
    <w:uiPriority w:val="39"/>
    <w:rsid w:val="001B7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B741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1B741F"/>
    <w:pPr>
      <w:ind w:left="720"/>
      <w:contextualSpacing/>
    </w:pPr>
  </w:style>
  <w:style w:type="character" w:styleId="Hyperlink">
    <w:name w:val="Hyperlink"/>
    <w:basedOn w:val="DefaultParagraphFont"/>
    <w:uiPriority w:val="99"/>
    <w:unhideWhenUsed/>
    <w:rsid w:val="00614F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sualstudiogallery.msdn.microsoft.com/55b357e1-a533-43ad-82a5-a88ac4b01dec"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azure.microsoft.com/en-us/downloads/"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bingmapsportal.com" TargetMode="External"/><Relationship Id="rId1" Type="http://schemas.openxmlformats.org/officeDocument/2006/relationships/numbering" Target="numbering.xml"/><Relationship Id="rId6" Type="http://schemas.openxmlformats.org/officeDocument/2006/relationships/hyperlink" Target="https://www.visualstudio.com/en-us/products/vs-2015-product-editions.aspx" TargetMode="External"/><Relationship Id="rId11" Type="http://schemas.openxmlformats.org/officeDocument/2006/relationships/image" Target="media/image3.png"/><Relationship Id="rId5" Type="http://schemas.openxmlformats.org/officeDocument/2006/relationships/hyperlink" Target="https://azure.microsoft.com/en-us/" TargetMode="Externa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5</Pages>
  <Words>774</Words>
  <Characters>4415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Familiar</dc:creator>
  <cp:keywords/>
  <dc:description/>
  <cp:lastModifiedBy>Bob Familiar</cp:lastModifiedBy>
  <cp:revision>23</cp:revision>
  <dcterms:created xsi:type="dcterms:W3CDTF">2016-02-20T21:27:00Z</dcterms:created>
  <dcterms:modified xsi:type="dcterms:W3CDTF">2016-02-21T01:28:00Z</dcterms:modified>
</cp:coreProperties>
</file>